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79234" w14:textId="77777777" w:rsidR="0021308C" w:rsidRDefault="00CB5697">
      <w:pPr>
        <w:jc w:val="center"/>
        <w:rPr>
          <w:lang w:eastAsia="ja-JP"/>
        </w:rPr>
      </w:pPr>
      <w:r>
        <w:rPr>
          <w:b/>
          <w:sz w:val="36"/>
          <w:lang w:eastAsia="ja-JP"/>
        </w:rPr>
        <w:t>協　議　議　事　録</w:t>
      </w:r>
    </w:p>
    <w:p w14:paraId="5F70ACA1" w14:textId="77777777" w:rsidR="0021308C" w:rsidRDefault="00CB5697">
      <w:pPr>
        <w:jc w:val="center"/>
        <w:rPr>
          <w:lang w:eastAsia="ja-JP"/>
        </w:rPr>
      </w:pPr>
      <w:r>
        <w:rPr>
          <w:b/>
          <w:sz w:val="26"/>
          <w:lang w:eastAsia="ja-JP"/>
        </w:rPr>
        <w:t>行内問い合わせ対応の</w:t>
      </w:r>
      <w:r>
        <w:rPr>
          <w:b/>
          <w:sz w:val="26"/>
          <w:lang w:eastAsia="ja-JP"/>
        </w:rPr>
        <w:t>FAQ</w:t>
      </w:r>
      <w:r>
        <w:rPr>
          <w:b/>
          <w:sz w:val="26"/>
          <w:lang w:eastAsia="ja-JP"/>
        </w:rPr>
        <w:t>・ナレッジ整備について</w:t>
      </w:r>
    </w:p>
    <w:tbl>
      <w:tblPr>
        <w:tblStyle w:val="afe"/>
        <w:tblW w:w="0" w:type="auto"/>
        <w:jc w:val="center"/>
        <w:tblLook w:val="04A0" w:firstRow="1" w:lastRow="0" w:firstColumn="1" w:lastColumn="0" w:noHBand="0" w:noVBand="1"/>
      </w:tblPr>
      <w:tblGrid>
        <w:gridCol w:w="4986"/>
        <w:gridCol w:w="4986"/>
      </w:tblGrid>
      <w:tr w:rsidR="0021308C" w14:paraId="27AAF794" w14:textId="77777777">
        <w:trPr>
          <w:jc w:val="center"/>
        </w:trPr>
        <w:tc>
          <w:tcPr>
            <w:tcW w:w="4986" w:type="dxa"/>
          </w:tcPr>
          <w:p w14:paraId="009B913B" w14:textId="77777777" w:rsidR="0021308C" w:rsidRDefault="00CB5697">
            <w:r>
              <w:rPr>
                <w:b/>
              </w:rPr>
              <w:t>日時</w:t>
            </w:r>
          </w:p>
        </w:tc>
        <w:tc>
          <w:tcPr>
            <w:tcW w:w="4986" w:type="dxa"/>
          </w:tcPr>
          <w:p w14:paraId="6B1F37C2" w14:textId="59937399" w:rsidR="0021308C" w:rsidRDefault="00CB5697">
            <w:r>
              <w:t>2026</w:t>
            </w:r>
            <w:r>
              <w:t>年</w:t>
            </w:r>
            <w:r w:rsidR="002321AB">
              <w:rPr>
                <w:rFonts w:hint="eastAsia"/>
                <w:lang w:eastAsia="ja-JP"/>
              </w:rPr>
              <w:t>7</w:t>
            </w:r>
            <w:r w:rsidR="002321AB">
              <w:rPr>
                <w:rFonts w:hint="eastAsia"/>
                <w:lang w:eastAsia="ja-JP"/>
              </w:rPr>
              <w:t>月</w:t>
            </w:r>
            <w:r w:rsidR="002321AB">
              <w:rPr>
                <w:rFonts w:hint="eastAsia"/>
                <w:lang w:eastAsia="ja-JP"/>
              </w:rPr>
              <w:t>15</w:t>
            </w:r>
            <w:r>
              <w:t>日（</w:t>
            </w:r>
            <w:r w:rsidR="002321AB">
              <w:rPr>
                <w:rFonts w:hint="eastAsia"/>
                <w:lang w:eastAsia="ja-JP"/>
              </w:rPr>
              <w:t>水</w:t>
            </w:r>
            <w:r>
              <w:t>）</w:t>
            </w:r>
            <w:r>
              <w:t xml:space="preserve"> 14:00</w:t>
            </w:r>
            <w:r>
              <w:t>～</w:t>
            </w:r>
            <w:r>
              <w:t>15:30</w:t>
            </w:r>
          </w:p>
        </w:tc>
      </w:tr>
      <w:tr w:rsidR="0021308C" w14:paraId="3709B758" w14:textId="77777777">
        <w:trPr>
          <w:jc w:val="center"/>
        </w:trPr>
        <w:tc>
          <w:tcPr>
            <w:tcW w:w="4986" w:type="dxa"/>
          </w:tcPr>
          <w:p w14:paraId="64E8AF92" w14:textId="77777777" w:rsidR="0021308C" w:rsidRDefault="00CB5697">
            <w:r>
              <w:rPr>
                <w:b/>
              </w:rPr>
              <w:t>場所</w:t>
            </w:r>
          </w:p>
        </w:tc>
        <w:tc>
          <w:tcPr>
            <w:tcW w:w="4986" w:type="dxa"/>
          </w:tcPr>
          <w:p w14:paraId="4DA466D4" w14:textId="77777777" w:rsidR="0021308C" w:rsidRDefault="00CB5697">
            <w:pPr>
              <w:rPr>
                <w:lang w:eastAsia="ja-JP"/>
              </w:rPr>
            </w:pPr>
            <w:r>
              <w:rPr>
                <w:lang w:eastAsia="ja-JP"/>
              </w:rPr>
              <w:t>本店</w:t>
            </w:r>
            <w:r>
              <w:rPr>
                <w:lang w:eastAsia="ja-JP"/>
              </w:rPr>
              <w:t>○</w:t>
            </w:r>
            <w:r>
              <w:rPr>
                <w:lang w:eastAsia="ja-JP"/>
              </w:rPr>
              <w:t>階</w:t>
            </w:r>
            <w:r>
              <w:rPr>
                <w:lang w:eastAsia="ja-JP"/>
              </w:rPr>
              <w:t xml:space="preserve"> </w:t>
            </w:r>
            <w:r>
              <w:rPr>
                <w:lang w:eastAsia="ja-JP"/>
              </w:rPr>
              <w:t>会議室／オンライン併用</w:t>
            </w:r>
          </w:p>
        </w:tc>
      </w:tr>
      <w:tr w:rsidR="0021308C" w14:paraId="02A59045" w14:textId="77777777">
        <w:trPr>
          <w:jc w:val="center"/>
        </w:trPr>
        <w:tc>
          <w:tcPr>
            <w:tcW w:w="4986" w:type="dxa"/>
          </w:tcPr>
          <w:p w14:paraId="0ACB8D21" w14:textId="77777777" w:rsidR="0021308C" w:rsidRDefault="00CB5697">
            <w:r>
              <w:rPr>
                <w:b/>
              </w:rPr>
              <w:t>出席者</w:t>
            </w:r>
          </w:p>
        </w:tc>
        <w:tc>
          <w:tcPr>
            <w:tcW w:w="4986" w:type="dxa"/>
          </w:tcPr>
          <w:p w14:paraId="3DF1DC84" w14:textId="77777777" w:rsidR="0021308C" w:rsidRDefault="00CB5697">
            <w:r>
              <w:t>経営企画部、業務革新部、関係所管部　計</w:t>
            </w:r>
            <w:r>
              <w:t>○</w:t>
            </w:r>
            <w:r>
              <w:t>名</w:t>
            </w:r>
          </w:p>
        </w:tc>
      </w:tr>
      <w:tr w:rsidR="0021308C" w14:paraId="09570643" w14:textId="77777777">
        <w:trPr>
          <w:jc w:val="center"/>
        </w:trPr>
        <w:tc>
          <w:tcPr>
            <w:tcW w:w="4986" w:type="dxa"/>
          </w:tcPr>
          <w:p w14:paraId="249C5227" w14:textId="77777777" w:rsidR="0021308C" w:rsidRDefault="00CB5697">
            <w:r>
              <w:rPr>
                <w:b/>
              </w:rPr>
              <w:t>議題</w:t>
            </w:r>
          </w:p>
        </w:tc>
        <w:tc>
          <w:tcPr>
            <w:tcW w:w="4986" w:type="dxa"/>
          </w:tcPr>
          <w:p w14:paraId="1C0866A8" w14:textId="77777777" w:rsidR="0021308C" w:rsidRDefault="00CB5697">
            <w:pPr>
              <w:rPr>
                <w:lang w:eastAsia="ja-JP"/>
              </w:rPr>
            </w:pPr>
            <w:r>
              <w:rPr>
                <w:lang w:eastAsia="ja-JP"/>
              </w:rPr>
              <w:t>行内問い合わせ対応の</w:t>
            </w:r>
            <w:r>
              <w:rPr>
                <w:lang w:eastAsia="ja-JP"/>
              </w:rPr>
              <w:t>FAQ</w:t>
            </w:r>
            <w:r>
              <w:rPr>
                <w:lang w:eastAsia="ja-JP"/>
              </w:rPr>
              <w:t>・ナレッジ整備について</w:t>
            </w:r>
          </w:p>
        </w:tc>
      </w:tr>
    </w:tbl>
    <w:p w14:paraId="6A97F9E6" w14:textId="77777777" w:rsidR="0021308C" w:rsidRDefault="00CB5697">
      <w:pPr>
        <w:spacing w:before="200" w:after="80"/>
        <w:rPr>
          <w:lang w:eastAsia="ja-JP"/>
        </w:rPr>
      </w:pPr>
      <w:r>
        <w:rPr>
          <w:b/>
          <w:sz w:val="24"/>
          <w:lang w:eastAsia="ja-JP"/>
        </w:rPr>
        <w:t>1</w:t>
      </w:r>
      <w:r>
        <w:rPr>
          <w:b/>
          <w:sz w:val="24"/>
          <w:lang w:eastAsia="ja-JP"/>
        </w:rPr>
        <w:t>．協議の背景・目的</w:t>
      </w:r>
    </w:p>
    <w:p w14:paraId="635AEA48" w14:textId="77777777" w:rsidR="0021308C" w:rsidRDefault="00CB5697">
      <w:pPr>
        <w:rPr>
          <w:lang w:eastAsia="ja-JP"/>
        </w:rPr>
      </w:pPr>
      <w:r>
        <w:rPr>
          <w:lang w:eastAsia="ja-JP"/>
        </w:rPr>
        <w:t>本部への問い合わせ集中を緩和し、職員が必要な情報を自ら確認できる環境を整備するため、</w:t>
      </w:r>
      <w:r>
        <w:rPr>
          <w:lang w:eastAsia="ja-JP"/>
        </w:rPr>
        <w:t>FAQ</w:t>
      </w:r>
      <w:r>
        <w:rPr>
          <w:lang w:eastAsia="ja-JP"/>
        </w:rPr>
        <w:t>・ナレッジの整理と検索機能について協議した。</w:t>
      </w:r>
    </w:p>
    <w:p w14:paraId="31DAC46B" w14:textId="77777777" w:rsidR="0021308C" w:rsidRDefault="00CB5697">
      <w:pPr>
        <w:spacing w:before="200" w:after="80"/>
        <w:rPr>
          <w:lang w:eastAsia="ja-JP"/>
        </w:rPr>
      </w:pPr>
      <w:r>
        <w:rPr>
          <w:b/>
          <w:sz w:val="24"/>
          <w:lang w:eastAsia="ja-JP"/>
        </w:rPr>
        <w:t>2</w:t>
      </w:r>
      <w:r>
        <w:rPr>
          <w:b/>
          <w:sz w:val="24"/>
          <w:lang w:eastAsia="ja-JP"/>
        </w:rPr>
        <w:t>．協議内容</w:t>
      </w:r>
    </w:p>
    <w:p w14:paraId="30AE04CE" w14:textId="77777777" w:rsidR="0021308C" w:rsidRDefault="00CB5697">
      <w:pPr>
        <w:ind w:left="283"/>
        <w:rPr>
          <w:lang w:eastAsia="ja-JP"/>
        </w:rPr>
      </w:pPr>
      <w:r>
        <w:rPr>
          <w:b/>
          <w:lang w:eastAsia="ja-JP"/>
        </w:rPr>
        <w:t>（</w:t>
      </w:r>
      <w:r>
        <w:rPr>
          <w:b/>
          <w:lang w:eastAsia="ja-JP"/>
        </w:rPr>
        <w:t>1</w:t>
      </w:r>
      <w:r>
        <w:rPr>
          <w:b/>
          <w:lang w:eastAsia="ja-JP"/>
        </w:rPr>
        <w:t>）</w:t>
      </w:r>
      <w:r>
        <w:rPr>
          <w:lang w:eastAsia="ja-JP"/>
        </w:rPr>
        <w:t>各本部部署から、営業店からの問い合わせが特定の担当者に集中しており、担当者が不在の場合に回答まで時間を要するケースがあるとの説明があった。また、過去に回答した内容がメールやチャットに分散しており、類似の問い合わせに対して毎回同じ調査を行う場合があるとの課題が共有された。</w:t>
      </w:r>
    </w:p>
    <w:p w14:paraId="1EFB14B3" w14:textId="77777777" w:rsidR="0021308C" w:rsidRDefault="00CB5697">
      <w:pPr>
        <w:ind w:left="283"/>
        <w:rPr>
          <w:lang w:eastAsia="ja-JP"/>
        </w:rPr>
      </w:pPr>
      <w:r>
        <w:rPr>
          <w:b/>
          <w:lang w:eastAsia="ja-JP"/>
        </w:rPr>
        <w:t>（</w:t>
      </w:r>
      <w:r>
        <w:rPr>
          <w:b/>
          <w:lang w:eastAsia="ja-JP"/>
        </w:rPr>
        <w:t>2</w:t>
      </w:r>
      <w:r>
        <w:rPr>
          <w:b/>
          <w:lang w:eastAsia="ja-JP"/>
        </w:rPr>
        <w:t>）</w:t>
      </w:r>
      <w:r>
        <w:rPr>
          <w:lang w:eastAsia="ja-JP"/>
        </w:rPr>
        <w:t>まず</w:t>
      </w:r>
      <w:r>
        <w:rPr>
          <w:lang w:eastAsia="ja-JP"/>
        </w:rPr>
        <w:t>FAQ</w:t>
      </w:r>
      <w:r>
        <w:rPr>
          <w:lang w:eastAsia="ja-JP"/>
        </w:rPr>
        <w:t>を整備し、問い合わせの多い手続・商品・システム操作等について標準回答を掲載する案が示された。これに対し、規程改定等により情報が頻繁に変わる分野では、古い</w:t>
      </w:r>
      <w:r>
        <w:rPr>
          <w:lang w:eastAsia="ja-JP"/>
        </w:rPr>
        <w:t>FAQ</w:t>
      </w:r>
      <w:r>
        <w:rPr>
          <w:lang w:eastAsia="ja-JP"/>
        </w:rPr>
        <w:t>が残ることがリスクになるとの意見があった。</w:t>
      </w:r>
    </w:p>
    <w:p w14:paraId="2155E3E8" w14:textId="77777777" w:rsidR="0021308C" w:rsidRDefault="00CB5697">
      <w:pPr>
        <w:ind w:left="283"/>
        <w:rPr>
          <w:lang w:eastAsia="ja-JP"/>
        </w:rPr>
      </w:pPr>
      <w:r>
        <w:rPr>
          <w:b/>
          <w:lang w:eastAsia="ja-JP"/>
        </w:rPr>
        <w:t>（</w:t>
      </w:r>
      <w:r>
        <w:rPr>
          <w:b/>
          <w:lang w:eastAsia="ja-JP"/>
        </w:rPr>
        <w:t>3</w:t>
      </w:r>
      <w:r>
        <w:rPr>
          <w:b/>
          <w:lang w:eastAsia="ja-JP"/>
        </w:rPr>
        <w:t>）</w:t>
      </w:r>
      <w:r>
        <w:rPr>
          <w:lang w:eastAsia="ja-JP"/>
        </w:rPr>
        <w:t>生成</w:t>
      </w:r>
      <w:r>
        <w:rPr>
          <w:lang w:eastAsia="ja-JP"/>
        </w:rPr>
        <w:t>AI</w:t>
      </w:r>
      <w:r>
        <w:rPr>
          <w:lang w:eastAsia="ja-JP"/>
        </w:rPr>
        <w:t>を利用して自然文で質問すると関連資料を検索して回答する仕組みについても意見交換を行った。利便性への期待がある一方、</w:t>
      </w:r>
      <w:r>
        <w:rPr>
          <w:lang w:eastAsia="ja-JP"/>
        </w:rPr>
        <w:t>AI</w:t>
      </w:r>
      <w:r>
        <w:rPr>
          <w:lang w:eastAsia="ja-JP"/>
        </w:rPr>
        <w:t>が回答を誤る可能性があるため、回答の根拠となった規程やマニュアルを併せて表示できることが重要との意見があった。</w:t>
      </w:r>
    </w:p>
    <w:p w14:paraId="7714FCB1" w14:textId="77777777" w:rsidR="0021308C" w:rsidRDefault="00CB5697">
      <w:pPr>
        <w:ind w:left="283"/>
        <w:rPr>
          <w:lang w:eastAsia="ja-JP"/>
        </w:rPr>
      </w:pPr>
      <w:r>
        <w:rPr>
          <w:b/>
          <w:lang w:eastAsia="ja-JP"/>
        </w:rPr>
        <w:t>（</w:t>
      </w:r>
      <w:r>
        <w:rPr>
          <w:b/>
          <w:lang w:eastAsia="ja-JP"/>
        </w:rPr>
        <w:t>4</w:t>
      </w:r>
      <w:r>
        <w:rPr>
          <w:b/>
          <w:lang w:eastAsia="ja-JP"/>
        </w:rPr>
        <w:t>）</w:t>
      </w:r>
      <w:r>
        <w:rPr>
          <w:lang w:eastAsia="ja-JP"/>
        </w:rPr>
        <w:t>システム部からは、ナレッジの更新責任者や更新期限を明確にしなければ、システムを導入しても情報の鮮度を維持できないとの説明があった。また、公開範囲を設定し、部署限定の情報が全職員に表示されないようにする必要があるとの指摘があった。</w:t>
      </w:r>
    </w:p>
    <w:p w14:paraId="7B2F0217" w14:textId="77777777" w:rsidR="0021308C" w:rsidRDefault="00CB5697">
      <w:pPr>
        <w:ind w:left="283"/>
        <w:rPr>
          <w:lang w:eastAsia="ja-JP"/>
        </w:rPr>
      </w:pPr>
      <w:r>
        <w:rPr>
          <w:b/>
          <w:lang w:eastAsia="ja-JP"/>
        </w:rPr>
        <w:t>（</w:t>
      </w:r>
      <w:r>
        <w:rPr>
          <w:b/>
          <w:lang w:eastAsia="ja-JP"/>
        </w:rPr>
        <w:t>5</w:t>
      </w:r>
      <w:r>
        <w:rPr>
          <w:b/>
          <w:lang w:eastAsia="ja-JP"/>
        </w:rPr>
        <w:t>）</w:t>
      </w:r>
      <w:r>
        <w:rPr>
          <w:lang w:eastAsia="ja-JP"/>
        </w:rPr>
        <w:t>FAQ</w:t>
      </w:r>
      <w:r>
        <w:rPr>
          <w:lang w:eastAsia="ja-JP"/>
        </w:rPr>
        <w:t>を先に整備することについては概ね賛同が得られたが、どの部署が管理主体となるか、どこまで情報を掲載するかについては意見が分かれた。</w:t>
      </w:r>
    </w:p>
    <w:p w14:paraId="55702CDB" w14:textId="77777777" w:rsidR="0021308C" w:rsidRDefault="00CB5697">
      <w:pPr>
        <w:spacing w:before="200" w:after="80"/>
      </w:pPr>
      <w:r>
        <w:rPr>
          <w:b/>
          <w:sz w:val="24"/>
        </w:rPr>
        <w:t>3</w:t>
      </w:r>
      <w:r>
        <w:rPr>
          <w:b/>
          <w:sz w:val="24"/>
        </w:rPr>
        <w:t>．主な論点</w:t>
      </w:r>
    </w:p>
    <w:p w14:paraId="4B75BB2E" w14:textId="77777777" w:rsidR="0021308C" w:rsidRDefault="00CB5697">
      <w:pPr>
        <w:pStyle w:val="a0"/>
        <w:rPr>
          <w:lang w:eastAsia="ja-JP"/>
        </w:rPr>
      </w:pPr>
      <w:r>
        <w:rPr>
          <w:lang w:eastAsia="ja-JP"/>
        </w:rPr>
        <w:t>現行業務を単純にシステム化するのではなく、不要な作業や重複作業を先に整理する必要がある。</w:t>
      </w:r>
    </w:p>
    <w:p w14:paraId="7E9AA395" w14:textId="77777777" w:rsidR="0021308C" w:rsidRDefault="00CB5697">
      <w:pPr>
        <w:pStyle w:val="a0"/>
        <w:rPr>
          <w:lang w:eastAsia="ja-JP"/>
        </w:rPr>
      </w:pPr>
      <w:r>
        <w:rPr>
          <w:lang w:eastAsia="ja-JP"/>
        </w:rPr>
        <w:t>効率化による時間削減だけでなく、現場負担、顧客対応、情報管理等への影響も確認する必要がある。</w:t>
      </w:r>
    </w:p>
    <w:p w14:paraId="0D827D19" w14:textId="77777777" w:rsidR="0021308C" w:rsidRDefault="00CB5697">
      <w:pPr>
        <w:pStyle w:val="a0"/>
        <w:rPr>
          <w:lang w:eastAsia="ja-JP"/>
        </w:rPr>
      </w:pPr>
      <w:r>
        <w:rPr>
          <w:lang w:eastAsia="ja-JP"/>
        </w:rPr>
        <w:t>本格導入を行う場合の費用対効果について、定量的な評価方法を整理する必要がある。</w:t>
      </w:r>
    </w:p>
    <w:p w14:paraId="6205E632" w14:textId="77777777" w:rsidR="0021308C" w:rsidRDefault="00CB5697">
      <w:pPr>
        <w:pStyle w:val="a0"/>
        <w:rPr>
          <w:lang w:eastAsia="ja-JP"/>
        </w:rPr>
      </w:pPr>
      <w:r>
        <w:rPr>
          <w:lang w:eastAsia="ja-JP"/>
        </w:rPr>
        <w:t>関係部署間で業務所管・運用責任を明確にする必要がある。</w:t>
      </w:r>
    </w:p>
    <w:p w14:paraId="175CFC42" w14:textId="77777777" w:rsidR="0021308C" w:rsidRDefault="00CB5697">
      <w:pPr>
        <w:spacing w:before="200" w:after="80"/>
        <w:rPr>
          <w:lang w:eastAsia="ja-JP"/>
        </w:rPr>
      </w:pPr>
      <w:r>
        <w:rPr>
          <w:b/>
          <w:sz w:val="24"/>
          <w:lang w:eastAsia="ja-JP"/>
        </w:rPr>
        <w:t>4</w:t>
      </w:r>
      <w:r>
        <w:rPr>
          <w:b/>
          <w:sz w:val="24"/>
          <w:lang w:eastAsia="ja-JP"/>
        </w:rPr>
        <w:t>．協議結果</w:t>
      </w:r>
    </w:p>
    <w:p w14:paraId="65463FA0" w14:textId="77777777" w:rsidR="0021308C" w:rsidRDefault="00CB5697">
      <w:pPr>
        <w:rPr>
          <w:lang w:eastAsia="ja-JP"/>
        </w:rPr>
      </w:pPr>
      <w:r>
        <w:rPr>
          <w:lang w:eastAsia="ja-JP"/>
        </w:rPr>
        <w:lastRenderedPageBreak/>
        <w:t>FAQ</w:t>
      </w:r>
      <w:r>
        <w:rPr>
          <w:lang w:eastAsia="ja-JP"/>
        </w:rPr>
        <w:t>・ナレッジの整備方針を先に固め、</w:t>
      </w:r>
      <w:r>
        <w:rPr>
          <w:lang w:eastAsia="ja-JP"/>
        </w:rPr>
        <w:t>AI</w:t>
      </w:r>
      <w:r>
        <w:rPr>
          <w:lang w:eastAsia="ja-JP"/>
        </w:rPr>
        <w:t>検索については情報管理・更新体制を含めて別途検討する。</w:t>
      </w:r>
    </w:p>
    <w:p w14:paraId="5303BA2F" w14:textId="77777777" w:rsidR="0021308C" w:rsidRDefault="00CB5697">
      <w:pPr>
        <w:spacing w:before="200" w:after="80"/>
        <w:rPr>
          <w:lang w:eastAsia="ja-JP"/>
        </w:rPr>
      </w:pPr>
      <w:r>
        <w:rPr>
          <w:b/>
          <w:sz w:val="24"/>
          <w:lang w:eastAsia="ja-JP"/>
        </w:rPr>
        <w:t>5</w:t>
      </w:r>
      <w:r>
        <w:rPr>
          <w:b/>
          <w:sz w:val="24"/>
          <w:lang w:eastAsia="ja-JP"/>
        </w:rPr>
        <w:t>．決定事項</w:t>
      </w:r>
    </w:p>
    <w:p w14:paraId="510A8DD7" w14:textId="77777777" w:rsidR="0021308C" w:rsidRDefault="00CB5697">
      <w:pPr>
        <w:rPr>
          <w:lang w:eastAsia="ja-JP"/>
        </w:rPr>
      </w:pPr>
      <w:r>
        <w:rPr>
          <w:lang w:eastAsia="ja-JP"/>
        </w:rPr>
        <w:t>現時点で本格導入・全店展開等の具体的な決定は行わない。今回の協議で確認した論点を踏まえ、関係部署にて追加検討を行う。</w:t>
      </w:r>
    </w:p>
    <w:p w14:paraId="1CF0591C" w14:textId="77777777" w:rsidR="0021308C" w:rsidRDefault="00CB5697">
      <w:pPr>
        <w:spacing w:before="200" w:after="80"/>
      </w:pPr>
      <w:r>
        <w:rPr>
          <w:b/>
          <w:sz w:val="24"/>
        </w:rPr>
        <w:t>6</w:t>
      </w:r>
      <w:r>
        <w:rPr>
          <w:b/>
          <w:sz w:val="24"/>
        </w:rPr>
        <w:t>．今後の対応</w:t>
      </w:r>
    </w:p>
    <w:p w14:paraId="4B973F25" w14:textId="77777777" w:rsidR="0021308C" w:rsidRDefault="00CB5697">
      <w:pPr>
        <w:pStyle w:val="a0"/>
        <w:rPr>
          <w:lang w:eastAsia="ja-JP"/>
        </w:rPr>
      </w:pPr>
      <w:r>
        <w:rPr>
          <w:lang w:eastAsia="ja-JP"/>
        </w:rPr>
        <w:t>現行業務の流れ、作業時間、関係部署を整理する。</w:t>
      </w:r>
    </w:p>
    <w:p w14:paraId="045E3C39" w14:textId="77777777" w:rsidR="0021308C" w:rsidRDefault="00CB5697">
      <w:pPr>
        <w:pStyle w:val="a0"/>
        <w:rPr>
          <w:lang w:eastAsia="ja-JP"/>
        </w:rPr>
      </w:pPr>
      <w:r>
        <w:rPr>
          <w:lang w:eastAsia="ja-JP"/>
        </w:rPr>
        <w:t>現場から追加の課題・意見を確認する。</w:t>
      </w:r>
    </w:p>
    <w:p w14:paraId="2E38F8A7" w14:textId="77777777" w:rsidR="0021308C" w:rsidRDefault="00CB5697">
      <w:pPr>
        <w:pStyle w:val="a0"/>
        <w:rPr>
          <w:lang w:eastAsia="ja-JP"/>
        </w:rPr>
      </w:pPr>
      <w:r>
        <w:rPr>
          <w:lang w:eastAsia="ja-JP"/>
        </w:rPr>
        <w:t>既存システムで対応可能な範囲と追加開発が必要な範囲を確認する。</w:t>
      </w:r>
    </w:p>
    <w:p w14:paraId="5AA7DD02" w14:textId="77777777" w:rsidR="0021308C" w:rsidRDefault="00CB5697">
      <w:pPr>
        <w:pStyle w:val="a0"/>
        <w:rPr>
          <w:lang w:eastAsia="ja-JP"/>
        </w:rPr>
      </w:pPr>
      <w:r>
        <w:rPr>
          <w:lang w:eastAsia="ja-JP"/>
        </w:rPr>
        <w:t>必要に応じて他行・他社の事例を調査する。</w:t>
      </w:r>
    </w:p>
    <w:p w14:paraId="74D6745C" w14:textId="77777777" w:rsidR="0021308C" w:rsidRDefault="00CB5697">
      <w:pPr>
        <w:pStyle w:val="a0"/>
        <w:rPr>
          <w:lang w:eastAsia="ja-JP"/>
        </w:rPr>
      </w:pPr>
      <w:r>
        <w:rPr>
          <w:lang w:eastAsia="ja-JP"/>
        </w:rPr>
        <w:t>次回協議に向け、選択肢とメリット・デメリットを整理する。</w:t>
      </w:r>
    </w:p>
    <w:p w14:paraId="623AD712" w14:textId="77777777" w:rsidR="0021308C" w:rsidRDefault="00CB5697">
      <w:pPr>
        <w:spacing w:before="200" w:after="80"/>
        <w:rPr>
          <w:lang w:eastAsia="ja-JP"/>
        </w:rPr>
      </w:pPr>
      <w:r>
        <w:rPr>
          <w:b/>
          <w:sz w:val="24"/>
          <w:lang w:eastAsia="ja-JP"/>
        </w:rPr>
        <w:t>7</w:t>
      </w:r>
      <w:r>
        <w:rPr>
          <w:b/>
          <w:sz w:val="24"/>
          <w:lang w:eastAsia="ja-JP"/>
        </w:rPr>
        <w:t>．備考</w:t>
      </w:r>
    </w:p>
    <w:p w14:paraId="0659ABE1" w14:textId="77777777" w:rsidR="0021308C" w:rsidRDefault="00CB5697">
      <w:pPr>
        <w:rPr>
          <w:lang w:eastAsia="ja-JP"/>
        </w:rPr>
      </w:pPr>
      <w:r>
        <w:rPr>
          <w:lang w:eastAsia="ja-JP"/>
        </w:rPr>
        <w:t>本議事録は検討段階の協議内容を整理したものであり、今後の検討状況により内容が変更される可能性がある。</w:t>
      </w:r>
    </w:p>
    <w:sectPr w:rsidR="0021308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4515727">
    <w:abstractNumId w:val="8"/>
  </w:num>
  <w:num w:numId="2" w16cid:durableId="898128658">
    <w:abstractNumId w:val="6"/>
  </w:num>
  <w:num w:numId="3" w16cid:durableId="1266693280">
    <w:abstractNumId w:val="5"/>
  </w:num>
  <w:num w:numId="4" w16cid:durableId="2029211731">
    <w:abstractNumId w:val="4"/>
  </w:num>
  <w:num w:numId="5" w16cid:durableId="219219846">
    <w:abstractNumId w:val="7"/>
  </w:num>
  <w:num w:numId="6" w16cid:durableId="2136823756">
    <w:abstractNumId w:val="3"/>
  </w:num>
  <w:num w:numId="7" w16cid:durableId="971251172">
    <w:abstractNumId w:val="2"/>
  </w:num>
  <w:num w:numId="8" w16cid:durableId="297077078">
    <w:abstractNumId w:val="1"/>
  </w:num>
  <w:num w:numId="9" w16cid:durableId="151271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08C"/>
    <w:rsid w:val="002321AB"/>
    <w:rsid w:val="0029639D"/>
    <w:rsid w:val="00326F90"/>
    <w:rsid w:val="00A609D3"/>
    <w:rsid w:val="00AA1D8D"/>
    <w:rsid w:val="00B47730"/>
    <w:rsid w:val="00CB0664"/>
    <w:rsid w:val="00CB56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6B5F881C-3FF8-4200-A734-28EC28DCE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みお みかん</cp:lastModifiedBy>
  <cp:revision>2</cp:revision>
  <dcterms:created xsi:type="dcterms:W3CDTF">2013-12-23T23:15:00Z</dcterms:created>
  <dcterms:modified xsi:type="dcterms:W3CDTF">2026-10-10T12:49:00Z</dcterms:modified>
  <cp:category/>
</cp:coreProperties>
</file>