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E11" w:rsidRPr="00321E11" w:rsidRDefault="00321E11" w:rsidP="00321E11">
      <w:pPr>
        <w:rPr>
          <w:b/>
          <w:i/>
          <w:lang w:val="en-AU"/>
        </w:rPr>
      </w:pPr>
      <w:bookmarkStart w:id="0" w:name="_Toc433018352"/>
      <w:r w:rsidRPr="00321E11">
        <w:rPr>
          <w:b/>
          <w:i/>
          <w:lang w:val="en-AU"/>
        </w:rPr>
        <w:t>Algorithms and Data Structures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2"/>
      </w:tblGrid>
      <w:tr w:rsidR="00321E11" w:rsidRPr="00321E11" w:rsidTr="000F6A0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IN711001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60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Level</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7</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Credits</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Self-Directed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90</w:t>
            </w:r>
          </w:p>
        </w:tc>
      </w:tr>
      <w:tr w:rsidR="00321E11" w:rsidRPr="00321E11" w:rsidTr="000F6A02">
        <w:trPr>
          <w:cantSplit/>
        </w:trPr>
        <w:tc>
          <w:tcPr>
            <w:tcW w:w="1548"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lang w:val="en-AU"/>
              </w:rPr>
              <w:t>Prerequisites</w:t>
            </w:r>
          </w:p>
        </w:tc>
        <w:tc>
          <w:tcPr>
            <w:tcW w:w="2195" w:type="dxa"/>
            <w:tcBorders>
              <w:left w:val="single" w:sz="1" w:space="0" w:color="000000"/>
              <w:bottom w:val="single" w:sz="4" w:space="0" w:color="auto"/>
            </w:tcBorders>
            <w:shd w:val="clear" w:color="auto" w:fill="auto"/>
            <w:vAlign w:val="center"/>
          </w:tcPr>
          <w:p w:rsidR="00321E11" w:rsidRPr="00321E11" w:rsidRDefault="000225BB" w:rsidP="000225BB">
            <w:pPr>
              <w:spacing w:after="0"/>
              <w:rPr>
                <w:i/>
                <w:lang w:val="en-AU"/>
              </w:rPr>
            </w:pPr>
            <w:r>
              <w:rPr>
                <w:lang w:val="en-AU"/>
              </w:rPr>
              <w:t>I</w:t>
            </w:r>
            <w:r w:rsidR="00321E11" w:rsidRPr="00321E11">
              <w:rPr>
                <w:lang w:val="en-AU"/>
              </w:rPr>
              <w:t xml:space="preserve">N610001 </w:t>
            </w:r>
            <w:r w:rsidR="00321E11" w:rsidRPr="000225BB">
              <w:rPr>
                <w:color w:val="FF0000"/>
                <w:lang w:val="en-AU"/>
              </w:rPr>
              <w:t>or</w:t>
            </w:r>
            <w:r w:rsidR="00321E11" w:rsidRPr="00321E11">
              <w:rPr>
                <w:lang w:val="en-AU"/>
              </w:rPr>
              <w:t xml:space="preserve"> IN6</w:t>
            </w:r>
            <w:r>
              <w:rPr>
                <w:lang w:val="en-AU"/>
              </w:rPr>
              <w:t>28001</w:t>
            </w:r>
          </w:p>
        </w:tc>
        <w:tc>
          <w:tcPr>
            <w:tcW w:w="3780"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i/>
                <w:lang w:val="en-AU"/>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150</w:t>
            </w:r>
          </w:p>
        </w:tc>
      </w:tr>
      <w:tr w:rsidR="00321E11" w:rsidRPr="00321E11" w:rsidTr="000F6A02">
        <w:trPr>
          <w:cantSplit/>
        </w:trPr>
        <w:tc>
          <w:tcPr>
            <w:tcW w:w="8845" w:type="dxa"/>
            <w:gridSpan w:val="4"/>
            <w:tcBorders>
              <w:top w:val="single" w:sz="4" w:space="0" w:color="auto"/>
              <w:left w:val="single" w:sz="4" w:space="0" w:color="auto"/>
              <w:bottom w:val="single" w:sz="4" w:space="0" w:color="auto"/>
              <w:right w:val="single" w:sz="4" w:space="0" w:color="auto"/>
            </w:tcBorders>
            <w:vAlign w:val="center"/>
          </w:tcPr>
          <w:p w:rsidR="00321E11" w:rsidRPr="00321E11" w:rsidRDefault="00321E11" w:rsidP="00310D1C">
            <w:pPr>
              <w:spacing w:after="0"/>
              <w:rPr>
                <w:i/>
                <w:lang w:val="en-AU"/>
              </w:rPr>
            </w:pPr>
            <w:r w:rsidRPr="00321E11">
              <w:rPr>
                <w:i/>
                <w:lang w:val="en-AU"/>
              </w:rPr>
              <w:t>This course partially replaces IT324001</w:t>
            </w:r>
          </w:p>
          <w:p w:rsidR="00321E11" w:rsidRPr="00321E11" w:rsidRDefault="00321E11" w:rsidP="00310D1C">
            <w:pPr>
              <w:spacing w:after="0"/>
              <w:rPr>
                <w:i/>
                <w:lang w:val="en-AU"/>
              </w:rPr>
            </w:pPr>
            <w:r w:rsidRPr="00321E11">
              <w:rPr>
                <w:i/>
                <w:lang w:val="en-AU"/>
              </w:rPr>
              <w:t>Name of other Programme: Bachelor of Information Technology (version 2)</w:t>
            </w:r>
          </w:p>
        </w:tc>
      </w:tr>
    </w:tbl>
    <w:p w:rsidR="00AC74C6" w:rsidRDefault="00AC74C6" w:rsidP="00321E11">
      <w:pPr>
        <w:rPr>
          <w:b/>
          <w:i/>
          <w:lang w:val="en-AU"/>
        </w:rPr>
      </w:pPr>
    </w:p>
    <w:p w:rsidR="00321E11" w:rsidRPr="00321E11" w:rsidRDefault="00AC74C6" w:rsidP="00321E11">
      <w:pPr>
        <w:rPr>
          <w:b/>
          <w:i/>
          <w:lang w:val="en-AU"/>
        </w:rPr>
      </w:pPr>
      <w:r>
        <w:rPr>
          <w:b/>
          <w:i/>
          <w:lang w:val="en-AU"/>
        </w:rPr>
        <w:t>A</w:t>
      </w:r>
      <w:r w:rsidR="00321E11" w:rsidRPr="00321E11">
        <w:rPr>
          <w:b/>
          <w:i/>
          <w:lang w:val="en-AU"/>
        </w:rPr>
        <w:t>ims</w:t>
      </w:r>
    </w:p>
    <w:p w:rsidR="00321E11" w:rsidRPr="00321E11" w:rsidRDefault="00321E11" w:rsidP="00321E11">
      <w:pPr>
        <w:rPr>
          <w:lang w:val="en-AU"/>
        </w:rPr>
      </w:pPr>
      <w:r w:rsidRPr="00321E11">
        <w:rPr>
          <w:lang w:val="en-AU"/>
        </w:rPr>
        <w:t xml:space="preserve">To acquaint students with the wide variety of algorithms and data structures required for complex software development, to develop their programming technique to an advanced level, and to train them to analyse the efficiency and correctness of a computational solution.  </w:t>
      </w:r>
    </w:p>
    <w:p w:rsidR="00321E11" w:rsidRPr="00321E11" w:rsidRDefault="00321E11" w:rsidP="00321E11">
      <w:pPr>
        <w:rPr>
          <w:b/>
          <w:i/>
          <w:lang w:val="en-AU"/>
        </w:rPr>
      </w:pPr>
      <w:r w:rsidRPr="00321E11">
        <w:rPr>
          <w:b/>
          <w:i/>
          <w:lang w:val="en-AU"/>
        </w:rPr>
        <w:t>Learning Outcomes</w:t>
      </w:r>
    </w:p>
    <w:p w:rsidR="00321E11" w:rsidRPr="00321E11" w:rsidRDefault="00321E11" w:rsidP="00310D1C">
      <w:pPr>
        <w:spacing w:after="60"/>
        <w:rPr>
          <w:lang w:val="en-AU"/>
        </w:rPr>
      </w:pPr>
      <w:r w:rsidRPr="00321E11">
        <w:rPr>
          <w:lang w:val="en-AU"/>
        </w:rPr>
        <w:t>At the successful completion of this course, students will be able to:</w:t>
      </w:r>
    </w:p>
    <w:p w:rsidR="00310D1C" w:rsidRDefault="00321E11" w:rsidP="00310D1C">
      <w:pPr>
        <w:numPr>
          <w:ilvl w:val="0"/>
          <w:numId w:val="2"/>
        </w:numPr>
        <w:spacing w:after="60"/>
        <w:rPr>
          <w:lang w:val="en-AU"/>
        </w:rPr>
      </w:pPr>
      <w:r w:rsidRPr="00310D1C">
        <w:rPr>
          <w:lang w:val="en-AU"/>
        </w:rPr>
        <w:t xml:space="preserve">Generate correct and </w:t>
      </w:r>
      <w:r w:rsidR="00310D1C">
        <w:rPr>
          <w:lang w:val="en-AU"/>
        </w:rPr>
        <w:t xml:space="preserve">formally </w:t>
      </w:r>
      <w:r w:rsidRPr="00310D1C">
        <w:rPr>
          <w:lang w:val="en-AU"/>
        </w:rPr>
        <w:t>efficient al</w:t>
      </w:r>
      <w:r w:rsidR="00310D1C">
        <w:rPr>
          <w:lang w:val="en-AU"/>
        </w:rPr>
        <w:t>g</w:t>
      </w:r>
      <w:r w:rsidR="000601FC">
        <w:rPr>
          <w:lang w:val="en-AU"/>
        </w:rPr>
        <w:t xml:space="preserve">orithms for complex </w:t>
      </w:r>
      <w:r w:rsidRPr="00310D1C">
        <w:rPr>
          <w:lang w:val="en-AU"/>
        </w:rPr>
        <w:t>programming problems</w:t>
      </w:r>
      <w:r w:rsidR="000601FC">
        <w:rPr>
          <w:lang w:val="en-AU"/>
        </w:rPr>
        <w:t>.</w:t>
      </w:r>
    </w:p>
    <w:p w:rsidR="00321E11" w:rsidRPr="00310D1C" w:rsidRDefault="00321E11" w:rsidP="00310D1C">
      <w:pPr>
        <w:numPr>
          <w:ilvl w:val="0"/>
          <w:numId w:val="2"/>
        </w:numPr>
        <w:spacing w:after="60"/>
        <w:rPr>
          <w:lang w:val="en-AU"/>
        </w:rPr>
      </w:pPr>
      <w:r w:rsidRPr="00310D1C">
        <w:rPr>
          <w:lang w:val="en-AU"/>
        </w:rPr>
        <w:t xml:space="preserve">Evaluate and choose appropriate data structures for </w:t>
      </w:r>
      <w:r w:rsidR="00B77D40">
        <w:rPr>
          <w:lang w:val="en-AU"/>
        </w:rPr>
        <w:t>complex</w:t>
      </w:r>
      <w:r w:rsidRPr="00310D1C">
        <w:rPr>
          <w:lang w:val="en-AU"/>
        </w:rPr>
        <w:t xml:space="preserve"> programming problems</w:t>
      </w:r>
      <w:r w:rsidR="002D272B">
        <w:rPr>
          <w:lang w:val="en-AU"/>
        </w:rPr>
        <w:t>.</w:t>
      </w:r>
    </w:p>
    <w:p w:rsidR="00321E11" w:rsidRPr="00321E11" w:rsidRDefault="00321E11" w:rsidP="00310D1C">
      <w:pPr>
        <w:numPr>
          <w:ilvl w:val="0"/>
          <w:numId w:val="2"/>
        </w:numPr>
        <w:spacing w:after="60"/>
        <w:rPr>
          <w:lang w:val="en-AU"/>
        </w:rPr>
      </w:pPr>
      <w:r w:rsidRPr="00321E11">
        <w:rPr>
          <w:lang w:val="en-AU"/>
        </w:rPr>
        <w:t>Design and implement sign</w:t>
      </w:r>
      <w:bookmarkStart w:id="1" w:name="_GoBack"/>
      <w:bookmarkEnd w:id="1"/>
      <w:r w:rsidRPr="00321E11">
        <w:rPr>
          <w:lang w:val="en-AU"/>
        </w:rPr>
        <w:t>ificant programs under the principles defined above.</w:t>
      </w:r>
    </w:p>
    <w:p w:rsidR="005D2BD4" w:rsidRDefault="005D2BD4" w:rsidP="00074D35">
      <w:pPr>
        <w:spacing w:after="0"/>
        <w:rPr>
          <w:b/>
          <w:i/>
          <w:lang w:val="en-AU"/>
        </w:rPr>
      </w:pPr>
    </w:p>
    <w:p w:rsidR="00321E11" w:rsidRPr="00321E11" w:rsidRDefault="00321E11" w:rsidP="00074D35">
      <w:pPr>
        <w:spacing w:after="0"/>
        <w:rPr>
          <w:b/>
          <w:i/>
          <w:lang w:val="en-AU"/>
        </w:rPr>
      </w:pPr>
      <w:r w:rsidRPr="00321E11">
        <w:rPr>
          <w:b/>
          <w:i/>
          <w:lang w:val="en-AU"/>
        </w:rPr>
        <w:t>Indicative Content</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 xml:space="preserve">General role </w:t>
      </w:r>
      <w:r w:rsidR="00937EE1">
        <w:rPr>
          <w:lang w:val="en-AU"/>
        </w:rPr>
        <w:t xml:space="preserve">and range </w:t>
      </w:r>
      <w:r w:rsidRPr="00321E11">
        <w:rPr>
          <w:lang w:val="en-AU"/>
        </w:rPr>
        <w:t xml:space="preserve">of </w:t>
      </w:r>
      <w:r w:rsidR="00937EE1">
        <w:rPr>
          <w:lang w:val="en-AU"/>
        </w:rPr>
        <w:t xml:space="preserve">computational </w:t>
      </w:r>
      <w:r w:rsidRPr="00321E11">
        <w:rPr>
          <w:lang w:val="en-AU"/>
        </w:rPr>
        <w:t>problem solving</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Algorithmic approaches</w:t>
      </w:r>
      <w:r w:rsidR="00937EE1">
        <w:rPr>
          <w:lang w:val="en-AU"/>
        </w:rPr>
        <w:t xml:space="preserve"> </w:t>
      </w:r>
      <w:r w:rsidR="000A535B">
        <w:rPr>
          <w:lang w:val="en-AU"/>
        </w:rPr>
        <w:t xml:space="preserve">(e.g. greedy, </w:t>
      </w:r>
      <w:r w:rsidR="006F6126">
        <w:rPr>
          <w:lang w:val="en-AU"/>
        </w:rPr>
        <w:t xml:space="preserve">brute force, </w:t>
      </w:r>
      <w:r w:rsidR="000A535B">
        <w:rPr>
          <w:lang w:val="en-AU"/>
        </w:rPr>
        <w:t>stochastic)</w:t>
      </w:r>
    </w:p>
    <w:p w:rsidR="00321E11" w:rsidRPr="00321E11" w:rsidRDefault="00336782" w:rsidP="00612C8A">
      <w:pPr>
        <w:numPr>
          <w:ilvl w:val="0"/>
          <w:numId w:val="3"/>
        </w:numPr>
        <w:tabs>
          <w:tab w:val="clear" w:pos="360"/>
          <w:tab w:val="num" w:pos="426"/>
        </w:tabs>
        <w:spacing w:after="60"/>
        <w:ind w:hanging="357"/>
        <w:rPr>
          <w:lang w:val="en-AU"/>
        </w:rPr>
      </w:pPr>
      <w:r>
        <w:rPr>
          <w:lang w:val="en-AU"/>
        </w:rPr>
        <w:t>Basic</w:t>
      </w:r>
      <w:r w:rsidR="00321E11" w:rsidRPr="00321E11">
        <w:rPr>
          <w:lang w:val="en-AU"/>
        </w:rPr>
        <w:t xml:space="preserve"> algorithmic efficiency (Big-Oh)</w:t>
      </w:r>
      <w:r>
        <w:rPr>
          <w:lang w:val="en-AU"/>
        </w:rPr>
        <w:t xml:space="preserve"> analysis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Recursion</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Classes of abstract data types, with implementation and sample applications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Linear (stacks, queues)</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Hierarchical (trees)</w:t>
      </w:r>
    </w:p>
    <w:p w:rsidR="00321E11" w:rsidRPr="00321E11" w:rsidRDefault="00321E11" w:rsidP="00612C8A">
      <w:pPr>
        <w:numPr>
          <w:ilvl w:val="1"/>
          <w:numId w:val="1"/>
        </w:numPr>
        <w:tabs>
          <w:tab w:val="clear" w:pos="1440"/>
          <w:tab w:val="num" w:pos="851"/>
        </w:tabs>
        <w:spacing w:after="60"/>
        <w:ind w:hanging="357"/>
        <w:rPr>
          <w:i/>
          <w:iCs/>
          <w:lang w:val="en-AU"/>
        </w:rPr>
      </w:pPr>
      <w:r w:rsidRPr="00321E11">
        <w:rPr>
          <w:lang w:val="en-AU"/>
        </w:rPr>
        <w:t>Connected</w:t>
      </w:r>
      <w:r w:rsidRPr="00321E11">
        <w:rPr>
          <w:iCs/>
          <w:lang w:val="en-AU"/>
        </w:rPr>
        <w:t xml:space="preserve"> (graphs)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Assorted algorithmic techniques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Varieties of search, sort and other data manipulation incl. hashing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Encryption, cryptography and other symbol manipulation</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Stochastic computation</w:t>
      </w:r>
    </w:p>
    <w:p w:rsidR="00321E11" w:rsidRPr="00321E11" w:rsidRDefault="00321E11" w:rsidP="00612C8A">
      <w:pPr>
        <w:numPr>
          <w:ilvl w:val="1"/>
          <w:numId w:val="1"/>
        </w:numPr>
        <w:tabs>
          <w:tab w:val="clear" w:pos="1440"/>
          <w:tab w:val="num" w:pos="851"/>
        </w:tabs>
        <w:spacing w:after="60"/>
        <w:ind w:hanging="357"/>
        <w:rPr>
          <w:iCs/>
          <w:lang w:val="en-AU"/>
        </w:rPr>
      </w:pPr>
      <w:r w:rsidRPr="00321E11">
        <w:rPr>
          <w:lang w:val="en-AU"/>
        </w:rPr>
        <w:t>Modelling</w:t>
      </w:r>
      <w:r w:rsidRPr="00321E11">
        <w:rPr>
          <w:iCs/>
          <w:lang w:val="en-AU"/>
        </w:rPr>
        <w:t xml:space="preserve"> and simulation</w:t>
      </w:r>
    </w:p>
    <w:p w:rsidR="00074D35" w:rsidRDefault="00074D35" w:rsidP="00321E11">
      <w:pPr>
        <w:rPr>
          <w:b/>
          <w:i/>
          <w:lang w:val="en-AU"/>
        </w:rPr>
      </w:pPr>
    </w:p>
    <w:p w:rsidR="00321E11" w:rsidRPr="00321E11" w:rsidRDefault="00321E11" w:rsidP="00321E11">
      <w:pPr>
        <w:rPr>
          <w:b/>
          <w:i/>
          <w:lang w:val="en-AU"/>
        </w:rPr>
      </w:pPr>
      <w:r w:rsidRPr="00321E11">
        <w:rPr>
          <w:b/>
          <w:i/>
          <w:lang w:val="en-AU"/>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321E11" w:rsidRPr="00321E11" w:rsidTr="000F6A02">
        <w:tc>
          <w:tcPr>
            <w:tcW w:w="4917" w:type="dxa"/>
            <w:shd w:val="clear" w:color="auto" w:fill="auto"/>
          </w:tcPr>
          <w:p w:rsidR="00321E11" w:rsidRPr="00321E11" w:rsidRDefault="00321E11" w:rsidP="00321E11">
            <w:pPr>
              <w:rPr>
                <w:b/>
                <w:lang w:val="en-AU"/>
              </w:rPr>
            </w:pPr>
            <w:r w:rsidRPr="00321E11">
              <w:rPr>
                <w:b/>
                <w:lang w:val="en-AU"/>
              </w:rPr>
              <w:lastRenderedPageBreak/>
              <w:t>Assessment Activity</w:t>
            </w:r>
          </w:p>
        </w:tc>
        <w:tc>
          <w:tcPr>
            <w:tcW w:w="1260" w:type="dxa"/>
            <w:shd w:val="clear" w:color="auto" w:fill="auto"/>
          </w:tcPr>
          <w:p w:rsidR="00321E11" w:rsidRPr="00321E11" w:rsidRDefault="00321E11" w:rsidP="00321E11">
            <w:pPr>
              <w:rPr>
                <w:b/>
                <w:lang w:val="en-AU"/>
              </w:rPr>
            </w:pPr>
            <w:r w:rsidRPr="00321E11">
              <w:rPr>
                <w:b/>
                <w:lang w:val="en-AU"/>
              </w:rPr>
              <w:t>Weighting</w:t>
            </w:r>
          </w:p>
        </w:tc>
        <w:tc>
          <w:tcPr>
            <w:tcW w:w="2152" w:type="dxa"/>
            <w:shd w:val="clear" w:color="auto" w:fill="auto"/>
          </w:tcPr>
          <w:p w:rsidR="00321E11" w:rsidRPr="00321E11" w:rsidRDefault="00321E11" w:rsidP="00321E11">
            <w:pPr>
              <w:rPr>
                <w:b/>
                <w:lang w:val="en-AU"/>
              </w:rPr>
            </w:pPr>
            <w:r w:rsidRPr="00321E11">
              <w:rPr>
                <w:b/>
                <w:lang w:val="en-AU"/>
              </w:rPr>
              <w:t>Learning Outcomes</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Practical Tasks</w:t>
            </w:r>
          </w:p>
        </w:tc>
        <w:tc>
          <w:tcPr>
            <w:tcW w:w="1260" w:type="dxa"/>
            <w:shd w:val="clear" w:color="auto" w:fill="auto"/>
          </w:tcPr>
          <w:p w:rsidR="00321E11" w:rsidRPr="00321E11" w:rsidRDefault="0009470F" w:rsidP="00765EB1">
            <w:pPr>
              <w:spacing w:after="0"/>
              <w:rPr>
                <w:lang w:val="en-AU"/>
              </w:rPr>
            </w:pPr>
            <w:r>
              <w:rPr>
                <w:lang w:val="en-AU"/>
              </w:rPr>
              <w:t>20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Software Projects</w:t>
            </w:r>
          </w:p>
        </w:tc>
        <w:tc>
          <w:tcPr>
            <w:tcW w:w="1260" w:type="dxa"/>
            <w:shd w:val="clear" w:color="auto" w:fill="auto"/>
          </w:tcPr>
          <w:p w:rsidR="00321E11" w:rsidRPr="00321E11" w:rsidRDefault="0009470F" w:rsidP="00765EB1">
            <w:pPr>
              <w:spacing w:after="0"/>
              <w:rPr>
                <w:lang w:val="en-AU"/>
              </w:rPr>
            </w:pPr>
            <w:r>
              <w:rPr>
                <w:lang w:val="en-AU"/>
              </w:rPr>
              <w:t>70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Theory exam</w:t>
            </w:r>
          </w:p>
        </w:tc>
        <w:tc>
          <w:tcPr>
            <w:tcW w:w="1260" w:type="dxa"/>
            <w:shd w:val="clear" w:color="auto" w:fill="auto"/>
          </w:tcPr>
          <w:p w:rsidR="00321E11" w:rsidRPr="00321E11" w:rsidRDefault="00321E11" w:rsidP="00765EB1">
            <w:pPr>
              <w:spacing w:after="0"/>
              <w:rPr>
                <w:lang w:val="en-AU"/>
              </w:rPr>
            </w:pPr>
            <w:r w:rsidRPr="00321E11">
              <w:rPr>
                <w:lang w:val="en-AU"/>
              </w:rPr>
              <w:t>10%</w:t>
            </w:r>
          </w:p>
        </w:tc>
        <w:tc>
          <w:tcPr>
            <w:tcW w:w="2152" w:type="dxa"/>
            <w:shd w:val="clear" w:color="auto" w:fill="auto"/>
          </w:tcPr>
          <w:p w:rsidR="00321E11" w:rsidRPr="00321E11" w:rsidRDefault="003B3A54" w:rsidP="00765EB1">
            <w:pPr>
              <w:spacing w:after="0"/>
              <w:rPr>
                <w:lang w:val="en-AU"/>
              </w:rPr>
            </w:pPr>
            <w:r>
              <w:rPr>
                <w:lang w:val="en-AU"/>
              </w:rPr>
              <w:t>1,2</w:t>
            </w:r>
          </w:p>
        </w:tc>
      </w:tr>
    </w:tbl>
    <w:p w:rsidR="001E2071" w:rsidRDefault="001E2071" w:rsidP="00321E11">
      <w:pPr>
        <w:rPr>
          <w:b/>
          <w:i/>
          <w:lang w:val="en-AU"/>
        </w:rPr>
      </w:pPr>
    </w:p>
    <w:p w:rsidR="00321E11" w:rsidRDefault="00321E11" w:rsidP="00321E11">
      <w:pPr>
        <w:rPr>
          <w:b/>
          <w:i/>
          <w:lang w:val="en-AU"/>
        </w:rPr>
      </w:pPr>
      <w:r w:rsidRPr="00321E11">
        <w:rPr>
          <w:b/>
          <w:i/>
          <w:lang w:val="en-AU"/>
        </w:rPr>
        <w:t>Resources</w:t>
      </w:r>
    </w:p>
    <w:p w:rsidR="00A54412" w:rsidRDefault="00A54412" w:rsidP="00A54412">
      <w:pPr>
        <w:pStyle w:val="Listenabsatz"/>
        <w:numPr>
          <w:ilvl w:val="0"/>
          <w:numId w:val="4"/>
        </w:numPr>
      </w:pPr>
      <w:r>
        <w:t>Appropriate IDE</w:t>
      </w:r>
    </w:p>
    <w:p w:rsidR="00A54412" w:rsidRDefault="00A54412" w:rsidP="00A54412">
      <w:pPr>
        <w:pStyle w:val="Listenabsatz"/>
        <w:numPr>
          <w:ilvl w:val="0"/>
          <w:numId w:val="4"/>
        </w:numPr>
      </w:pPr>
      <w:r>
        <w:t>System documentation</w:t>
      </w:r>
    </w:p>
    <w:p w:rsidR="00A54412" w:rsidRDefault="00A54412" w:rsidP="00A54412">
      <w:pPr>
        <w:pStyle w:val="Listenabsatz"/>
        <w:numPr>
          <w:ilvl w:val="0"/>
          <w:numId w:val="4"/>
        </w:numPr>
      </w:pPr>
      <w:r>
        <w:t>Appropriate texts</w:t>
      </w:r>
    </w:p>
    <w:p w:rsidR="00A54412" w:rsidRPr="00321E11" w:rsidRDefault="00A54412" w:rsidP="00321E11">
      <w:pPr>
        <w:rPr>
          <w:b/>
          <w:i/>
          <w:lang w:val="en-AU"/>
        </w:rPr>
      </w:pPr>
    </w:p>
    <w:p w:rsidR="00321E11" w:rsidRPr="00321E11" w:rsidRDefault="00321E11" w:rsidP="00321E11">
      <w:pPr>
        <w:rPr>
          <w:b/>
          <w:lang w:val="en-AU"/>
        </w:rPr>
      </w:pPr>
      <w:r w:rsidRPr="00321E11">
        <w:rPr>
          <w:b/>
          <w:lang w:val="en-AU"/>
        </w:rPr>
        <w:t xml:space="preserve">Required: </w:t>
      </w:r>
    </w:p>
    <w:p w:rsidR="00321E11" w:rsidRPr="00321E11" w:rsidRDefault="00321E11" w:rsidP="00321E11">
      <w:pPr>
        <w:rPr>
          <w:lang w:val="en-AU"/>
        </w:rPr>
      </w:pPr>
      <w:r w:rsidRPr="00321E11">
        <w:rPr>
          <w:lang w:val="en-AU"/>
        </w:rPr>
        <w:t xml:space="preserve">No required text, students will be directed to online materials. </w:t>
      </w:r>
    </w:p>
    <w:p w:rsidR="00E33D7E" w:rsidRDefault="00E33D7E"/>
    <w:sectPr w:rsidR="00E33D7E" w:rsidSect="00E33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B3093"/>
    <w:multiLevelType w:val="hybridMultilevel"/>
    <w:tmpl w:val="5C00E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4495E26"/>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2"/>
  </w:compat>
  <w:rsids>
    <w:rsidRoot w:val="00321E11"/>
    <w:rsid w:val="000225BB"/>
    <w:rsid w:val="000601FC"/>
    <w:rsid w:val="00074D35"/>
    <w:rsid w:val="0009470F"/>
    <w:rsid w:val="000A535B"/>
    <w:rsid w:val="001E2071"/>
    <w:rsid w:val="002D272B"/>
    <w:rsid w:val="00310D1C"/>
    <w:rsid w:val="00321E11"/>
    <w:rsid w:val="00336782"/>
    <w:rsid w:val="003B3A54"/>
    <w:rsid w:val="00474525"/>
    <w:rsid w:val="004947D6"/>
    <w:rsid w:val="005D2BD4"/>
    <w:rsid w:val="00612C8A"/>
    <w:rsid w:val="006C19D5"/>
    <w:rsid w:val="006F6126"/>
    <w:rsid w:val="00737DE8"/>
    <w:rsid w:val="00765EB1"/>
    <w:rsid w:val="008160D2"/>
    <w:rsid w:val="00937EE1"/>
    <w:rsid w:val="009F42B7"/>
    <w:rsid w:val="00A54412"/>
    <w:rsid w:val="00AC74C6"/>
    <w:rsid w:val="00B77D40"/>
    <w:rsid w:val="00E33D7E"/>
    <w:rsid w:val="00E54D4A"/>
    <w:rsid w:val="00F37A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3D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74525"/>
    <w:rPr>
      <w:rFonts w:ascii="Calibri" w:eastAsiaTheme="majorEastAsia" w:hAnsi="Calibri" w:cstheme="majorBidi"/>
      <w:color w:val="17365D" w:themeColor="text2" w:themeShade="BF"/>
      <w:spacing w:val="5"/>
      <w:kern w:val="28"/>
      <w:sz w:val="52"/>
      <w:szCs w:val="52"/>
    </w:rPr>
  </w:style>
  <w:style w:type="paragraph" w:styleId="Listenabsatz">
    <w:name w:val="List Paragraph"/>
    <w:basedOn w:val="Standard"/>
    <w:uiPriority w:val="34"/>
    <w:qFormat/>
    <w:rsid w:val="00A54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CF</cp:lastModifiedBy>
  <cp:revision>25</cp:revision>
  <dcterms:created xsi:type="dcterms:W3CDTF">2016-05-13T23:22:00Z</dcterms:created>
  <dcterms:modified xsi:type="dcterms:W3CDTF">2016-05-15T23:41:00Z</dcterms:modified>
</cp:coreProperties>
</file>