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B53" w:rsidRPr="003C080B" w:rsidRDefault="00B43B53" w:rsidP="00B43B53">
      <w:pPr>
        <w:pStyle w:val="Heading2"/>
      </w:pPr>
      <w:bookmarkStart w:id="0" w:name="_Toc433018311"/>
      <w:r>
        <w:t>Programming 2</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2195"/>
        <w:gridCol w:w="3780"/>
        <w:gridCol w:w="1322"/>
      </w:tblGrid>
      <w:tr w:rsidR="00B43B53" w:rsidRPr="003C080B" w:rsidTr="00545C48">
        <w:trPr>
          <w:cantSplit/>
        </w:trPr>
        <w:tc>
          <w:tcPr>
            <w:tcW w:w="1548" w:type="dxa"/>
            <w:tcBorders>
              <w:top w:val="single" w:sz="1" w:space="0" w:color="000000"/>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SMS Code</w:t>
            </w:r>
          </w:p>
        </w:tc>
        <w:tc>
          <w:tcPr>
            <w:tcW w:w="2195" w:type="dxa"/>
            <w:tcBorders>
              <w:top w:val="single" w:sz="1" w:space="0" w:color="000000"/>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IN511001/IX511001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60</w:t>
            </w:r>
          </w:p>
        </w:tc>
      </w:tr>
      <w:tr w:rsidR="00B43B53" w:rsidRPr="003C080B" w:rsidTr="00545C48">
        <w:trPr>
          <w:cantSplit/>
        </w:trPr>
        <w:tc>
          <w:tcPr>
            <w:tcW w:w="1548" w:type="dxa"/>
            <w:tcBorders>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Level</w:t>
            </w:r>
          </w:p>
        </w:tc>
        <w:tc>
          <w:tcPr>
            <w:tcW w:w="2195" w:type="dxa"/>
            <w:tcBorders>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5</w:t>
            </w:r>
          </w:p>
        </w:tc>
        <w:tc>
          <w:tcPr>
            <w:tcW w:w="3780" w:type="dxa"/>
            <w:tcBorders>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p>
        </w:tc>
      </w:tr>
      <w:tr w:rsidR="00B43B53" w:rsidRPr="003C080B" w:rsidTr="00545C48">
        <w:trPr>
          <w:cantSplit/>
        </w:trPr>
        <w:tc>
          <w:tcPr>
            <w:tcW w:w="1548" w:type="dxa"/>
            <w:tcBorders>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Credits</w:t>
            </w:r>
          </w:p>
        </w:tc>
        <w:tc>
          <w:tcPr>
            <w:tcW w:w="2195" w:type="dxa"/>
            <w:tcBorders>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90</w:t>
            </w:r>
          </w:p>
        </w:tc>
      </w:tr>
      <w:tr w:rsidR="00B43B53" w:rsidRPr="003C080B" w:rsidTr="00545C48">
        <w:trPr>
          <w:cantSplit/>
        </w:trPr>
        <w:tc>
          <w:tcPr>
            <w:tcW w:w="1548" w:type="dxa"/>
            <w:tcBorders>
              <w:left w:val="single" w:sz="1" w:space="0" w:color="000000"/>
              <w:bottom w:val="single" w:sz="4" w:space="0" w:color="auto"/>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rPr>
              <w:t>Prerequisites</w:t>
            </w:r>
          </w:p>
        </w:tc>
        <w:tc>
          <w:tcPr>
            <w:tcW w:w="2195" w:type="dxa"/>
            <w:tcBorders>
              <w:left w:val="single" w:sz="1" w:space="0" w:color="000000"/>
              <w:bottom w:val="single" w:sz="4" w:space="0" w:color="auto"/>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IN510001</w:t>
            </w:r>
          </w:p>
        </w:tc>
        <w:tc>
          <w:tcPr>
            <w:tcW w:w="3780" w:type="dxa"/>
            <w:tcBorders>
              <w:left w:val="single" w:sz="1" w:space="0" w:color="000000"/>
              <w:bottom w:val="single" w:sz="4" w:space="0" w:color="auto"/>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Pr>
                <w:rFonts w:cs="Arial"/>
              </w:rPr>
              <w:t>150</w:t>
            </w:r>
          </w:p>
        </w:tc>
      </w:tr>
      <w:tr w:rsidR="00B43B53" w:rsidRPr="003C080B" w:rsidTr="00545C48">
        <w:trPr>
          <w:cantSplit/>
        </w:trPr>
        <w:tc>
          <w:tcPr>
            <w:tcW w:w="88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B43B53" w:rsidRPr="003C080B" w:rsidRDefault="00B43B53" w:rsidP="00545C48">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IT115001</w:t>
            </w:r>
          </w:p>
          <w:p w:rsidR="00B43B53" w:rsidRPr="003C080B" w:rsidRDefault="00B43B53" w:rsidP="00545C48">
            <w:pPr>
              <w:pStyle w:val="BodyTextIndent"/>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B43B53" w:rsidRPr="003C080B" w:rsidRDefault="00B43B53" w:rsidP="00B43B53">
      <w:pPr>
        <w:pStyle w:val="BodyTextIndent"/>
        <w:spacing w:before="240"/>
        <w:ind w:left="0"/>
        <w:rPr>
          <w:rFonts w:cs="Arial"/>
          <w:b/>
          <w:i/>
          <w:sz w:val="22"/>
          <w:szCs w:val="22"/>
        </w:rPr>
      </w:pPr>
      <w:r w:rsidRPr="003C080B">
        <w:rPr>
          <w:rFonts w:cs="Arial"/>
          <w:b/>
          <w:i/>
          <w:sz w:val="22"/>
          <w:szCs w:val="22"/>
        </w:rPr>
        <w:t>Aims</w:t>
      </w:r>
      <w:bookmarkStart w:id="1" w:name="_GoBack"/>
      <w:bookmarkEnd w:id="1"/>
    </w:p>
    <w:p w:rsidR="00B43B53" w:rsidRPr="000B1CB4" w:rsidRDefault="00B43B53" w:rsidP="00B43B53">
      <w:pPr>
        <w:pStyle w:val="BodyTextIndent"/>
        <w:ind w:left="0"/>
        <w:rPr>
          <w:rFonts w:cs="Arial"/>
        </w:rPr>
      </w:pPr>
      <w:r>
        <w:rPr>
          <w:rFonts w:cs="Arial"/>
        </w:rPr>
        <w:t>To</w:t>
      </w:r>
      <w:r w:rsidRPr="000B1CB4">
        <w:rPr>
          <w:rFonts w:cs="Arial"/>
        </w:rPr>
        <w:t xml:space="preserve"> build event-driven, GUI (graphical user interface) applications</w:t>
      </w:r>
      <w:r>
        <w:rPr>
          <w:rFonts w:cs="Arial"/>
        </w:rPr>
        <w:t xml:space="preserve"> using pre-built </w:t>
      </w:r>
      <w:r>
        <w:rPr>
          <w:rFonts w:cs="Arial"/>
        </w:rPr>
        <w:t>control</w:t>
      </w:r>
      <w:r>
        <w:rPr>
          <w:rFonts w:cs="Arial"/>
        </w:rPr>
        <w:t>s</w:t>
      </w:r>
      <w:r w:rsidRPr="000B1CB4">
        <w:rPr>
          <w:rFonts w:cs="Arial"/>
        </w:rPr>
        <w:t xml:space="preserve">.  </w:t>
      </w:r>
      <w:proofErr w:type="gramStart"/>
      <w:r>
        <w:rPr>
          <w:rFonts w:cs="Arial"/>
        </w:rPr>
        <w:t>To</w:t>
      </w:r>
      <w:r w:rsidRPr="000B1CB4">
        <w:rPr>
          <w:rFonts w:cs="Arial"/>
        </w:rPr>
        <w:t xml:space="preserve"> introduce the theoretical issues involved in Object-Oriented analysis, design and programming, and discuss the distinction between the OO and Procedural programming models</w:t>
      </w:r>
      <w:r>
        <w:rPr>
          <w:rFonts w:cs="Arial"/>
        </w:rPr>
        <w:t>.</w:t>
      </w:r>
      <w:proofErr w:type="gramEnd"/>
      <w:r>
        <w:rPr>
          <w:rFonts w:cs="Arial"/>
        </w:rPr>
        <w:t xml:space="preserve">  To</w:t>
      </w:r>
      <w:r w:rsidRPr="000B1CB4">
        <w:rPr>
          <w:rFonts w:cs="Arial"/>
        </w:rPr>
        <w:t xml:space="preserve"> build simple OO applications and learn to identify those situations </w:t>
      </w:r>
      <w:proofErr w:type="gramStart"/>
      <w:r w:rsidRPr="000B1CB4">
        <w:rPr>
          <w:rFonts w:cs="Arial"/>
        </w:rPr>
        <w:t>that are</w:t>
      </w:r>
      <w:proofErr w:type="gramEnd"/>
      <w:r w:rsidRPr="000B1CB4">
        <w:rPr>
          <w:rFonts w:cs="Arial"/>
        </w:rPr>
        <w:t xml:space="preserve"> most appropriate for OO implementation</w:t>
      </w:r>
      <w:r>
        <w:rPr>
          <w:rFonts w:cs="Arial"/>
        </w:rPr>
        <w:t xml:space="preserve">.  </w:t>
      </w:r>
      <w:proofErr w:type="gramStart"/>
      <w:r>
        <w:rPr>
          <w:rFonts w:cs="Arial"/>
        </w:rPr>
        <w:t>To</w:t>
      </w:r>
      <w:r w:rsidRPr="000B1CB4">
        <w:rPr>
          <w:rFonts w:cs="Arial"/>
        </w:rPr>
        <w:t xml:space="preserve"> learn the principles of correct design and implementation for applications of this type.</w:t>
      </w:r>
      <w:proofErr w:type="gramEnd"/>
      <w:r w:rsidRPr="000B1CB4">
        <w:rPr>
          <w:rFonts w:cs="Arial"/>
        </w:rPr>
        <w:t xml:space="preserve">  </w:t>
      </w:r>
    </w:p>
    <w:p w:rsidR="00B43B53" w:rsidRPr="003C080B" w:rsidRDefault="00B43B53" w:rsidP="00B43B53">
      <w:pPr>
        <w:pStyle w:val="BodyTextIndent"/>
        <w:spacing w:before="240"/>
        <w:ind w:left="0"/>
        <w:rPr>
          <w:rFonts w:cs="Arial"/>
          <w:b/>
          <w:i/>
          <w:sz w:val="22"/>
          <w:szCs w:val="22"/>
        </w:rPr>
      </w:pPr>
      <w:r w:rsidRPr="003C080B">
        <w:rPr>
          <w:rFonts w:cs="Arial"/>
          <w:b/>
          <w:i/>
          <w:sz w:val="22"/>
          <w:szCs w:val="22"/>
        </w:rPr>
        <w:t>Learning Outcomes</w:t>
      </w:r>
    </w:p>
    <w:p w:rsidR="00B43B53" w:rsidRDefault="00B43B53" w:rsidP="00B43B53">
      <w:pPr>
        <w:pStyle w:val="BodyTextIndent"/>
        <w:spacing w:after="60"/>
        <w:ind w:left="0"/>
        <w:rPr>
          <w:rFonts w:cs="Arial"/>
        </w:rPr>
      </w:pPr>
      <w:r w:rsidRPr="003C080B">
        <w:rPr>
          <w:rFonts w:cs="Arial"/>
        </w:rPr>
        <w:t>At the successful completion of this course, students will be able to:</w:t>
      </w:r>
    </w:p>
    <w:p w:rsidR="00B43B53" w:rsidRPr="003E6B1B" w:rsidRDefault="00B43B53" w:rsidP="00B43B53">
      <w:pPr>
        <w:pStyle w:val="BodyTextIndent"/>
        <w:numPr>
          <w:ilvl w:val="0"/>
          <w:numId w:val="3"/>
        </w:numPr>
        <w:tabs>
          <w:tab w:val="clear" w:pos="851"/>
          <w:tab w:val="left" w:pos="567"/>
        </w:tabs>
        <w:ind w:left="567" w:hanging="567"/>
        <w:rPr>
          <w:rFonts w:cs="Arial"/>
        </w:rPr>
      </w:pPr>
      <w:r w:rsidRPr="003E6B1B">
        <w:rPr>
          <w:rFonts w:cs="Arial"/>
        </w:rPr>
        <w:t xml:space="preserve">Use </w:t>
      </w:r>
      <w:r>
        <w:rPr>
          <w:rFonts w:cs="Arial"/>
        </w:rPr>
        <w:t>an</w:t>
      </w:r>
      <w:r w:rsidRPr="003E6B1B">
        <w:rPr>
          <w:rFonts w:cs="Arial"/>
        </w:rPr>
        <w:t xml:space="preserve"> </w:t>
      </w:r>
      <w:smartTag w:uri="urn:schemas-microsoft-com:office:smarttags" w:element="stockticker">
        <w:r w:rsidRPr="003E6B1B">
          <w:rPr>
            <w:rFonts w:cs="Arial"/>
          </w:rPr>
          <w:t>IDE</w:t>
        </w:r>
      </w:smartTag>
      <w:r w:rsidRPr="003E6B1B">
        <w:rPr>
          <w:rFonts w:cs="Arial"/>
        </w:rPr>
        <w:t xml:space="preserve"> to develo</w:t>
      </w:r>
      <w:r>
        <w:rPr>
          <w:rFonts w:cs="Arial"/>
        </w:rPr>
        <w:t xml:space="preserve">p interactive, event-driven GUI applications using common pre-built </w:t>
      </w:r>
      <w:r>
        <w:rPr>
          <w:rFonts w:cs="Arial"/>
        </w:rPr>
        <w:t>control</w:t>
      </w:r>
      <w:r>
        <w:rPr>
          <w:rFonts w:cs="Arial"/>
        </w:rPr>
        <w:t>s.</w:t>
      </w:r>
    </w:p>
    <w:p w:rsidR="00B43B53" w:rsidRPr="003E6B1B" w:rsidRDefault="00B43B53" w:rsidP="00B43B53">
      <w:pPr>
        <w:pStyle w:val="BodyTextIndent"/>
        <w:numPr>
          <w:ilvl w:val="0"/>
          <w:numId w:val="3"/>
        </w:numPr>
        <w:tabs>
          <w:tab w:val="clear" w:pos="851"/>
          <w:tab w:val="left" w:pos="567"/>
        </w:tabs>
        <w:ind w:left="567" w:hanging="567"/>
        <w:rPr>
          <w:rFonts w:cs="Arial"/>
        </w:rPr>
      </w:pPr>
      <w:r w:rsidRPr="003E6B1B">
        <w:rPr>
          <w:rFonts w:cs="Arial"/>
        </w:rPr>
        <w:t xml:space="preserve">Write methods and event handlers for </w:t>
      </w:r>
      <w:r>
        <w:rPr>
          <w:rFonts w:cs="Arial"/>
        </w:rPr>
        <w:t xml:space="preserve">pre-built </w:t>
      </w:r>
      <w:r>
        <w:rPr>
          <w:rFonts w:cs="Arial"/>
        </w:rPr>
        <w:t>control</w:t>
      </w:r>
      <w:r w:rsidRPr="003E6B1B">
        <w:rPr>
          <w:rFonts w:cs="Arial"/>
        </w:rPr>
        <w:t>s.</w:t>
      </w:r>
    </w:p>
    <w:p w:rsidR="00B43B53" w:rsidRPr="003E6B1B" w:rsidRDefault="00B43B53" w:rsidP="00B43B53">
      <w:pPr>
        <w:pStyle w:val="BodyTextIndent"/>
        <w:numPr>
          <w:ilvl w:val="0"/>
          <w:numId w:val="3"/>
        </w:numPr>
        <w:tabs>
          <w:tab w:val="clear" w:pos="851"/>
          <w:tab w:val="left" w:pos="567"/>
        </w:tabs>
        <w:ind w:left="567" w:hanging="567"/>
        <w:rPr>
          <w:rFonts w:cs="Arial"/>
        </w:rPr>
      </w:pPr>
      <w:r w:rsidRPr="003E6B1B">
        <w:rPr>
          <w:rFonts w:cs="Arial"/>
        </w:rPr>
        <w:t>Declare and implement user-defined classes as part of an object-oriented implementation.</w:t>
      </w:r>
    </w:p>
    <w:p w:rsidR="00B43B53" w:rsidRPr="003E6B1B" w:rsidRDefault="00B43B53" w:rsidP="00B43B53">
      <w:pPr>
        <w:pStyle w:val="BodyTextIndent"/>
        <w:numPr>
          <w:ilvl w:val="0"/>
          <w:numId w:val="3"/>
        </w:numPr>
        <w:tabs>
          <w:tab w:val="clear" w:pos="851"/>
          <w:tab w:val="left" w:pos="567"/>
        </w:tabs>
        <w:ind w:left="567" w:hanging="567"/>
        <w:rPr>
          <w:rFonts w:cs="Arial"/>
        </w:rPr>
      </w:pPr>
      <w:r>
        <w:rPr>
          <w:rFonts w:cs="Arial"/>
        </w:rPr>
        <w:t>Demonstrate an u</w:t>
      </w:r>
      <w:r w:rsidRPr="003E6B1B">
        <w:rPr>
          <w:rFonts w:cs="Arial"/>
        </w:rPr>
        <w:t>nderstand</w:t>
      </w:r>
      <w:r>
        <w:rPr>
          <w:rFonts w:cs="Arial"/>
        </w:rPr>
        <w:t>ing</w:t>
      </w:r>
      <w:r w:rsidRPr="003E6B1B">
        <w:rPr>
          <w:rFonts w:cs="Arial"/>
        </w:rPr>
        <w:t xml:space="preserve"> the basic principles of Object-Oriented analysis, design and programming, including encapsulation, inheritance and polymorphism.</w:t>
      </w:r>
    </w:p>
    <w:p w:rsidR="00B43B53" w:rsidRPr="003C080B" w:rsidRDefault="00B43B53" w:rsidP="00B43B53">
      <w:pPr>
        <w:pStyle w:val="BodyTextIndent"/>
        <w:numPr>
          <w:ilvl w:val="0"/>
          <w:numId w:val="3"/>
        </w:numPr>
        <w:tabs>
          <w:tab w:val="clear" w:pos="851"/>
          <w:tab w:val="left" w:pos="567"/>
        </w:tabs>
        <w:ind w:left="567" w:hanging="567"/>
        <w:rPr>
          <w:rFonts w:cs="Arial"/>
        </w:rPr>
      </w:pPr>
      <w:r>
        <w:rPr>
          <w:rFonts w:cs="Arial"/>
        </w:rPr>
        <w:t xml:space="preserve">Demonstrate </w:t>
      </w:r>
      <w:r w:rsidRPr="003E6B1B">
        <w:rPr>
          <w:rFonts w:cs="Arial"/>
        </w:rPr>
        <w:t xml:space="preserve">good programming practices </w:t>
      </w:r>
      <w:r>
        <w:rPr>
          <w:rFonts w:cs="Arial"/>
        </w:rPr>
        <w:t xml:space="preserve">that are </w:t>
      </w:r>
      <w:r w:rsidRPr="003E6B1B">
        <w:rPr>
          <w:rFonts w:cs="Arial"/>
        </w:rPr>
        <w:t>independent of the language or model used.</w:t>
      </w:r>
    </w:p>
    <w:p w:rsidR="00B43B53" w:rsidRPr="003C080B" w:rsidRDefault="00B43B53" w:rsidP="00B43B53">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B43B53" w:rsidRPr="003C080B" w:rsidRDefault="00B43B53" w:rsidP="00B43B53">
      <w:pPr>
        <w:pStyle w:val="BodyTextIndent"/>
        <w:ind w:left="0"/>
        <w:rPr>
          <w:rFonts w:cs="Arial"/>
          <w:b/>
          <w:i/>
          <w:sz w:val="22"/>
          <w:szCs w:val="22"/>
        </w:rPr>
      </w:pPr>
      <w:r w:rsidRPr="000B1CB4">
        <w:rPr>
          <w:rFonts w:cs="Arial"/>
        </w:rPr>
        <w:t xml:space="preserve">IN511001 is a second programming course </w:t>
      </w:r>
      <w:r>
        <w:rPr>
          <w:rFonts w:cs="Arial"/>
        </w:rPr>
        <w:t xml:space="preserve">with a focus on Object Oriented </w:t>
      </w:r>
      <w:r w:rsidRPr="000B1CB4">
        <w:rPr>
          <w:rFonts w:cs="Arial"/>
        </w:rPr>
        <w:t>programming, and as such uses a</w:t>
      </w:r>
      <w:r>
        <w:rPr>
          <w:rFonts w:cs="Arial"/>
        </w:rPr>
        <w:t>n</w:t>
      </w:r>
      <w:r w:rsidRPr="000B1CB4">
        <w:rPr>
          <w:rFonts w:cs="Arial"/>
        </w:rPr>
        <w:t xml:space="preserve"> object oriented programming language and development environment</w:t>
      </w:r>
      <w:r>
        <w:rPr>
          <w:rFonts w:cs="Arial"/>
        </w:rPr>
        <w:t>.</w:t>
      </w:r>
    </w:p>
    <w:p w:rsidR="00B43B53" w:rsidRPr="003C080B" w:rsidRDefault="00B43B53" w:rsidP="00B43B53">
      <w:pPr>
        <w:numPr>
          <w:ilvl w:val="0"/>
          <w:numId w:val="2"/>
        </w:numPr>
        <w:tabs>
          <w:tab w:val="clear" w:pos="360"/>
          <w:tab w:val="num" w:pos="426"/>
        </w:tabs>
        <w:spacing w:after="60"/>
        <w:ind w:left="426" w:hanging="426"/>
        <w:rPr>
          <w:rFonts w:cs="Arial"/>
        </w:rPr>
      </w:pPr>
      <w:r>
        <w:rPr>
          <w:rFonts w:cs="Arial"/>
        </w:rPr>
        <w:t>Problem analysis and program design</w:t>
      </w:r>
    </w:p>
    <w:p w:rsidR="00B43B53" w:rsidRDefault="00B43B53" w:rsidP="00B43B53">
      <w:pPr>
        <w:numPr>
          <w:ilvl w:val="0"/>
          <w:numId w:val="2"/>
        </w:numPr>
        <w:tabs>
          <w:tab w:val="clear" w:pos="360"/>
          <w:tab w:val="num" w:pos="426"/>
        </w:tabs>
        <w:spacing w:after="60"/>
        <w:ind w:left="426" w:hanging="426"/>
        <w:rPr>
          <w:rFonts w:cs="Arial"/>
        </w:rPr>
      </w:pPr>
      <w:r>
        <w:rPr>
          <w:rFonts w:cs="Arial"/>
        </w:rPr>
        <w:t xml:space="preserve">Programming event-driven applications using primitive </w:t>
      </w:r>
      <w:r>
        <w:rPr>
          <w:rFonts w:cs="Arial"/>
        </w:rPr>
        <w:t>control</w:t>
      </w:r>
      <w:r>
        <w:rPr>
          <w:rFonts w:cs="Arial"/>
        </w:rPr>
        <w:t>s</w:t>
      </w:r>
    </w:p>
    <w:p w:rsidR="00B43B53" w:rsidRDefault="00B43B53" w:rsidP="00B43B53">
      <w:pPr>
        <w:numPr>
          <w:ilvl w:val="0"/>
          <w:numId w:val="2"/>
        </w:numPr>
        <w:tabs>
          <w:tab w:val="clear" w:pos="360"/>
          <w:tab w:val="num" w:pos="426"/>
        </w:tabs>
        <w:spacing w:after="60"/>
        <w:ind w:left="426" w:hanging="426"/>
        <w:rPr>
          <w:rFonts w:cs="Arial"/>
        </w:rPr>
      </w:pPr>
      <w:r>
        <w:rPr>
          <w:rFonts w:cs="Arial"/>
        </w:rPr>
        <w:t>Logic of basic algorithms</w:t>
      </w:r>
    </w:p>
    <w:p w:rsidR="00B43B53" w:rsidRDefault="00B43B53" w:rsidP="00B43B53">
      <w:pPr>
        <w:numPr>
          <w:ilvl w:val="0"/>
          <w:numId w:val="2"/>
        </w:numPr>
        <w:tabs>
          <w:tab w:val="clear" w:pos="360"/>
          <w:tab w:val="num" w:pos="426"/>
        </w:tabs>
        <w:spacing w:after="60"/>
        <w:ind w:left="426" w:hanging="426"/>
        <w:rPr>
          <w:rFonts w:cs="Arial"/>
        </w:rPr>
      </w:pPr>
      <w:r>
        <w:rPr>
          <w:rFonts w:cs="Arial"/>
        </w:rPr>
        <w:t>Use of core complex data structures</w:t>
      </w:r>
    </w:p>
    <w:p w:rsidR="00B43B53" w:rsidRDefault="00B43B53" w:rsidP="00B43B53">
      <w:pPr>
        <w:numPr>
          <w:ilvl w:val="0"/>
          <w:numId w:val="2"/>
        </w:numPr>
        <w:tabs>
          <w:tab w:val="clear" w:pos="360"/>
          <w:tab w:val="num" w:pos="426"/>
        </w:tabs>
        <w:spacing w:after="60"/>
        <w:ind w:left="426" w:hanging="426"/>
        <w:rPr>
          <w:rFonts w:cs="Arial"/>
        </w:rPr>
      </w:pPr>
      <w:r>
        <w:rPr>
          <w:rFonts w:cs="Arial"/>
        </w:rPr>
        <w:t>Object-oriented programming including encapsulation, inheritance, code reuse and polymorphism</w:t>
      </w:r>
    </w:p>
    <w:p w:rsidR="00B43B53" w:rsidRDefault="00B43B53" w:rsidP="00B43B53">
      <w:pPr>
        <w:numPr>
          <w:ilvl w:val="0"/>
          <w:numId w:val="2"/>
        </w:numPr>
        <w:tabs>
          <w:tab w:val="clear" w:pos="360"/>
          <w:tab w:val="num" w:pos="426"/>
        </w:tabs>
        <w:spacing w:after="60"/>
        <w:ind w:left="426" w:hanging="426"/>
        <w:rPr>
          <w:rFonts w:cs="Arial"/>
        </w:rPr>
      </w:pPr>
      <w:r>
        <w:rPr>
          <w:rFonts w:cs="Arial"/>
        </w:rPr>
        <w:t>Principles of good class design</w:t>
      </w:r>
    </w:p>
    <w:p w:rsidR="00B43B53" w:rsidRPr="003C080B" w:rsidRDefault="00B43B53" w:rsidP="00B43B53">
      <w:pPr>
        <w:pStyle w:val="BodyTextIndent"/>
        <w:keepLines/>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B43B53" w:rsidRPr="00DC1176" w:rsidTr="00545C48">
        <w:trPr>
          <w:tblHeader/>
        </w:trPr>
        <w:tc>
          <w:tcPr>
            <w:tcW w:w="4917" w:type="dxa"/>
            <w:shd w:val="clear" w:color="auto" w:fill="auto"/>
          </w:tcPr>
          <w:p w:rsidR="00B43B53" w:rsidRPr="00DC1176" w:rsidRDefault="00B43B53" w:rsidP="00545C48">
            <w:pPr>
              <w:pStyle w:val="BodyTextIndent"/>
              <w:keepLines/>
              <w:spacing w:after="0"/>
              <w:ind w:left="0"/>
              <w:rPr>
                <w:rFonts w:cs="Arial"/>
                <w:b/>
              </w:rPr>
            </w:pPr>
            <w:r w:rsidRPr="00DC1176">
              <w:rPr>
                <w:rFonts w:cs="Arial"/>
                <w:b/>
              </w:rPr>
              <w:t>Assessment Activity</w:t>
            </w:r>
          </w:p>
        </w:tc>
        <w:tc>
          <w:tcPr>
            <w:tcW w:w="1260" w:type="dxa"/>
            <w:shd w:val="clear" w:color="auto" w:fill="auto"/>
          </w:tcPr>
          <w:p w:rsidR="00B43B53" w:rsidRPr="00DC1176" w:rsidRDefault="00B43B53" w:rsidP="00545C48">
            <w:pPr>
              <w:pStyle w:val="BodyTextIndent"/>
              <w:keepLines/>
              <w:spacing w:after="0"/>
              <w:ind w:left="0"/>
              <w:jc w:val="center"/>
              <w:rPr>
                <w:rFonts w:cs="Arial"/>
                <w:b/>
              </w:rPr>
            </w:pPr>
            <w:r w:rsidRPr="00DC1176">
              <w:rPr>
                <w:rFonts w:cs="Arial"/>
                <w:b/>
              </w:rPr>
              <w:t>Weighting</w:t>
            </w:r>
          </w:p>
        </w:tc>
        <w:tc>
          <w:tcPr>
            <w:tcW w:w="2152" w:type="dxa"/>
            <w:shd w:val="clear" w:color="auto" w:fill="auto"/>
          </w:tcPr>
          <w:p w:rsidR="00B43B53" w:rsidRPr="00DC1176" w:rsidRDefault="00B43B53" w:rsidP="00545C48">
            <w:pPr>
              <w:pStyle w:val="BodyTextIndent"/>
              <w:keepLines/>
              <w:spacing w:after="0"/>
              <w:ind w:left="0"/>
              <w:rPr>
                <w:rFonts w:cs="Arial"/>
                <w:b/>
              </w:rPr>
            </w:pPr>
            <w:r w:rsidRPr="00DC1176">
              <w:rPr>
                <w:rFonts w:cs="Arial"/>
                <w:b/>
              </w:rPr>
              <w:t>Learning Outcomes</w:t>
            </w:r>
          </w:p>
        </w:tc>
      </w:tr>
      <w:tr w:rsidR="00B43B53" w:rsidRPr="00DC1176" w:rsidTr="00545C48">
        <w:tc>
          <w:tcPr>
            <w:tcW w:w="4917" w:type="dxa"/>
            <w:shd w:val="clear" w:color="auto" w:fill="auto"/>
          </w:tcPr>
          <w:p w:rsidR="00B43B53" w:rsidRPr="00DC1176" w:rsidRDefault="00B43B53" w:rsidP="00545C48">
            <w:pPr>
              <w:pStyle w:val="BodyTextIndent"/>
              <w:keepLines/>
              <w:spacing w:after="0"/>
              <w:ind w:left="0"/>
              <w:rPr>
                <w:rFonts w:cs="Arial"/>
              </w:rPr>
            </w:pPr>
            <w:r>
              <w:rPr>
                <w:rFonts w:cs="Arial"/>
              </w:rPr>
              <w:t>Programming projects</w:t>
            </w:r>
          </w:p>
        </w:tc>
        <w:tc>
          <w:tcPr>
            <w:tcW w:w="1260" w:type="dxa"/>
            <w:shd w:val="clear" w:color="auto" w:fill="auto"/>
          </w:tcPr>
          <w:p w:rsidR="00B43B53" w:rsidRPr="00DC1176" w:rsidRDefault="00B43B53" w:rsidP="00545C48">
            <w:pPr>
              <w:pStyle w:val="BodyTextIndent"/>
              <w:keepLines/>
              <w:spacing w:after="0"/>
              <w:ind w:left="0"/>
              <w:jc w:val="center"/>
              <w:rPr>
                <w:rFonts w:cs="Arial"/>
              </w:rPr>
            </w:pPr>
            <w:r>
              <w:rPr>
                <w:rFonts w:cs="Arial"/>
              </w:rPr>
              <w:t>60</w:t>
            </w:r>
            <w:r w:rsidRPr="00DC1176">
              <w:rPr>
                <w:rFonts w:cs="Arial"/>
              </w:rPr>
              <w:t>%</w:t>
            </w:r>
          </w:p>
        </w:tc>
        <w:tc>
          <w:tcPr>
            <w:tcW w:w="2152" w:type="dxa"/>
            <w:shd w:val="clear" w:color="auto" w:fill="auto"/>
          </w:tcPr>
          <w:p w:rsidR="00B43B53" w:rsidRPr="00DC1176" w:rsidRDefault="00B43B53" w:rsidP="00545C48">
            <w:pPr>
              <w:pStyle w:val="BodyTextIndent"/>
              <w:keepLines/>
              <w:spacing w:after="0"/>
              <w:ind w:left="0"/>
              <w:rPr>
                <w:rFonts w:cs="Arial"/>
              </w:rPr>
            </w:pPr>
            <w:r>
              <w:rPr>
                <w:rFonts w:cs="Arial"/>
              </w:rPr>
              <w:t>1,2,3,4,5</w:t>
            </w:r>
          </w:p>
        </w:tc>
      </w:tr>
      <w:tr w:rsidR="00B43B53" w:rsidRPr="00DC1176" w:rsidTr="00545C48">
        <w:tc>
          <w:tcPr>
            <w:tcW w:w="4917" w:type="dxa"/>
            <w:shd w:val="clear" w:color="auto" w:fill="auto"/>
          </w:tcPr>
          <w:p w:rsidR="00B43B53" w:rsidRPr="00DC1176" w:rsidRDefault="00B43B53" w:rsidP="00545C48">
            <w:pPr>
              <w:pStyle w:val="BodyTextIndent"/>
              <w:keepLines/>
              <w:spacing w:after="0"/>
              <w:ind w:left="0"/>
              <w:rPr>
                <w:rFonts w:cs="Arial"/>
              </w:rPr>
            </w:pPr>
            <w:r w:rsidRPr="00DC1176">
              <w:rPr>
                <w:rFonts w:cs="Arial"/>
              </w:rPr>
              <w:t>Theory examination</w:t>
            </w:r>
          </w:p>
        </w:tc>
        <w:tc>
          <w:tcPr>
            <w:tcW w:w="1260" w:type="dxa"/>
            <w:shd w:val="clear" w:color="auto" w:fill="auto"/>
          </w:tcPr>
          <w:p w:rsidR="00B43B53" w:rsidRPr="00DC1176" w:rsidRDefault="00B43B53" w:rsidP="00545C48">
            <w:pPr>
              <w:pStyle w:val="BodyTextIndent"/>
              <w:keepLines/>
              <w:spacing w:after="0"/>
              <w:ind w:left="0"/>
              <w:jc w:val="center"/>
              <w:rPr>
                <w:rFonts w:cs="Arial"/>
              </w:rPr>
            </w:pPr>
            <w:r>
              <w:rPr>
                <w:rFonts w:cs="Arial"/>
              </w:rPr>
              <w:t>30</w:t>
            </w:r>
            <w:r w:rsidRPr="00DC1176">
              <w:rPr>
                <w:rFonts w:cs="Arial"/>
              </w:rPr>
              <w:t>%</w:t>
            </w:r>
          </w:p>
        </w:tc>
        <w:tc>
          <w:tcPr>
            <w:tcW w:w="2152" w:type="dxa"/>
            <w:shd w:val="clear" w:color="auto" w:fill="auto"/>
          </w:tcPr>
          <w:p w:rsidR="00B43B53" w:rsidRPr="00DC1176" w:rsidRDefault="00B43B53" w:rsidP="00545C48">
            <w:pPr>
              <w:pStyle w:val="BodyTextIndent"/>
              <w:keepLines/>
              <w:spacing w:after="0"/>
              <w:ind w:left="0"/>
              <w:rPr>
                <w:rFonts w:cs="Arial"/>
              </w:rPr>
            </w:pPr>
            <w:r>
              <w:rPr>
                <w:rFonts w:cs="Arial"/>
              </w:rPr>
              <w:t>1,2,3,4,5</w:t>
            </w:r>
          </w:p>
        </w:tc>
      </w:tr>
      <w:tr w:rsidR="00B43B53" w:rsidRPr="00DC1176" w:rsidTr="00545C48">
        <w:tc>
          <w:tcPr>
            <w:tcW w:w="4917" w:type="dxa"/>
            <w:shd w:val="clear" w:color="auto" w:fill="auto"/>
          </w:tcPr>
          <w:p w:rsidR="00B43B53" w:rsidRPr="00DC1176" w:rsidRDefault="00B43B53" w:rsidP="00545C48">
            <w:pPr>
              <w:pStyle w:val="BodyTextIndent"/>
              <w:keepLines/>
              <w:spacing w:after="0"/>
              <w:ind w:left="0"/>
              <w:rPr>
                <w:rFonts w:cs="Arial"/>
              </w:rPr>
            </w:pPr>
            <w:r w:rsidRPr="00DC1176">
              <w:rPr>
                <w:rFonts w:cs="Arial"/>
              </w:rPr>
              <w:t>Classroom Tasks</w:t>
            </w:r>
          </w:p>
        </w:tc>
        <w:tc>
          <w:tcPr>
            <w:tcW w:w="1260" w:type="dxa"/>
            <w:shd w:val="clear" w:color="auto" w:fill="auto"/>
          </w:tcPr>
          <w:p w:rsidR="00B43B53" w:rsidRPr="00DC1176" w:rsidRDefault="00B43B53" w:rsidP="00545C48">
            <w:pPr>
              <w:pStyle w:val="BodyTextIndent"/>
              <w:keepLines/>
              <w:spacing w:after="0"/>
              <w:ind w:left="0"/>
              <w:jc w:val="center"/>
              <w:rPr>
                <w:rFonts w:cs="Arial"/>
              </w:rPr>
            </w:pPr>
            <w:r w:rsidRPr="00DC1176">
              <w:rPr>
                <w:rFonts w:cs="Arial"/>
              </w:rPr>
              <w:t>10%</w:t>
            </w:r>
          </w:p>
        </w:tc>
        <w:tc>
          <w:tcPr>
            <w:tcW w:w="2152" w:type="dxa"/>
            <w:shd w:val="clear" w:color="auto" w:fill="auto"/>
          </w:tcPr>
          <w:p w:rsidR="00B43B53" w:rsidRPr="00DC1176" w:rsidRDefault="00B43B53" w:rsidP="00545C48">
            <w:pPr>
              <w:pStyle w:val="BodyTextIndent"/>
              <w:keepLines/>
              <w:spacing w:after="0"/>
              <w:ind w:left="0"/>
              <w:rPr>
                <w:rFonts w:cs="Arial"/>
              </w:rPr>
            </w:pPr>
            <w:r>
              <w:rPr>
                <w:rFonts w:cs="Arial"/>
              </w:rPr>
              <w:t>1,2,3,4,5</w:t>
            </w:r>
          </w:p>
        </w:tc>
      </w:tr>
    </w:tbl>
    <w:p w:rsidR="00B43B53" w:rsidRPr="00680692" w:rsidRDefault="00B43B53" w:rsidP="00B43B53">
      <w:pPr>
        <w:pStyle w:val="BodyTextIndent"/>
        <w:spacing w:before="240"/>
        <w:ind w:left="0"/>
        <w:rPr>
          <w:rFonts w:cs="Arial"/>
          <w:b/>
          <w:i/>
          <w:sz w:val="22"/>
          <w:szCs w:val="22"/>
        </w:rPr>
      </w:pPr>
      <w:r w:rsidRPr="00680692">
        <w:rPr>
          <w:rFonts w:cs="Arial"/>
          <w:b/>
          <w:i/>
          <w:sz w:val="22"/>
          <w:szCs w:val="22"/>
        </w:rPr>
        <w:t>Resources:</w:t>
      </w:r>
    </w:p>
    <w:p w:rsidR="00B43B53" w:rsidRDefault="00B43B53" w:rsidP="00B43B53">
      <w:pPr>
        <w:pStyle w:val="BodyTextIndent"/>
        <w:ind w:left="0"/>
        <w:rPr>
          <w:rFonts w:cs="Arial"/>
        </w:rPr>
      </w:pPr>
      <w:r>
        <w:rPr>
          <w:rFonts w:cs="Arial"/>
        </w:rPr>
        <w:lastRenderedPageBreak/>
        <w:t>Recommended Textbook</w:t>
      </w:r>
    </w:p>
    <w:p w:rsidR="00890A38" w:rsidRPr="00C23FA8" w:rsidRDefault="00B43B53" w:rsidP="00B43B53">
      <w:pPr>
        <w:spacing w:line="240" w:lineRule="auto"/>
        <w:rPr>
          <w:rFonts w:cs="Arial"/>
        </w:rPr>
      </w:pPr>
      <w:proofErr w:type="spellStart"/>
      <w:proofErr w:type="gramStart"/>
      <w:r>
        <w:rPr>
          <w:rFonts w:cs="Arial"/>
        </w:rPr>
        <w:t>Stellman</w:t>
      </w:r>
      <w:proofErr w:type="spellEnd"/>
      <w:r>
        <w:rPr>
          <w:rFonts w:cs="Arial"/>
        </w:rPr>
        <w:t>, A., &amp; Greene, J. (2010).</w:t>
      </w:r>
      <w:proofErr w:type="gramEnd"/>
      <w:r>
        <w:rPr>
          <w:rFonts w:cs="Arial"/>
        </w:rPr>
        <w:t xml:space="preserve"> </w:t>
      </w:r>
      <w:proofErr w:type="gramStart"/>
      <w:r w:rsidRPr="00E35379">
        <w:rPr>
          <w:rFonts w:cs="Arial"/>
          <w:i/>
        </w:rPr>
        <w:t>Head first C#.</w:t>
      </w:r>
      <w:proofErr w:type="gramEnd"/>
      <w:r>
        <w:rPr>
          <w:rFonts w:cs="Arial"/>
        </w:rPr>
        <w:t xml:space="preserve"> (2</w:t>
      </w:r>
      <w:r w:rsidRPr="00E35379">
        <w:rPr>
          <w:rFonts w:cs="Arial"/>
          <w:vertAlign w:val="superscript"/>
        </w:rPr>
        <w:t>nd</w:t>
      </w:r>
      <w:r>
        <w:rPr>
          <w:rFonts w:cs="Arial"/>
        </w:rPr>
        <w:t xml:space="preserve"> </w:t>
      </w:r>
      <w:proofErr w:type="gramStart"/>
      <w:r>
        <w:rPr>
          <w:rFonts w:cs="Arial"/>
        </w:rPr>
        <w:t>ed</w:t>
      </w:r>
      <w:proofErr w:type="gramEnd"/>
      <w:r>
        <w:rPr>
          <w:rFonts w:cs="Arial"/>
        </w:rPr>
        <w:t>.). Sebastopol, CA: O’Reilly.</w:t>
      </w:r>
    </w:p>
    <w:sectPr w:rsidR="00890A38" w:rsidRPr="00C23FA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D9F" w:rsidRDefault="00223D9F" w:rsidP="00C23FA8">
      <w:pPr>
        <w:spacing w:line="240" w:lineRule="auto"/>
      </w:pPr>
      <w:r>
        <w:separator/>
      </w:r>
    </w:p>
  </w:endnote>
  <w:endnote w:type="continuationSeparator" w:id="0">
    <w:p w:rsidR="00223D9F" w:rsidRDefault="00223D9F"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D9F" w:rsidRDefault="00223D9F" w:rsidP="00C23FA8">
      <w:pPr>
        <w:spacing w:line="240" w:lineRule="auto"/>
      </w:pPr>
      <w:r>
        <w:separator/>
      </w:r>
    </w:p>
  </w:footnote>
  <w:footnote w:type="continuationSeparator" w:id="0">
    <w:p w:rsidR="00223D9F" w:rsidRDefault="00223D9F"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5F7A13DB"/>
    <w:multiLevelType w:val="hybridMultilevel"/>
    <w:tmpl w:val="E37CC468"/>
    <w:lvl w:ilvl="0" w:tplc="5A2002F6">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B53"/>
    <w:rsid w:val="00223D9F"/>
    <w:rsid w:val="00890A38"/>
    <w:rsid w:val="00B43B53"/>
    <w:rsid w:val="00C23FA8"/>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B53"/>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B43B53"/>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B43B53"/>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B43B53"/>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B43B53"/>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B43B53"/>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B43B53"/>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B43B53"/>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B43B53"/>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B53"/>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B43B53"/>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B43B53"/>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B43B53"/>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B43B53"/>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B43B53"/>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B43B53"/>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B43B53"/>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B43B53"/>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31BA723-D9B8-4F8D-9692-820A9B378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Frantz</dc:creator>
  <cp:lastModifiedBy>Christopher Frantz</cp:lastModifiedBy>
  <cp:revision>1</cp:revision>
  <dcterms:created xsi:type="dcterms:W3CDTF">2016-04-10T22:43:00Z</dcterms:created>
  <dcterms:modified xsi:type="dcterms:W3CDTF">2016-04-10T22:46:00Z</dcterms:modified>
</cp:coreProperties>
</file>