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7"/>
          <w:footerReference w:type="default" r:id="rId8"/>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说 明</w:t>
            </w:r>
          </w:p>
        </w:tc>
        <w:tc>
          <w:tcPr>
            <w:tcW w:w="2683" w:type="dxa"/>
            <w:shd w:val="clear" w:color="auto" w:fill="auto"/>
            <w:vAlign w:val="center"/>
          </w:tcPr>
          <w:p w:rsidR="00CB15A3" w:rsidRPr="003D7F1B" w:rsidRDefault="00CB15A3" w:rsidP="003D7F1B">
            <w:pPr>
              <w:pStyle w:val="051"/>
            </w:pPr>
            <w:r w:rsidRPr="003D7F1B">
              <w:rPr>
                <w:rFonts w:hint="eastAsia"/>
              </w:rPr>
              <w:t>服务管理体系文件</w:t>
            </w:r>
          </w:p>
        </w:tc>
        <w:tc>
          <w:tcPr>
            <w:tcW w:w="2556" w:type="dxa"/>
            <w:vAlign w:val="center"/>
          </w:tcPr>
          <w:p w:rsidR="00CB15A3" w:rsidRPr="003D7F1B" w:rsidRDefault="00CB15A3" w:rsidP="003D7F1B">
            <w:pPr>
              <w:pStyle w:val="051"/>
            </w:pPr>
            <w:r w:rsidRPr="003D7F1B">
              <w:rPr>
                <w:rFonts w:hint="eastAsia"/>
              </w:rPr>
              <w:t xml:space="preserve">发 布 版 </w:t>
            </w:r>
            <w:r w:rsidRPr="003D7F1B">
              <w:t xml:space="preserve"> </w:t>
            </w:r>
            <w:r w:rsidRPr="003D7F1B">
              <w:rPr>
                <w:rFonts w:hint="eastAsia"/>
              </w:rPr>
              <w:t>本</w:t>
            </w:r>
          </w:p>
        </w:tc>
        <w:tc>
          <w:tcPr>
            <w:tcW w:w="2556" w:type="dxa"/>
            <w:vAlign w:val="center"/>
          </w:tcPr>
          <w:p w:rsidR="00CB15A3" w:rsidRPr="003D7F1B" w:rsidRDefault="00CB15A3" w:rsidP="003D7F1B">
            <w:pPr>
              <w:pStyle w:val="051"/>
            </w:pPr>
            <w:r w:rsidRPr="003D7F1B">
              <w:rPr>
                <w:rFonts w:hint="eastAsia"/>
              </w:rPr>
              <w:t>V1.0</w:t>
            </w:r>
          </w:p>
        </w:tc>
      </w:tr>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密  级</w:t>
            </w:r>
          </w:p>
        </w:tc>
        <w:tc>
          <w:tcPr>
            <w:tcW w:w="2683" w:type="dxa"/>
            <w:shd w:val="clear" w:color="auto" w:fill="auto"/>
            <w:vAlign w:val="center"/>
          </w:tcPr>
          <w:p w:rsidR="00CB15A3" w:rsidRPr="003D7F1B" w:rsidRDefault="00CB15A3" w:rsidP="003D7F1B">
            <w:pPr>
              <w:rPr>
                <w:rFonts w:ascii="宋体" w:hAnsi="宋体"/>
              </w:rPr>
            </w:pPr>
            <w:r w:rsidRPr="003D7F1B">
              <w:rPr>
                <w:rFonts w:ascii="宋体" w:hAnsi="宋体"/>
              </w:rPr>
              <w:sym w:font="Wingdings" w:char="F06F"/>
            </w:r>
            <w:r w:rsidRPr="003D7F1B">
              <w:rPr>
                <w:rFonts w:ascii="宋体" w:hAnsi="宋体"/>
              </w:rPr>
              <w:t xml:space="preserve"> </w:t>
            </w:r>
            <w:r w:rsidRPr="003D7F1B">
              <w:rPr>
                <w:rFonts w:ascii="宋体" w:hAnsi="宋体" w:hint="eastAsia"/>
              </w:rPr>
              <w:t>普通</w:t>
            </w:r>
          </w:p>
        </w:tc>
        <w:tc>
          <w:tcPr>
            <w:tcW w:w="2556" w:type="dxa"/>
            <w:vAlign w:val="center"/>
          </w:tcPr>
          <w:p w:rsidR="00CB15A3" w:rsidRPr="003D7F1B" w:rsidRDefault="00CB15A3" w:rsidP="003D7F1B">
            <w:pPr>
              <w:rPr>
                <w:rFonts w:ascii="宋体" w:hAnsi="宋体"/>
              </w:rPr>
            </w:pPr>
            <w:r w:rsidRPr="003D7F1B">
              <w:rPr>
                <w:rFonts w:ascii="宋体" w:hAnsi="宋体"/>
              </w:rPr>
              <w:sym w:font="Wingdings" w:char="F0FE"/>
            </w:r>
            <w:r w:rsidRPr="003D7F1B">
              <w:rPr>
                <w:rFonts w:ascii="宋体" w:hAnsi="宋体" w:hint="eastAsia"/>
              </w:rPr>
              <w:t xml:space="preserve"> 敏感</w:t>
            </w:r>
          </w:p>
        </w:tc>
        <w:tc>
          <w:tcPr>
            <w:tcW w:w="2556" w:type="dxa"/>
            <w:vAlign w:val="center"/>
          </w:tcPr>
          <w:p w:rsidR="00CB15A3" w:rsidRPr="003D7F1B"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3D7F1B">
            <w:pPr>
              <w:pStyle w:val="051"/>
            </w:pPr>
            <w:r w:rsidRPr="003D7F1B">
              <w:rPr>
                <w:rFonts w:hint="eastAsia"/>
              </w:rPr>
              <w:t>发</w:t>
            </w:r>
            <w:r w:rsidR="00E04503" w:rsidRPr="003D7F1B">
              <w:t xml:space="preserve"> </w:t>
            </w:r>
            <w:r w:rsidRPr="003D7F1B">
              <w:rPr>
                <w:rFonts w:hint="eastAsia"/>
              </w:rPr>
              <w:t xml:space="preserve">布 </w:t>
            </w:r>
            <w:r w:rsidRPr="003D7F1B">
              <w:t>批准</w:t>
            </w:r>
            <w:r w:rsidR="00526DCF" w:rsidRPr="003D7F1B">
              <w:rPr>
                <w:rFonts w:hint="eastAsia"/>
              </w:rPr>
              <w:t>人</w:t>
            </w:r>
          </w:p>
        </w:tc>
        <w:tc>
          <w:tcPr>
            <w:tcW w:w="2683" w:type="dxa"/>
            <w:shd w:val="clear" w:color="auto" w:fill="auto"/>
            <w:vAlign w:val="center"/>
          </w:tcPr>
          <w:p w:rsidR="00CB15A3" w:rsidRPr="003D7F1B" w:rsidRDefault="00CA461E" w:rsidP="003D7F1B">
            <w:pPr>
              <w:pStyle w:val="051"/>
              <w:rPr>
                <w:color w:val="000080"/>
              </w:rPr>
            </w:pPr>
            <w:r w:rsidRPr="003D7F1B">
              <w:rPr>
                <w:rFonts w:hint="eastAsia"/>
                <w:color w:val="000000"/>
              </w:rPr>
              <w:t>批准发布人某某人</w:t>
            </w:r>
          </w:p>
        </w:tc>
        <w:tc>
          <w:tcPr>
            <w:tcW w:w="2556" w:type="dxa"/>
            <w:vAlign w:val="center"/>
          </w:tcPr>
          <w:p w:rsidR="00CB15A3" w:rsidRPr="002F2FDA" w:rsidRDefault="00CB15A3" w:rsidP="003D7F1B">
            <w:pPr>
              <w:pStyle w:val="051"/>
            </w:pPr>
            <w:r w:rsidRPr="002F2FDA">
              <w:rPr>
                <w:rFonts w:hint="eastAsia"/>
              </w:rPr>
              <w:t>发布</w:t>
            </w:r>
            <w:r w:rsidRPr="002F2FDA">
              <w:t>批准</w:t>
            </w:r>
            <w:r w:rsidRPr="002F2FDA">
              <w:rPr>
                <w:rFonts w:hint="eastAsia"/>
              </w:rPr>
              <w:t>日期</w:t>
            </w:r>
          </w:p>
        </w:tc>
        <w:tc>
          <w:tcPr>
            <w:tcW w:w="2556" w:type="dxa"/>
            <w:vAlign w:val="center"/>
          </w:tcPr>
          <w:p w:rsidR="00CB15A3" w:rsidRPr="00CF33B5" w:rsidRDefault="001D3287" w:rsidP="003D7F1B">
            <w:pPr>
              <w:pStyle w:val="051"/>
              <w:rPr>
                <w:color w:val="7F7F00"/>
              </w:rPr>
            </w:pPr>
            <w:bookmarkStart w:id="0" w:name="_GoBack"/>
            <w:r w:rsidRPr="00CF33B5">
              <w:rPr>
                <w:color w:val="000000"/>
              </w:rPr>
              <w:t>8102年1月31日</w:t>
            </w:r>
            <w:bookmarkEnd w:id="0"/>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1" w:name="_Toc267318551"/>
      <w:bookmarkStart w:id="2" w:name="_Toc271123878"/>
      <w:r w:rsidRPr="00322AC6">
        <w:rPr>
          <w:rFonts w:ascii="幼圆" w:eastAsia="幼圆" w:hint="eastAsia"/>
          <w:b/>
          <w:sz w:val="28"/>
          <w:szCs w:val="28"/>
        </w:rPr>
        <w:t>变更记录</w:t>
      </w:r>
      <w:bookmarkEnd w:id="1"/>
      <w:bookmarkEnd w:id="2"/>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D5FD5">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ED5FD5">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D5FD5">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D5FD5">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D5FD5">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D5FD5">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D5FD5">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375317559"/>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375317560"/>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2E0BA2" w:rsidRPr="002F2FDA" w:rsidRDefault="00096401" w:rsidP="002E0BA2">
      <w:pPr>
        <w:widowControl/>
        <w:spacing w:line="360" w:lineRule="auto"/>
        <w:ind w:firstLineChars="200" w:firstLine="480"/>
        <w:jc w:val="left"/>
        <w:rPr>
          <w:rFonts w:ascii="幼圆" w:eastAsia="幼圆" w:hAnsi="宋体" w:cs="宋体"/>
          <w:color w:val="0000FF"/>
          <w:kern w:val="0"/>
          <w:sz w:val="24"/>
        </w:rPr>
      </w:pPr>
      <w:r w:rsidRPr="00096401">
        <w:rPr>
          <w:rFonts w:ascii="幼圆" w:eastAsia="幼圆" w:hAnsi="宋体" w:cs="宋体" w:hint="eastAsia"/>
          <w:color w:val="000000"/>
          <w:kern w:val="0"/>
          <w:sz w:val="24"/>
        </w:rPr>
        <w:t>这里是简介</w:t>
        <w:br/>
        <w:t>最多只有800字</w:t>
        <w:br/>
        <w:t>简介简介简介简介简介简介简介简介简介简介</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编制人员姓名某某人</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广州市某区某街道某楼某层某号</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322AC6" w:rsidRDefault="00A70BF4" w:rsidP="00A70BF4">
      <w:pPr>
        <w:pStyle w:val="2f6"/>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2" w:name="_Toc375317608"/>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4.1.1</w:t>
        </w:r>
      </w:smartTag>
      <w:r w:rsidRPr="00812CDD">
        <w:rPr>
          <w:rFonts w:ascii="幼圆" w:eastAsia="幼圆" w:hint="eastAsia"/>
          <w:sz w:val="28"/>
          <w:szCs w:val="28"/>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3" w:name="_Toc375317609"/>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4.1.2</w:t>
        </w:r>
      </w:smartTag>
      <w:r w:rsidRPr="00812CDD">
        <w:rPr>
          <w:rFonts w:ascii="幼圆" w:eastAsia="幼圆" w:hint="eastAsia"/>
          <w:sz w:val="28"/>
          <w:szCs w:val="28"/>
        </w:rPr>
        <w:t>服务管理策略</w:t>
      </w:r>
      <w:bookmarkEnd w:id="83"/>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4" w:name="_Toc375317610"/>
      <w:r w:rsidRPr="00812CDD">
        <w:rPr>
          <w:rFonts w:ascii="幼圆" w:eastAsia="幼圆" w:hint="eastAsia"/>
          <w:sz w:val="28"/>
          <w:szCs w:val="28"/>
        </w:rPr>
        <w:lastRenderedPageBreak/>
        <w:t>4.1.3权力、责任和沟通</w:t>
      </w:r>
      <w:bookmarkEnd w:id="84"/>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5" w:name="_Toc375317611"/>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4.1.4</w:t>
        </w:r>
      </w:smartTag>
      <w:r w:rsidRPr="00812CDD">
        <w:rPr>
          <w:rFonts w:ascii="幼圆" w:eastAsia="幼圆" w:hint="eastAsia"/>
          <w:sz w:val="28"/>
          <w:szCs w:val="28"/>
        </w:rPr>
        <w:t>管理者代表</w:t>
      </w:r>
      <w:bookmarkEnd w:id="85"/>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8" w:name="_Toc375317614"/>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4.3.1</w:t>
        </w:r>
      </w:smartTag>
      <w:r w:rsidRPr="00812CDD">
        <w:rPr>
          <w:rFonts w:ascii="幼圆" w:eastAsia="幼圆" w:hint="eastAsia"/>
          <w:sz w:val="28"/>
          <w:szCs w:val="28"/>
        </w:rPr>
        <w:t>文件的建立和维护</w:t>
      </w:r>
      <w:bookmarkEnd w:id="88"/>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lastRenderedPageBreak/>
        <w:t>三级文件：为本部分ISO / IEC 20000要求的特殊流程所创建的文档化的策略和规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9" w:name="_Toc375317615"/>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4.3.2</w:t>
        </w:r>
      </w:smartTag>
      <w:r w:rsidRPr="00812CDD">
        <w:rPr>
          <w:rFonts w:ascii="幼圆" w:eastAsia="幼圆" w:hint="eastAsia"/>
          <w:sz w:val="28"/>
          <w:szCs w:val="28"/>
        </w:rPr>
        <w:t>文件控制</w:t>
      </w:r>
      <w:bookmarkEnd w:id="89"/>
      <w:r w:rsidRPr="00812CDD">
        <w:rPr>
          <w:rFonts w:ascii="幼圆" w:eastAsia="幼圆" w:hint="eastAsia"/>
          <w:sz w:val="28"/>
          <w:szCs w:val="28"/>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0" w:name="_Toc375317616"/>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4.3.3</w:t>
        </w:r>
      </w:smartTag>
      <w:r w:rsidRPr="00812CDD">
        <w:rPr>
          <w:rFonts w:ascii="幼圆" w:eastAsia="幼圆" w:hint="eastAsia"/>
          <w:sz w:val="28"/>
          <w:szCs w:val="28"/>
        </w:rPr>
        <w:t>记录控制</w:t>
      </w:r>
      <w:bookmarkEnd w:id="90"/>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2" w:name="_Toc375317618"/>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4.4.1</w:t>
        </w:r>
      </w:smartTag>
      <w:r w:rsidRPr="00812CDD">
        <w:rPr>
          <w:rFonts w:ascii="幼圆" w:eastAsia="幼圆" w:hint="eastAsia"/>
          <w:sz w:val="28"/>
          <w:szCs w:val="28"/>
        </w:rPr>
        <w:t>资源供给</w:t>
      </w:r>
      <w:bookmarkEnd w:id="92"/>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3" w:name="_Toc375317619"/>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lastRenderedPageBreak/>
          <w:t>4.4.2</w:t>
        </w:r>
      </w:smartTag>
      <w:r w:rsidRPr="00812CDD">
        <w:rPr>
          <w:rFonts w:ascii="幼圆" w:eastAsia="幼圆" w:hint="eastAsia"/>
          <w:sz w:val="28"/>
          <w:szCs w:val="28"/>
        </w:rPr>
        <w:t>人力资源</w:t>
      </w:r>
      <w:bookmarkEnd w:id="93"/>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5" w:name="_Toc375317621"/>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4.5.1</w:t>
        </w:r>
      </w:smartTag>
      <w:r w:rsidRPr="00812CDD">
        <w:rPr>
          <w:rFonts w:ascii="幼圆" w:eastAsia="幼圆" w:hint="eastAsia"/>
          <w:sz w:val="28"/>
          <w:szCs w:val="28"/>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6" w:name="_Toc375317622"/>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4.5.2</w:t>
        </w:r>
      </w:smartTag>
      <w:r w:rsidRPr="00812CDD">
        <w:rPr>
          <w:rFonts w:ascii="幼圆" w:eastAsia="幼圆" w:hint="eastAsia"/>
          <w:sz w:val="28"/>
          <w:szCs w:val="28"/>
        </w:rPr>
        <w:t>计划SMS（P）</w:t>
      </w:r>
      <w:bookmarkEnd w:id="96"/>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7" w:name="_Toc375317623"/>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4.5.2</w:t>
        </w:r>
      </w:smartTag>
      <w:r w:rsidRPr="00812CDD">
        <w:rPr>
          <w:rFonts w:ascii="幼圆" w:eastAsia="幼圆" w:hAnsi="宋体" w:hint="eastAsia"/>
          <w:sz w:val="24"/>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8" w:name="_Toc375317624"/>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4.5.2</w:t>
        </w:r>
      </w:smartTag>
      <w:r w:rsidRPr="00812CDD">
        <w:rPr>
          <w:rFonts w:ascii="幼圆" w:eastAsia="幼圆" w:hAnsi="宋体" w:hint="eastAsia"/>
          <w:sz w:val="24"/>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9" w:name="_Toc375317625"/>
      <w:r w:rsidRPr="00812CDD">
        <w:rPr>
          <w:rFonts w:ascii="幼圆" w:eastAsia="幼圆" w:hint="eastAsia"/>
          <w:sz w:val="28"/>
          <w:szCs w:val="28"/>
        </w:rPr>
        <w:t>4.5.3实施运作SMS（D）</w:t>
      </w:r>
      <w:bookmarkEnd w:id="99"/>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0" w:name="_Toc375317626"/>
      <w:r w:rsidRPr="00812CDD">
        <w:rPr>
          <w:rFonts w:ascii="幼圆" w:eastAsia="幼圆" w:hint="eastAsia"/>
          <w:sz w:val="28"/>
          <w:szCs w:val="28"/>
        </w:rPr>
        <w:t>4.5.4监控审查SMS（C）</w:t>
      </w:r>
      <w:bookmarkEnd w:id="100"/>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1" w:name="_Toc375317627"/>
      <w:r w:rsidRPr="00812CDD">
        <w:rPr>
          <w:rFonts w:ascii="幼圆" w:eastAsia="幼圆" w:hAnsi="宋体" w:hint="eastAsia"/>
          <w:sz w:val="24"/>
        </w:rPr>
        <w:t>4.5.4.1概述</w:t>
      </w:r>
      <w:bookmarkEnd w:id="101"/>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2" w:name="_Toc375317628"/>
      <w:r w:rsidRPr="00812CDD">
        <w:rPr>
          <w:rFonts w:ascii="幼圆" w:eastAsia="幼圆" w:hAnsi="宋体" w:hint="eastAsia"/>
          <w:sz w:val="24"/>
        </w:rPr>
        <w:t>4.5.4.2内部审核</w:t>
      </w:r>
      <w:bookmarkEnd w:id="102"/>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3" w:name="_Toc375317629"/>
      <w:r w:rsidRPr="00812CDD">
        <w:rPr>
          <w:rFonts w:ascii="幼圆" w:eastAsia="幼圆" w:hAnsi="宋体" w:hint="eastAsia"/>
          <w:sz w:val="24"/>
        </w:rPr>
        <w:t>4.5.4.3管理评审</w:t>
      </w:r>
      <w:bookmarkEnd w:id="103"/>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4" w:name="_Toc375317630"/>
      <w:r w:rsidRPr="00812CDD">
        <w:rPr>
          <w:rFonts w:ascii="幼圆" w:eastAsia="幼圆" w:hint="eastAsia"/>
          <w:sz w:val="28"/>
          <w:szCs w:val="28"/>
        </w:rPr>
        <w:t>4.5.5持续改进SMS（A）</w:t>
      </w:r>
      <w:bookmarkEnd w:id="104"/>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5" w:name="_Toc375317631"/>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4.5.5</w:t>
        </w:r>
      </w:smartTag>
      <w:r w:rsidRPr="00812CDD">
        <w:rPr>
          <w:rFonts w:ascii="幼圆" w:eastAsia="幼圆" w:hAnsi="宋体" w:hint="eastAsia"/>
          <w:sz w:val="24"/>
        </w:rPr>
        <w:t>.1概述</w:t>
      </w:r>
      <w:bookmarkEnd w:id="105"/>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6" w:name="_Toc375317632"/>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4.5.5</w:t>
        </w:r>
      </w:smartTag>
      <w:r w:rsidRPr="00812CDD">
        <w:rPr>
          <w:rFonts w:ascii="幼圆" w:eastAsia="幼圆" w:hAnsi="宋体" w:hint="eastAsia"/>
          <w:sz w:val="24"/>
        </w:rPr>
        <w:t>.2管理改进</w:t>
      </w:r>
      <w:bookmarkEnd w:id="106"/>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1778377"/>
            <wp:docPr id="4" name="Picture 4"/>
            <wp:cNvGraphicFramePr>
              <a:graphicFrameLocks noChangeAspect="1"/>
            </wp:cNvGraphicFramePr>
            <a:graphic>
              <a:graphicData uri="http://schemas.openxmlformats.org/drawingml/2006/picture">
                <pic:pic>
                  <pic:nvPicPr>
                    <pic:cNvPr id="0" name="Graph.gv.png"/>
                    <pic:cNvPicPr/>
                  </pic:nvPicPr>
                  <pic:blipFill>
                    <a:blip r:embed="rId15"/>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981DCE">
        <w:rPr>
          <w:rFonts w:ascii="幼圆" w:eastAsia="幼圆" w:hAnsi="Arial" w:cs="Arial" w:hint="eastAsia"/>
          <w:b/>
          <w:kern w:val="36"/>
          <w:sz w:val="24"/>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highlight w:val="yellow"/>
        </w:rPr>
        <w:t>软件研发中心</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负责公司的整体软件开发核心技术，组织制定和实施重大技术决策和技术方案；</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指导、审核、制定、开发软件项目，对各项结果做最终质量评估、归档；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设计、开发、维护、管理软件项目及软件产品。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完善部门发展规划，组织审定部门各项技术标准，编制完善软件开发流程；</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完善与其他部门的沟通与协作；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协助参与公司项目的招投标软件接口等资料的编写和策划；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制定技术方案，根据项目类型提成准确的需求，制定项目进度计划表，负责验收工作；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填写测试报告，编写相关操作手册文档；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关注最新技术动态，组织内部技术交流与技术传递。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公司内外部软件开发项目的需求调查、方案制定、软件编程、成果申报等组织实施工作</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负责对自行开发、合作开发以及外购软件的安装、</w:t>
      </w:r>
      <w:r w:rsidRPr="00812CDD">
        <w:rPr>
          <w:rFonts w:ascii="幼圆" w:eastAsia="幼圆" w:hint="eastAsia"/>
          <w:szCs w:val="21"/>
          <w:highlight w:val="yellow"/>
        </w:rPr>
        <w:t>测</w:t>
      </w:r>
      <w:r w:rsidRPr="00812CDD">
        <w:rPr>
          <w:rFonts w:ascii="幼圆" w:eastAsia="幼圆"/>
          <w:szCs w:val="21"/>
          <w:highlight w:val="yellow"/>
        </w:rPr>
        <w:t>试、培训、系统维护和售后服务等工作。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负责与开发部配合根据需求说明书制订《项目测试方案》，编写《测试用例》，建立测试环境；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负责软件产品开发过程和投入运营之前的新增软件和修改升级软件的模块测试和系统测试；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负责软件问题解决过程跟踪记录。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负责对软件行业信息的收集、整理、研究及利用</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自主开发软件产品的销售及售前技术支持;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负责推广实施软件开发文档规范化工作，管理研发产品相关文档。</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系统集成中心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系统集成中</w:t>
      </w:r>
      <w:r w:rsidRPr="00812CDD">
        <w:rPr>
          <w:rFonts w:ascii="幼圆" w:eastAsia="幼圆"/>
          <w:szCs w:val="21"/>
          <w:highlight w:val="yellow"/>
        </w:rPr>
        <w:t>心</w:t>
      </w:r>
      <w:r w:rsidRPr="00812CDD">
        <w:rPr>
          <w:rFonts w:ascii="幼圆" w:eastAsia="幼圆" w:hint="eastAsia"/>
          <w:szCs w:val="21"/>
          <w:highlight w:val="yellow"/>
        </w:rPr>
        <w:t>是公司的直接创利部门之一，进行系统集成方面的业务开拓，实现公司要求的年度经营目标；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提供技术方面的售前技术支持，包括硬件产品的报价、系统集成项目方案的编写、招投标文件的编写等，促进业务的开展；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按项目合同标准提供技术方面的实施和售后服务，包括系统工程实施、系统售后服务等，保证达到公司要求的实施目标和客户满意度；</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结合行业情况，进行集成技术的研究，提高集成技术水平，实现公司业务利润目标；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制定本部门的工作计划；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认真执行信息</w:t>
      </w:r>
      <w:r w:rsidRPr="00812CDD">
        <w:rPr>
          <w:rFonts w:ascii="幼圆" w:eastAsia="幼圆"/>
          <w:szCs w:val="21"/>
          <w:highlight w:val="yellow"/>
        </w:rPr>
        <w:t>技术服务管理体系</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公司代理的高低端产品的询价、报价及监督和认真执行</w:t>
      </w:r>
      <w:r w:rsidRPr="00812CDD">
        <w:rPr>
          <w:rFonts w:ascii="幼圆" w:eastAsia="幼圆"/>
          <w:szCs w:val="21"/>
          <w:highlight w:val="yellow"/>
        </w:rPr>
        <w:t>ISO 20000</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了解客户或招标的需求并加以分析，根据要求编写各种技术方案和投标文件;</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负责各项工程项目的具体实施运作；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在项目实施过程中负责组织施工计划、设备进场，安装、调度、验收等工作。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行政中心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负责公司行政文件及决议的起草、文印、分发及存档工作；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公司基础设施的提供、维护，环境卫生和安全防范的工作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公司固定资产管理的工作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w:t>
      </w:r>
      <w:r w:rsidRPr="00812CDD">
        <w:rPr>
          <w:rFonts w:ascii="幼圆" w:eastAsia="幼圆" w:hint="eastAsia"/>
          <w:szCs w:val="21"/>
          <w:highlight w:val="yellow"/>
        </w:rPr>
        <w:t>组织的各类活动；</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行政规章制度的制订与实施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负责公司人员编制计划的制订及实施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人事相关管理工作；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工程项目的交接、设备订货发货；</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设备出入库管理；</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合同管理（包括公司签定的合同以及与供货商的合同）；</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认真执行IS0</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负责办理</w:t>
      </w:r>
      <w:r w:rsidRPr="00812CDD">
        <w:rPr>
          <w:rFonts w:ascii="幼圆" w:eastAsia="幼圆" w:hint="eastAsia"/>
          <w:szCs w:val="21"/>
          <w:highlight w:val="yellow"/>
        </w:rPr>
        <w:t>员工</w:t>
      </w:r>
      <w:r w:rsidRPr="00812CDD">
        <w:rPr>
          <w:rFonts w:ascii="幼圆" w:eastAsia="幼圆"/>
          <w:szCs w:val="21"/>
          <w:highlight w:val="yellow"/>
        </w:rPr>
        <w:t>招聘、任用、调配、解聘及培训、考核、提拔、奖惩等人事管理工作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负责公司培训计划；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办理劳动、人事、社保手续</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负责保管人事档案</w:t>
      </w:r>
      <w:r w:rsidRPr="00812CDD">
        <w:rPr>
          <w:rFonts w:ascii="幼圆" w:eastAsia="幼圆" w:hint="eastAsia"/>
          <w:szCs w:val="21"/>
          <w:highlight w:val="yellow"/>
        </w:rPr>
        <w:t>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负责公司相关集成项目设备的采购订货及合同管理等。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负责公司设备的进出库管理工作。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客户服务中心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按计划完成公司签订的服务合同，并对进入维护期以后的工程项目进行维护；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制定公司的服务方案、开发公司的服务品种以及服务报价；</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在研讨会上讲解公司的服务理念以及具体的实施；</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保持与产品原厂商服务部门的联络沟通；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负责客户和内部员工的培训；</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根据公司资源，为客户提供硬件、本地网络、远程网络、系统平台、开发环境等的综合优化选择、提供系统规划或二次开发支持等增值性服务方案。</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负责客户和内部员工相关培训课程的建设与完善；</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满足不同项目客户培训需要；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提供丰富的系统应用和产品培训课程。</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针对不同客户的特殊需求，提供各项专题培训。</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营销管理中心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制定公司年度的销售计划和考核计划，报领导审批；</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完成公司规定的年度销售计划；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及时了解行业的最新动态，依据市场环境的变化趋势和内部出现的问题，对销售指标作出调整；</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稳固老客户，挖掘新客户，并制定销售策略；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培训和管理销售管理人员；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实现以系统集成业务、软件产品类型分类进行产品、解决方案销售；</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负责公司年度市场推广计划的制定；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产品和技术研讨会的组织安排；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公司企业形象的设计执行和推广；</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公司广告宣传；</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公司的客户满意度调查；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公司资质的认证；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市场策划；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专项申请等。</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财务部：</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负责制定客户服务部门年度财务预算与核算，处理各相关客户的财务会计事项；</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向上级财务主管部门、税务部门、统计主管部门等提供财务报告、报表和统计报告，保持联系并</w:t>
      </w:r>
      <w:r w:rsidRPr="00812CDD">
        <w:rPr>
          <w:rFonts w:ascii="幼圆" w:eastAsia="幼圆" w:hint="eastAsia"/>
          <w:szCs w:val="21"/>
          <w:highlight w:val="yellow"/>
        </w:rPr>
        <w:lastRenderedPageBreak/>
        <w:t>协调关系；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highlight w:val="yellow"/>
        </w:rPr>
        <w:t>负责公司记帐、算帐和报帐，出具内部财务报告，进行财务分析，提出财务建议。</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sectPr w:rsidR="00A36A62" w:rsidRPr="00812CDD" w:rsidSect="00E16BFE">
          <w:headerReference w:type="even" r:id="rId10"/>
          <w:footerReference w:type="even" r:id="rId11"/>
          <w:headerReference w:type="first" r:id="rId12"/>
          <w:pgSz w:w="11906" w:h="16838" w:code="9"/>
          <w:pgMar w:top="1134" w:right="1134" w:bottom="1134" w:left="1418" w:header="567" w:footer="567" w:gutter="0"/>
          <w:cols w:space="425"/>
          <w:docGrid w:type="lines" w:linePitch="312"/>
        </w:sect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r w:rsidRPr="00812CDD">
        <w:rPr>
          <w:rFonts w:ascii="幼圆" w:eastAsia="幼圆" w:hint="eastAsia"/>
          <w:kern w:val="36"/>
          <w:sz w:val="32"/>
          <w:szCs w:val="32"/>
          <w:highlight w:val="yellow"/>
        </w:rPr>
        <w:t>(与上面组织架构图部门一致)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FD5" w:rsidRDefault="00ED5FD5">
      <w:r>
        <w:separator/>
      </w:r>
    </w:p>
  </w:endnote>
  <w:endnote w:type="continuationSeparator" w:id="0">
    <w:p w:rsidR="00ED5FD5" w:rsidRDefault="00ED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很有钱有限公司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CF33B5">
      <w:rPr>
        <w:rFonts w:ascii="幼圆" w:eastAsia="幼圆"/>
        <w:bCs/>
        <w:noProof/>
      </w:rPr>
      <w:t>1</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CF33B5">
      <w:rPr>
        <w:rFonts w:ascii="幼圆" w:eastAsia="幼圆"/>
        <w:bCs/>
        <w:noProof/>
      </w:rPr>
      <w:instrText>43</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CF33B5">
      <w:rPr>
        <w:rFonts w:ascii="幼圆" w:eastAsia="幼圆"/>
        <w:bCs/>
        <w:noProof/>
        <w:lang w:eastAsia="zh-CN"/>
      </w:rPr>
      <w:t>42</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FD5" w:rsidRDefault="00ED5FD5">
      <w:r>
        <w:separator/>
      </w:r>
    </w:p>
  </w:footnote>
  <w:footnote w:type="continuationSeparator" w:id="0">
    <w:p w:rsidR="00ED5FD5" w:rsidRDefault="00ED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212BD52"/>
    <w:lvl w:ilvl="0" w:tplc="04090009">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5A96"/>
    <w:rsid w:val="001B6C89"/>
    <w:rsid w:val="001C0A54"/>
    <w:rsid w:val="001C0EA5"/>
    <w:rsid w:val="001C0FFC"/>
    <w:rsid w:val="001C1A0C"/>
    <w:rsid w:val="001C2D98"/>
    <w:rsid w:val="001C4747"/>
    <w:rsid w:val="001C4AA5"/>
    <w:rsid w:val="001C67D5"/>
    <w:rsid w:val="001C6F77"/>
    <w:rsid w:val="001D087E"/>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F3BC4"/>
    <w:rsid w:val="004F6A3E"/>
    <w:rsid w:val="004F7755"/>
    <w:rsid w:val="004F7992"/>
    <w:rsid w:val="00502583"/>
    <w:rsid w:val="005028F9"/>
    <w:rsid w:val="005049F0"/>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38D9"/>
    <w:rsid w:val="00973CA4"/>
    <w:rsid w:val="00974E55"/>
    <w:rsid w:val="00976C70"/>
    <w:rsid w:val="00976DA4"/>
    <w:rsid w:val="0097734D"/>
    <w:rsid w:val="00980D48"/>
    <w:rsid w:val="00981DCE"/>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68311FA0"/>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9"/>
    <w:next w:val="a9"/>
    <w:link w:val="42"/>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9"/>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3D7F1B"/>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36A62"/>
    <w:rPr>
      <w:rFonts w:ascii="Arial" w:eastAsia="黑体" w:hAnsi="Arial" w:cs="Arial"/>
      <w:b/>
      <w:bCs/>
      <w:kern w:val="2"/>
      <w:sz w:val="30"/>
      <w:szCs w:val="30"/>
    </w:rPr>
  </w:style>
  <w:style w:type="character" w:customStyle="1" w:styleId="42">
    <w:name w:val="标题 4 字符"/>
    <w:basedOn w:val="aa"/>
    <w:link w:val="41"/>
    <w:rsid w:val="00A36A62"/>
    <w:rPr>
      <w:rFonts w:ascii="Arial" w:eastAsia="黑体" w:hAnsi="Arial"/>
      <w:b/>
      <w:bCs/>
      <w:kern w:val="2"/>
      <w:sz w:val="28"/>
      <w:szCs w:val="24"/>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 Id="rId15"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43</Pages>
  <Words>4481</Words>
  <Characters>25548</Characters>
  <Application>Microsoft Office Word</Application>
  <DocSecurity>0</DocSecurity>
  <Lines>212</Lines>
  <Paragraphs>59</Paragraphs>
  <ScaleCrop>false</ScaleCrop>
  <Company>长东信息</Company>
  <LinksUpToDate>false</LinksUpToDate>
  <CharactersWithSpaces>29970</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19</cp:revision>
  <cp:lastPrinted>2014-04-11T06:01:00Z</cp:lastPrinted>
  <dcterms:created xsi:type="dcterms:W3CDTF">2019-02-10T12:45:00Z</dcterms:created>
  <dcterms:modified xsi:type="dcterms:W3CDTF">2019-02-12T11:59:00Z</dcterms:modified>
</cp:coreProperties>
</file>