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35" w:rsidRPr="000D1820" w:rsidRDefault="00F84835" w:rsidP="00F84835">
      <w:pPr>
        <w:ind w:leftChars="15" w:left="31"/>
        <w:jc w:val="center"/>
        <w:rPr>
          <w:rFonts w:ascii="幼圆" w:eastAsia="幼圆" w:hAnsi="宋体" w:hint="eastAsia"/>
          <w:b/>
          <w:color w:val="000000"/>
          <w:sz w:val="44"/>
          <w:szCs w:val="44"/>
        </w:rPr>
      </w:pPr>
    </w:p>
    <w:p w:rsidR="00311A2C" w:rsidRDefault="00F84835" w:rsidP="00F8483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F84835" w:rsidRDefault="00F84835" w:rsidP="00F8483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84835" w:rsidRDefault="00F84835" w:rsidP="00F84835">
      <w:pPr>
        <w:ind w:firstLineChars="58" w:firstLine="419"/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变更管理</w:t>
      </w:r>
      <w:r w:rsidRPr="00706F60">
        <w:rPr>
          <w:rFonts w:ascii="幼圆" w:eastAsia="幼圆" w:hAnsi="宋体" w:hint="eastAsia"/>
          <w:b/>
          <w:color w:val="000000"/>
          <w:sz w:val="72"/>
          <w:szCs w:val="72"/>
        </w:rPr>
        <w:t>程序</w:t>
      </w:r>
    </w:p>
    <w:p w:rsidR="00F84835" w:rsidRPr="000D1820" w:rsidRDefault="00F84835" w:rsidP="00F84835">
      <w:pPr>
        <w:ind w:leftChars="15" w:left="31"/>
        <w:jc w:val="center"/>
        <w:rPr>
          <w:rFonts w:ascii="幼圆" w:eastAsia="幼圆" w:hAnsi="宋体"/>
          <w:b/>
          <w:color w:val="000000"/>
          <w:sz w:val="44"/>
          <w:szCs w:val="44"/>
        </w:rPr>
      </w:pPr>
    </w:p>
    <w:p w:rsidR="00F84835" w:rsidRPr="00772FD9" w:rsidRDefault="002E05D9" w:rsidP="00F84835">
      <w:pPr>
        <w:jc w:val="center"/>
        <w:rPr>
          <w:rFonts w:ascii="幼圆" w:eastAsia="幼圆" w:hAnsi="宋体"/>
          <w:b/>
          <w:color w:val="000000"/>
          <w:sz w:val="44"/>
          <w:szCs w:val="44"/>
        </w:rPr>
      </w:pPr>
      <w:r w:rsidRPr="0035051C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F84835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7674B2">
        <w:rPr>
          <w:rFonts w:ascii="幼圆" w:eastAsia="幼圆" w:hAnsi="宋体" w:hint="eastAsia"/>
          <w:b/>
          <w:color w:val="000000"/>
          <w:sz w:val="44"/>
          <w:szCs w:val="44"/>
        </w:rPr>
        <w:t>20000</w:t>
      </w:r>
      <w:r w:rsidR="00F84835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835">
        <w:rPr>
          <w:rFonts w:ascii="幼圆" w:eastAsia="幼圆" w:hAnsi="宋体"/>
          <w:b/>
          <w:color w:val="000000"/>
          <w:sz w:val="44"/>
          <w:szCs w:val="44"/>
        </w:rPr>
        <w:t>CH</w:t>
      </w:r>
      <w:r w:rsidR="00F84835" w:rsidRPr="00772FD9">
        <w:rPr>
          <w:rFonts w:ascii="幼圆" w:eastAsia="幼圆" w:hAnsi="宋体" w:hint="eastAsia"/>
          <w:b/>
          <w:color w:val="000000"/>
          <w:sz w:val="44"/>
          <w:szCs w:val="44"/>
        </w:rPr>
        <w:t>-</w:t>
      </w:r>
      <w:r w:rsidR="00F84835">
        <w:rPr>
          <w:rFonts w:ascii="幼圆" w:eastAsia="幼圆" w:hAnsi="宋体" w:hint="eastAsia"/>
          <w:b/>
          <w:color w:val="000000"/>
          <w:sz w:val="44"/>
          <w:szCs w:val="44"/>
        </w:rPr>
        <w:t>P</w:t>
      </w:r>
      <w:r w:rsidR="00F84835" w:rsidRPr="00772FD9">
        <w:rPr>
          <w:rFonts w:ascii="幼圆" w:eastAsia="幼圆" w:hAnsi="宋体" w:hint="eastAsia"/>
          <w:b/>
          <w:color w:val="000000"/>
          <w:sz w:val="44"/>
          <w:szCs w:val="44"/>
        </w:rPr>
        <w:t>-01</w:t>
      </w:r>
    </w:p>
    <w:p w:rsidR="00042728" w:rsidRDefault="00042728" w:rsidP="00D00329">
      <w:pPr>
        <w:rPr>
          <w:rFonts w:ascii="幼圆" w:eastAsia="幼圆" w:hint="eastAsia"/>
          <w:b/>
          <w:sz w:val="32"/>
        </w:rPr>
      </w:pPr>
      <w:bookmarkStart w:id="0" w:name="_GoBack"/>
      <w:bookmarkEnd w:id="0"/>
    </w:p>
    <w:p w:rsidR="00042728" w:rsidRDefault="00042728" w:rsidP="00F84835">
      <w:pPr>
        <w:ind w:firstLine="643"/>
        <w:jc w:val="center"/>
        <w:rPr>
          <w:rFonts w:ascii="幼圆" w:eastAsia="幼圆"/>
          <w:b/>
          <w:sz w:val="32"/>
        </w:rPr>
      </w:pPr>
    </w:p>
    <w:p w:rsidR="00042728" w:rsidRDefault="00042728" w:rsidP="00F84835">
      <w:pPr>
        <w:ind w:firstLine="643"/>
        <w:jc w:val="center"/>
        <w:rPr>
          <w:rFonts w:ascii="幼圆" w:eastAsia="幼圆"/>
          <w:b/>
          <w:sz w:val="32"/>
        </w:rPr>
      </w:pPr>
    </w:p>
    <w:p w:rsidR="00F94435" w:rsidRPr="004E2741" w:rsidRDefault="007674B2" w:rsidP="00F84835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4E2741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F84835" w:rsidRPr="009E7A5F" w:rsidRDefault="00F84835" w:rsidP="00F84835">
      <w:pPr>
        <w:ind w:firstLine="643"/>
        <w:jc w:val="center"/>
        <w:rPr>
          <w:rFonts w:ascii="幼圆" w:eastAsia="幼圆"/>
          <w:b/>
          <w:sz w:val="32"/>
        </w:rPr>
      </w:pPr>
    </w:p>
    <w:p w:rsidR="00F84835" w:rsidRPr="005F3FE2" w:rsidRDefault="00F84835" w:rsidP="00F84835">
      <w:pPr>
        <w:spacing w:line="360" w:lineRule="auto"/>
        <w:ind w:firstLine="1040"/>
        <w:jc w:val="center"/>
        <w:rPr>
          <w:rFonts w:ascii="幼圆" w:eastAsia="幼圆" w:hAnsi="宋体"/>
          <w:bCs/>
          <w:color w:val="FE0000"/>
          <w:sz w:val="52"/>
          <w:szCs w:val="52"/>
        </w:rPr>
      </w:pPr>
      <w:r w:rsidRPr="005F3FE2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F94435" w:rsidRDefault="00F94435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042728" w:rsidRDefault="00042728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042728" w:rsidRDefault="00042728">
      <w:pPr>
        <w:widowControl/>
        <w:jc w:val="left"/>
        <w:rPr>
          <w:rFonts w:ascii="幼圆" w:eastAsia="幼圆" w:hAnsi="宋体"/>
          <w:b/>
          <w:bCs/>
          <w:sz w:val="30"/>
          <w:szCs w:val="30"/>
        </w:rPr>
      </w:pPr>
      <w:r>
        <w:rPr>
          <w:rFonts w:ascii="幼圆" w:eastAsia="幼圆" w:hAnsi="宋体"/>
          <w:b/>
          <w:bCs/>
          <w:sz w:val="30"/>
          <w:szCs w:val="30"/>
        </w:rPr>
        <w:br w:type="page"/>
      </w:r>
    </w:p>
    <w:p w:rsidR="00F94435" w:rsidRDefault="00F94435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94435" w:rsidRPr="0030453C" w:rsidTr="00042728">
        <w:trPr>
          <w:trHeight w:val="454"/>
          <w:jc w:val="center"/>
        </w:trPr>
        <w:tc>
          <w:tcPr>
            <w:tcW w:w="1775" w:type="dxa"/>
            <w:shd w:val="clear" w:color="auto" w:fill="auto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F94435" w:rsidRPr="0030453C" w:rsidTr="00042728">
        <w:trPr>
          <w:trHeight w:val="454"/>
          <w:jc w:val="center"/>
        </w:trPr>
        <w:tc>
          <w:tcPr>
            <w:tcW w:w="1775" w:type="dxa"/>
            <w:shd w:val="clear" w:color="auto" w:fill="auto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F94435" w:rsidRPr="00202224" w:rsidRDefault="00F94435" w:rsidP="00042728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F94435" w:rsidRPr="00EE19C3" w:rsidRDefault="00F94435" w:rsidP="00042728">
            <w:pPr>
              <w:pStyle w:val="051"/>
              <w:jc w:val="center"/>
              <w:rPr>
                <w:color w:val="F60000"/>
              </w:rPr>
            </w:pPr>
            <w:r w:rsidRPr="00EE19C3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F94435" w:rsidRDefault="00F94435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94435" w:rsidRDefault="00F94435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F84835" w:rsidRPr="00822C7B" w:rsidRDefault="00F84835" w:rsidP="00F84835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F84835" w:rsidRPr="00F23416" w:rsidRDefault="00F84835" w:rsidP="00F84835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4"/>
        <w:gridCol w:w="1029"/>
        <w:gridCol w:w="1784"/>
        <w:gridCol w:w="1861"/>
        <w:gridCol w:w="1819"/>
        <w:gridCol w:w="1853"/>
      </w:tblGrid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/>
            <w:hideMark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939DD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939DD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939DD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2017-11-15</w:t>
            </w:r>
          </w:p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color w:val="F80000"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highlight w:val="yellow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bCs/>
              </w:rPr>
            </w:pPr>
            <w:r w:rsidRPr="004939DD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939DD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bCs/>
                <w:color w:val="F50000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2017-12-13</w:t>
            </w:r>
          </w:p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2017-12-14</w:t>
            </w:r>
          </w:p>
          <w:p w:rsidR="004939DD" w:rsidRPr="004939DD" w:rsidRDefault="004939DD" w:rsidP="004939DD">
            <w:pPr>
              <w:spacing w:line="260" w:lineRule="exact"/>
              <w:ind w:firstLineChars="300" w:firstLine="632"/>
              <w:rPr>
                <w:rFonts w:ascii="幼圆" w:eastAsia="幼圆" w:hAnsi="宋体"/>
                <w:bCs/>
                <w:color w:val="F10000"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2017-12-15</w:t>
            </w:r>
          </w:p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70000"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70000"/>
                <w:highlight w:val="yellow"/>
              </w:rPr>
              <w:t>李楠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50000"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50000"/>
                <w:highlight w:val="yellow"/>
              </w:rPr>
              <w:t>2017-12-15</w:t>
            </w:r>
          </w:p>
          <w:p w:rsidR="004939DD" w:rsidRPr="004939DD" w:rsidRDefault="004939DD" w:rsidP="004939DD">
            <w:pPr>
              <w:spacing w:line="260" w:lineRule="exact"/>
              <w:jc w:val="center"/>
              <w:rPr>
                <w:rFonts w:ascii="幼圆" w:eastAsia="幼圆" w:hAnsi="宋体"/>
                <w:bCs/>
                <w:color w:val="F00000"/>
                <w:highlight w:val="yellow"/>
              </w:rPr>
            </w:pPr>
            <w:r w:rsidRPr="004939DD">
              <w:rPr>
                <w:rFonts w:ascii="幼圆" w:eastAsia="幼圆" w:hAnsi="宋体" w:hint="eastAsia"/>
                <w:b/>
                <w:bCs/>
                <w:color w:val="F00000"/>
                <w:highlight w:val="yellow"/>
              </w:rPr>
              <w:t>林欣</w:t>
            </w: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4939DD" w:rsidRPr="004939DD" w:rsidTr="004939DD">
        <w:trPr>
          <w:jc w:val="center"/>
        </w:trPr>
        <w:tc>
          <w:tcPr>
            <w:tcW w:w="6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939DD" w:rsidRPr="004939DD" w:rsidRDefault="004939DD" w:rsidP="004939D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F84835" w:rsidRDefault="00F84835" w:rsidP="00F84835"/>
    <w:p w:rsidR="00151EF6" w:rsidRPr="00E214E9" w:rsidRDefault="00151EF6" w:rsidP="0004072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151EF6" w:rsidRPr="00E214E9" w:rsidRDefault="009E1FA1" w:rsidP="009E1FA1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</w:rPr>
      </w:pPr>
      <w:r>
        <w:rPr>
          <w:rFonts w:ascii="幼圆" w:eastAsia="幼圆" w:hAnsi="Arial" w:cs="Arial"/>
          <w:b/>
          <w:bCs/>
          <w:sz w:val="32"/>
          <w:szCs w:val="32"/>
        </w:rPr>
        <w:br w:type="page"/>
      </w:r>
      <w:r>
        <w:rPr>
          <w:rFonts w:ascii="幼圆" w:eastAsia="幼圆" w:hAnsi="Arial" w:cs="Arial"/>
          <w:sz w:val="32"/>
          <w:szCs w:val="32"/>
        </w:rPr>
        <w:lastRenderedPageBreak/>
        <w:tab/>
      </w:r>
      <w:r w:rsidR="00151EF6" w:rsidRPr="00E214E9"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6A4C44" w:rsidRPr="004D6BD2" w:rsidRDefault="0007272F" w:rsidP="006A4C44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Ansi="Arial" w:cs="Arial" w:hint="eastAsia"/>
          <w:sz w:val="24"/>
        </w:rPr>
        <w:fldChar w:fldCharType="begin"/>
      </w:r>
      <w:r w:rsidR="00151EF6" w:rsidRPr="006A4C44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6A4C44">
        <w:rPr>
          <w:rFonts w:ascii="幼圆" w:eastAsia="幼圆" w:hAnsi="Arial" w:cs="Arial" w:hint="eastAsia"/>
          <w:sz w:val="24"/>
        </w:rPr>
        <w:fldChar w:fldCharType="separate"/>
      </w:r>
      <w:r w:rsidR="006A4C44" w:rsidRPr="006A4C44">
        <w:rPr>
          <w:rFonts w:ascii="幼圆" w:eastAsia="幼圆" w:hint="eastAsia"/>
          <w:noProof/>
          <w:sz w:val="24"/>
        </w:rPr>
        <w:t>1</w:t>
      </w:r>
      <w:r w:rsidR="006A4C44" w:rsidRPr="004D6BD2">
        <w:rPr>
          <w:rFonts w:ascii="幼圆" w:eastAsia="幼圆" w:hAnsi="Calibri" w:hint="eastAsia"/>
          <w:noProof/>
          <w:sz w:val="24"/>
        </w:rPr>
        <w:t xml:space="preserve"> </w:t>
      </w:r>
      <w:r w:rsidR="006A4C44" w:rsidRPr="006A4C44">
        <w:rPr>
          <w:rFonts w:ascii="幼圆" w:eastAsia="幼圆" w:hint="eastAsia"/>
          <w:noProof/>
          <w:sz w:val="24"/>
        </w:rPr>
        <w:t>文档介绍</w:t>
      </w:r>
      <w:r w:rsidR="006A4C44" w:rsidRPr="006A4C44">
        <w:rPr>
          <w:rFonts w:ascii="幼圆" w:eastAsia="幼圆" w:hint="eastAsia"/>
          <w:noProof/>
          <w:sz w:val="24"/>
        </w:rPr>
        <w:tab/>
      </w:r>
      <w:r w:rsidR="006A4C44" w:rsidRPr="006A4C44">
        <w:rPr>
          <w:rFonts w:ascii="幼圆" w:eastAsia="幼圆" w:hint="eastAsia"/>
          <w:noProof/>
          <w:sz w:val="24"/>
        </w:rPr>
        <w:fldChar w:fldCharType="begin"/>
      </w:r>
      <w:r w:rsidR="006A4C44" w:rsidRPr="006A4C44">
        <w:rPr>
          <w:rFonts w:ascii="幼圆" w:eastAsia="幼圆" w:hint="eastAsia"/>
          <w:noProof/>
          <w:sz w:val="24"/>
        </w:rPr>
        <w:instrText xml:space="preserve"> PAGEREF _Toc375578243 \h </w:instrText>
      </w:r>
      <w:r w:rsidR="006A4C44" w:rsidRPr="006A4C44">
        <w:rPr>
          <w:rFonts w:ascii="幼圆" w:eastAsia="幼圆" w:hint="eastAsia"/>
          <w:noProof/>
          <w:sz w:val="24"/>
        </w:rPr>
      </w:r>
      <w:r w:rsidR="006A4C44"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3</w:t>
      </w:r>
      <w:r w:rsidR="006A4C44"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2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术语定义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_Toc375578244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3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内容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_Toc375578245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4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流程策略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_Toc375578246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4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3.1.1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变更类型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_Toc375578247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4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3.1.2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责任人策略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_Toc375578248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4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3.1.3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审批策略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_Toc375578249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4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3.1.4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目标解决时间策略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_Toc375578250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5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3.1.5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前导时间策略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_Toc375578251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5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3.2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流程相关定义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_Toc375578252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5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3.2.1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变更分类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_Toc375578253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5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3.3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角色及职责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_Toc375578254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5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3.4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流程输入及输出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_Toc375578255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3.4.1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流程触发条件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_Toc375578256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3.4.2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输入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_Toc375578257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3.4.3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输出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_Toc375578258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3.4.4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流程关闭条件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_Toc375578259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3.5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流程描述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_Toc375578260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3.5.1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作业流程图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_Toc375578261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33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3.5.2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流程活动说明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_Toc375578262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6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3.6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流程衡量指标及报表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_Toc375578263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7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23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color w:val="000000"/>
          <w:sz w:val="24"/>
        </w:rPr>
        <w:t>3.7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color w:val="000000"/>
          <w:sz w:val="24"/>
        </w:rPr>
        <w:t>变更管理统计汇报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_Toc375578264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7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6A4C44" w:rsidRPr="004D6BD2" w:rsidRDefault="006A4C44" w:rsidP="006A4C44">
      <w:pPr>
        <w:pStyle w:val="11"/>
        <w:tabs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6A4C44">
        <w:rPr>
          <w:rFonts w:ascii="幼圆" w:eastAsia="幼圆" w:hint="eastAsia"/>
          <w:noProof/>
          <w:sz w:val="24"/>
        </w:rPr>
        <w:t>4</w:t>
      </w:r>
      <w:r w:rsidRPr="004D6BD2">
        <w:rPr>
          <w:rFonts w:ascii="幼圆" w:eastAsia="幼圆" w:hAnsi="Calibri" w:hint="eastAsia"/>
          <w:noProof/>
          <w:sz w:val="24"/>
        </w:rPr>
        <w:t xml:space="preserve"> </w:t>
      </w:r>
      <w:r w:rsidRPr="006A4C44">
        <w:rPr>
          <w:rFonts w:ascii="幼圆" w:eastAsia="幼圆" w:hint="eastAsia"/>
          <w:noProof/>
          <w:sz w:val="24"/>
        </w:rPr>
        <w:t>文件记录</w:t>
      </w:r>
      <w:r w:rsidRPr="006A4C44">
        <w:rPr>
          <w:rFonts w:ascii="幼圆" w:eastAsia="幼圆" w:hint="eastAsia"/>
          <w:noProof/>
          <w:sz w:val="24"/>
        </w:rPr>
        <w:tab/>
      </w:r>
      <w:r w:rsidRPr="006A4C44">
        <w:rPr>
          <w:rFonts w:ascii="幼圆" w:eastAsia="幼圆" w:hint="eastAsia"/>
          <w:noProof/>
          <w:sz w:val="24"/>
        </w:rPr>
        <w:fldChar w:fldCharType="begin"/>
      </w:r>
      <w:r w:rsidRPr="006A4C44">
        <w:rPr>
          <w:rFonts w:ascii="幼圆" w:eastAsia="幼圆" w:hint="eastAsia"/>
          <w:noProof/>
          <w:sz w:val="24"/>
        </w:rPr>
        <w:instrText xml:space="preserve"> PAGEREF _Toc375578265 \h </w:instrText>
      </w:r>
      <w:r w:rsidRPr="006A4C44">
        <w:rPr>
          <w:rFonts w:ascii="幼圆" w:eastAsia="幼圆" w:hint="eastAsia"/>
          <w:noProof/>
          <w:sz w:val="24"/>
        </w:rPr>
      </w:r>
      <w:r w:rsidRPr="006A4C44">
        <w:rPr>
          <w:rFonts w:ascii="幼圆" w:eastAsia="幼圆" w:hint="eastAsia"/>
          <w:noProof/>
          <w:sz w:val="24"/>
        </w:rPr>
        <w:fldChar w:fldCharType="separate"/>
      </w:r>
      <w:r w:rsidR="009E1FA1">
        <w:rPr>
          <w:rFonts w:ascii="幼圆" w:eastAsia="幼圆"/>
          <w:noProof/>
          <w:sz w:val="24"/>
        </w:rPr>
        <w:t>7</w:t>
      </w:r>
      <w:r w:rsidRPr="006A4C44">
        <w:rPr>
          <w:rFonts w:ascii="幼圆" w:eastAsia="幼圆" w:hint="eastAsia"/>
          <w:noProof/>
          <w:sz w:val="24"/>
        </w:rPr>
        <w:fldChar w:fldCharType="end"/>
      </w:r>
    </w:p>
    <w:p w:rsidR="00151EF6" w:rsidRPr="00E214E9" w:rsidRDefault="0007272F" w:rsidP="006A4C44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6A4C44">
        <w:rPr>
          <w:rFonts w:ascii="幼圆" w:eastAsia="幼圆" w:hAnsi="Arial" w:cs="Arial" w:hint="eastAsia"/>
          <w:sz w:val="24"/>
        </w:rPr>
        <w:fldChar w:fldCharType="end"/>
      </w:r>
    </w:p>
    <w:p w:rsidR="001123A8" w:rsidRPr="00E214E9" w:rsidRDefault="001123A8">
      <w:pPr>
        <w:widowControl/>
        <w:jc w:val="left"/>
        <w:rPr>
          <w:rFonts w:ascii="幼圆" w:eastAsia="幼圆" w:hAnsi="Arial" w:cs="Arial"/>
          <w:sz w:val="22"/>
          <w:szCs w:val="22"/>
        </w:rPr>
      </w:pPr>
    </w:p>
    <w:p w:rsidR="001123A8" w:rsidRPr="00320F94" w:rsidRDefault="001123A8" w:rsidP="00320F94">
      <w:pPr>
        <w:pStyle w:val="1"/>
        <w:pageBreakBefore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2" w:name="_Toc172215661"/>
      <w:bookmarkStart w:id="3" w:name="_Toc186275267"/>
      <w:bookmarkStart w:id="4" w:name="_Toc204043158"/>
      <w:bookmarkStart w:id="5" w:name="_Toc243660013"/>
      <w:bookmarkStart w:id="6" w:name="_Toc375578243"/>
      <w:r w:rsidRPr="00320F94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2"/>
      <w:bookmarkEnd w:id="3"/>
      <w:bookmarkEnd w:id="4"/>
      <w:bookmarkEnd w:id="5"/>
      <w:bookmarkEnd w:id="6"/>
    </w:p>
    <w:p w:rsidR="007C50E8" w:rsidRPr="00E214E9" w:rsidRDefault="007C50E8" w:rsidP="00F34C97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本文档编写的目的是</w:t>
      </w:r>
      <w:r w:rsidR="00C272B0" w:rsidRPr="00E214E9">
        <w:rPr>
          <w:rFonts w:ascii="幼圆" w:eastAsia="幼圆" w:hAnsi="宋体" w:cs="Arial" w:hint="eastAsia"/>
          <w:sz w:val="24"/>
        </w:rPr>
        <w:t>规范</w:t>
      </w:r>
      <w:r w:rsidR="00DC7660" w:rsidRPr="00E214E9">
        <w:rPr>
          <w:rFonts w:ascii="幼圆" w:eastAsia="幼圆" w:hAnsi="宋体" w:cs="Arial" w:hint="eastAsia"/>
          <w:sz w:val="24"/>
        </w:rPr>
        <w:t>公司</w:t>
      </w:r>
      <w:r w:rsidR="001123A8" w:rsidRPr="00E214E9">
        <w:rPr>
          <w:rFonts w:ascii="幼圆" w:eastAsia="幼圆" w:hAnsi="宋体" w:cs="Arial" w:hint="eastAsia"/>
          <w:sz w:val="24"/>
        </w:rPr>
        <w:t>对</w:t>
      </w:r>
      <w:r w:rsidR="0004072B" w:rsidRPr="00E214E9">
        <w:rPr>
          <w:rFonts w:ascii="幼圆" w:eastAsia="幼圆" w:hAnsi="宋体" w:cs="Arial" w:hint="eastAsia"/>
          <w:sz w:val="24"/>
        </w:rPr>
        <w:t>客户</w:t>
      </w:r>
      <w:r w:rsidR="001123A8" w:rsidRPr="00E214E9">
        <w:rPr>
          <w:rFonts w:ascii="幼圆" w:eastAsia="幼圆" w:hAnsi="Arial" w:cs="Arial" w:hint="eastAsia"/>
          <w:sz w:val="24"/>
        </w:rPr>
        <w:t>IT</w:t>
      </w:r>
      <w:r w:rsidR="001123A8" w:rsidRPr="00E214E9">
        <w:rPr>
          <w:rFonts w:ascii="幼圆" w:eastAsia="幼圆" w:hAnsi="宋体" w:cs="Arial" w:hint="eastAsia"/>
          <w:sz w:val="24"/>
        </w:rPr>
        <w:t>基础设施和系统的变更，从而将由变更引起的对</w:t>
      </w:r>
      <w:r w:rsidR="001123A8" w:rsidRPr="00E214E9">
        <w:rPr>
          <w:rFonts w:ascii="幼圆" w:eastAsia="幼圆" w:hAnsi="Arial" w:cs="Arial" w:hint="eastAsia"/>
          <w:sz w:val="24"/>
        </w:rPr>
        <w:t>IT</w:t>
      </w:r>
      <w:r w:rsidRPr="00E214E9">
        <w:rPr>
          <w:rFonts w:ascii="幼圆" w:eastAsia="幼圆" w:hAnsi="宋体" w:cs="Arial" w:hint="eastAsia"/>
          <w:sz w:val="24"/>
        </w:rPr>
        <w:t>环境的影响降到最小，同时促进</w:t>
      </w:r>
      <w:r w:rsidR="001123A8" w:rsidRPr="00E214E9">
        <w:rPr>
          <w:rFonts w:ascii="幼圆" w:eastAsia="幼圆" w:hAnsi="宋体" w:cs="Arial" w:hint="eastAsia"/>
          <w:sz w:val="24"/>
        </w:rPr>
        <w:t>其他相关流程</w:t>
      </w:r>
      <w:r w:rsidRPr="00E214E9">
        <w:rPr>
          <w:rFonts w:ascii="幼圆" w:eastAsia="幼圆" w:hAnsi="宋体" w:cs="Arial" w:hint="eastAsia"/>
          <w:sz w:val="24"/>
        </w:rPr>
        <w:t>的有效实施</w:t>
      </w:r>
      <w:r w:rsidR="001123A8" w:rsidRPr="00E214E9">
        <w:rPr>
          <w:rFonts w:ascii="幼圆" w:eastAsia="幼圆" w:hAnsi="宋体" w:cs="Arial" w:hint="eastAsia"/>
          <w:sz w:val="24"/>
        </w:rPr>
        <w:t>，比如配置管理。</w:t>
      </w:r>
    </w:p>
    <w:p w:rsidR="001123A8" w:rsidRPr="00E214E9" w:rsidRDefault="008D60D7" w:rsidP="00F34C97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本流程的管理范围</w:t>
      </w:r>
      <w:r w:rsidR="007C50E8" w:rsidRPr="00E214E9">
        <w:rPr>
          <w:rFonts w:ascii="幼圆" w:eastAsia="幼圆" w:hAnsi="宋体" w:cs="Arial" w:hint="eastAsia"/>
          <w:sz w:val="24"/>
        </w:rPr>
        <w:t>与配置管理流程一致，</w:t>
      </w:r>
      <w:r w:rsidRPr="00E214E9">
        <w:rPr>
          <w:rFonts w:ascii="幼圆" w:eastAsia="幼圆" w:hAnsi="宋体" w:cs="Arial" w:hint="eastAsia"/>
          <w:sz w:val="24"/>
        </w:rPr>
        <w:t>包括但不限于：</w:t>
      </w:r>
    </w:p>
    <w:p w:rsidR="007C50E8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服务级别协议</w:t>
      </w:r>
    </w:p>
    <w:p w:rsidR="007C50E8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配置管理</w:t>
      </w:r>
    </w:p>
    <w:p w:rsidR="007C50E8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预算与核算</w:t>
      </w:r>
    </w:p>
    <w:p w:rsidR="007C50E8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供应商</w:t>
      </w:r>
    </w:p>
    <w:p w:rsidR="00D8581E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发布管理</w:t>
      </w:r>
    </w:p>
    <w:p w:rsidR="001123A8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软件服务</w:t>
      </w:r>
    </w:p>
    <w:p w:rsidR="00F20CC7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网络服务</w:t>
      </w:r>
    </w:p>
    <w:p w:rsidR="00D20C89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信息安全服务</w:t>
      </w:r>
    </w:p>
    <w:p w:rsidR="00D20C89" w:rsidRPr="00E214E9" w:rsidRDefault="00D20C89" w:rsidP="005B1EF6">
      <w:pPr>
        <w:numPr>
          <w:ilvl w:val="0"/>
          <w:numId w:val="17"/>
        </w:numPr>
        <w:spacing w:line="360" w:lineRule="auto"/>
        <w:ind w:leftChars="438" w:left="1135" w:hanging="215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IT咨询服务</w:t>
      </w:r>
    </w:p>
    <w:p w:rsidR="001123A8" w:rsidRPr="00320F94" w:rsidRDefault="001123A8" w:rsidP="00320F94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7" w:name="_Toc186275270"/>
      <w:bookmarkStart w:id="8" w:name="_Toc204043161"/>
      <w:bookmarkStart w:id="9" w:name="_Toc243660016"/>
      <w:bookmarkStart w:id="10" w:name="_Toc375578244"/>
      <w:r w:rsidRPr="00320F94">
        <w:rPr>
          <w:rFonts w:ascii="幼圆" w:eastAsia="幼圆" w:hint="eastAsia"/>
          <w:sz w:val="32"/>
          <w:szCs w:val="32"/>
        </w:rPr>
        <w:t>术语定义</w:t>
      </w:r>
      <w:bookmarkEnd w:id="7"/>
      <w:bookmarkEnd w:id="8"/>
      <w:bookmarkEnd w:id="9"/>
      <w:bookmarkEnd w:id="10"/>
    </w:p>
    <w:tbl>
      <w:tblPr>
        <w:tblW w:w="48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1240"/>
        <w:gridCol w:w="1525"/>
        <w:gridCol w:w="6092"/>
      </w:tblGrid>
      <w:tr w:rsidR="001123A8" w:rsidRPr="00E214E9" w:rsidTr="004471AC">
        <w:trPr>
          <w:trHeight w:val="113"/>
          <w:jc w:val="center"/>
        </w:trPr>
        <w:tc>
          <w:tcPr>
            <w:tcW w:w="7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123A8" w:rsidRPr="00E214E9" w:rsidRDefault="001123A8" w:rsidP="00F34C97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4"/>
                <w:szCs w:val="24"/>
              </w:rPr>
            </w:pPr>
            <w:r w:rsidRPr="00E214E9">
              <w:rPr>
                <w:rFonts w:ascii="幼圆" w:eastAsia="幼圆" w:hAnsi="Arial" w:cs="Arial" w:hint="eastAsia"/>
                <w:b/>
                <w:sz w:val="24"/>
                <w:szCs w:val="24"/>
              </w:rPr>
              <w:t>中文术语</w:t>
            </w:r>
          </w:p>
        </w:tc>
        <w:tc>
          <w:tcPr>
            <w:tcW w:w="861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123A8" w:rsidRPr="00E214E9" w:rsidDel="00933E97" w:rsidRDefault="001123A8" w:rsidP="00F34C97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4"/>
                <w:szCs w:val="24"/>
              </w:rPr>
            </w:pPr>
            <w:r w:rsidRPr="00E214E9">
              <w:rPr>
                <w:rFonts w:ascii="幼圆" w:eastAsia="幼圆" w:hAnsi="Arial" w:cs="Arial" w:hint="eastAsia"/>
                <w:b/>
                <w:sz w:val="24"/>
                <w:szCs w:val="24"/>
              </w:rPr>
              <w:t>英文术语</w:t>
            </w:r>
          </w:p>
        </w:tc>
        <w:tc>
          <w:tcPr>
            <w:tcW w:w="343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123A8" w:rsidRPr="00E214E9" w:rsidRDefault="001123A8" w:rsidP="00F34C97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b/>
                <w:sz w:val="24"/>
                <w:szCs w:val="24"/>
              </w:rPr>
              <w:t>定</w:t>
            </w:r>
            <w:r w:rsidRPr="00E214E9">
              <w:rPr>
                <w:rFonts w:ascii="幼圆" w:eastAsia="幼圆" w:hAnsi="Arial" w:cs="Arial" w:hint="eastAsia"/>
                <w:b/>
                <w:sz w:val="24"/>
                <w:szCs w:val="24"/>
              </w:rPr>
              <w:t xml:space="preserve"> </w:t>
            </w:r>
            <w:r w:rsidRPr="00E214E9">
              <w:rPr>
                <w:rFonts w:ascii="幼圆" w:eastAsia="幼圆" w:hAnsi="宋体" w:cs="Arial" w:hint="eastAsia"/>
                <w:b/>
                <w:sz w:val="24"/>
                <w:szCs w:val="24"/>
              </w:rPr>
              <w:t>义</w:t>
            </w:r>
          </w:p>
        </w:tc>
      </w:tr>
      <w:tr w:rsidR="001123A8" w:rsidRPr="00E214E9" w:rsidTr="007674B2">
        <w:trPr>
          <w:trHeight w:val="113"/>
          <w:jc w:val="center"/>
        </w:trPr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:rsidR="001123A8" w:rsidRPr="00E214E9" w:rsidRDefault="001123A8" w:rsidP="00F34C97">
            <w:pPr>
              <w:pStyle w:val="affff2"/>
              <w:spacing w:line="300" w:lineRule="exact"/>
              <w:rPr>
                <w:rFonts w:ascii="幼圆" w:eastAsia="幼圆" w:hAnsi="Arial" w:cs="Arial"/>
                <w:color w:val="000000"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color w:val="000000"/>
                <w:sz w:val="24"/>
                <w:szCs w:val="24"/>
              </w:rPr>
              <w:t>变更</w:t>
            </w:r>
          </w:p>
        </w:tc>
        <w:tc>
          <w:tcPr>
            <w:tcW w:w="861" w:type="pct"/>
            <w:tcBorders>
              <w:top w:val="single" w:sz="6" w:space="0" w:color="auto"/>
            </w:tcBorders>
            <w:vAlign w:val="center"/>
          </w:tcPr>
          <w:p w:rsidR="001123A8" w:rsidRPr="00E214E9" w:rsidRDefault="001123A8" w:rsidP="00F34C97">
            <w:pPr>
              <w:pStyle w:val="aff6"/>
              <w:spacing w:line="300" w:lineRule="exact"/>
              <w:jc w:val="center"/>
              <w:rPr>
                <w:rFonts w:ascii="幼圆" w:eastAsia="幼圆" w:cs="Arial"/>
                <w:bCs/>
              </w:rPr>
            </w:pPr>
            <w:r w:rsidRPr="00E214E9">
              <w:rPr>
                <w:rFonts w:ascii="幼圆" w:eastAsia="幼圆" w:cs="Arial" w:hint="eastAsia"/>
                <w:bCs/>
              </w:rPr>
              <w:t>Change</w:t>
            </w:r>
          </w:p>
        </w:tc>
        <w:tc>
          <w:tcPr>
            <w:tcW w:w="3439" w:type="pct"/>
            <w:tcBorders>
              <w:top w:val="single" w:sz="6" w:space="0" w:color="auto"/>
            </w:tcBorders>
          </w:tcPr>
          <w:p w:rsidR="001123A8" w:rsidRPr="00E214E9" w:rsidRDefault="001123A8" w:rsidP="00F34C97">
            <w:pPr>
              <w:pStyle w:val="aff6"/>
              <w:spacing w:line="300" w:lineRule="exact"/>
              <w:rPr>
                <w:rFonts w:ascii="幼圆" w:eastAsia="幼圆" w:hAnsi="宋体" w:cs="Arial"/>
                <w:bCs/>
              </w:rPr>
            </w:pPr>
            <w:r w:rsidRPr="00E214E9">
              <w:rPr>
                <w:rFonts w:ascii="幼圆" w:eastAsia="幼圆" w:hAnsi="宋体" w:cs="Arial" w:hint="eastAsia"/>
                <w:bCs/>
              </w:rPr>
              <w:t>变更（Change）是指对生产环境中的配置项所作的增加、修改或移除。</w:t>
            </w:r>
          </w:p>
        </w:tc>
      </w:tr>
      <w:tr w:rsidR="001123A8" w:rsidRPr="00E214E9" w:rsidTr="00F34C97">
        <w:trPr>
          <w:trHeight w:val="113"/>
          <w:jc w:val="center"/>
        </w:trPr>
        <w:tc>
          <w:tcPr>
            <w:tcW w:w="700" w:type="pct"/>
            <w:vAlign w:val="center"/>
          </w:tcPr>
          <w:p w:rsidR="001123A8" w:rsidRPr="00E214E9" w:rsidRDefault="001123A8" w:rsidP="00F34C97">
            <w:pPr>
              <w:pStyle w:val="affff2"/>
              <w:spacing w:line="300" w:lineRule="exact"/>
              <w:rPr>
                <w:rFonts w:ascii="幼圆" w:eastAsia="幼圆" w:hAnsi="Arial" w:cs="Arial"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sz w:val="24"/>
                <w:szCs w:val="24"/>
              </w:rPr>
              <w:t>变更记录</w:t>
            </w:r>
          </w:p>
        </w:tc>
        <w:tc>
          <w:tcPr>
            <w:tcW w:w="861" w:type="pct"/>
            <w:vAlign w:val="center"/>
          </w:tcPr>
          <w:p w:rsidR="001123A8" w:rsidRPr="00E214E9" w:rsidRDefault="008D60D7" w:rsidP="00F34C97">
            <w:pPr>
              <w:pStyle w:val="aff6"/>
              <w:spacing w:line="300" w:lineRule="exact"/>
              <w:jc w:val="center"/>
              <w:rPr>
                <w:rFonts w:ascii="幼圆" w:eastAsia="幼圆" w:cs="Arial"/>
                <w:bCs/>
              </w:rPr>
            </w:pPr>
            <w:r w:rsidRPr="00E214E9">
              <w:rPr>
                <w:rFonts w:ascii="幼圆" w:eastAsia="幼圆" w:cs="Arial" w:hint="eastAsia"/>
                <w:bCs/>
              </w:rPr>
              <w:t>Change Records</w:t>
            </w:r>
          </w:p>
        </w:tc>
        <w:tc>
          <w:tcPr>
            <w:tcW w:w="3439" w:type="pct"/>
          </w:tcPr>
          <w:p w:rsidR="001123A8" w:rsidRPr="00E214E9" w:rsidRDefault="001123A8" w:rsidP="00F34C97">
            <w:pPr>
              <w:pStyle w:val="aff6"/>
              <w:spacing w:line="300" w:lineRule="exact"/>
              <w:rPr>
                <w:rFonts w:ascii="幼圆" w:eastAsia="幼圆" w:cs="Arial"/>
                <w:bCs/>
              </w:rPr>
            </w:pPr>
            <w:r w:rsidRPr="00E214E9">
              <w:rPr>
                <w:rFonts w:ascii="幼圆" w:eastAsia="幼圆" w:hAnsi="宋体" w:cs="Arial" w:hint="eastAsia"/>
                <w:bCs/>
              </w:rPr>
              <w:t>指经过授权的变更（包括计划中的和已实施的）对哪些配置项产生影响以及怎样产生影响的详细信息的记录。比如优先权的分配情况、影响评估与授权的具体时间等等。</w:t>
            </w:r>
          </w:p>
        </w:tc>
      </w:tr>
      <w:tr w:rsidR="001123A8" w:rsidRPr="00E214E9" w:rsidTr="00F34C97">
        <w:trPr>
          <w:trHeight w:val="113"/>
          <w:jc w:val="center"/>
        </w:trPr>
        <w:tc>
          <w:tcPr>
            <w:tcW w:w="700" w:type="pct"/>
            <w:vAlign w:val="center"/>
          </w:tcPr>
          <w:p w:rsidR="001123A8" w:rsidRPr="00E214E9" w:rsidRDefault="001123A8" w:rsidP="00F34C97">
            <w:pPr>
              <w:pStyle w:val="affff2"/>
              <w:spacing w:line="300" w:lineRule="exact"/>
              <w:rPr>
                <w:rFonts w:ascii="幼圆" w:eastAsia="幼圆" w:hAnsi="Arial" w:cs="Arial"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sz w:val="24"/>
                <w:szCs w:val="24"/>
              </w:rPr>
              <w:t>变更请求</w:t>
            </w:r>
          </w:p>
        </w:tc>
        <w:tc>
          <w:tcPr>
            <w:tcW w:w="861" w:type="pct"/>
            <w:vAlign w:val="center"/>
          </w:tcPr>
          <w:p w:rsidR="001123A8" w:rsidRPr="00E214E9" w:rsidRDefault="001123A8" w:rsidP="00F34C97">
            <w:pPr>
              <w:pStyle w:val="aff6"/>
              <w:spacing w:line="300" w:lineRule="exact"/>
              <w:jc w:val="center"/>
              <w:rPr>
                <w:rFonts w:ascii="幼圆" w:eastAsia="幼圆" w:cs="Arial"/>
                <w:bCs/>
              </w:rPr>
            </w:pPr>
            <w:r w:rsidRPr="00E214E9">
              <w:rPr>
                <w:rFonts w:ascii="幼圆" w:eastAsia="幼圆" w:cs="Arial" w:hint="eastAsia"/>
              </w:rPr>
              <w:t>RFC(Request For Change)</w:t>
            </w:r>
          </w:p>
        </w:tc>
        <w:tc>
          <w:tcPr>
            <w:tcW w:w="3439" w:type="pct"/>
          </w:tcPr>
          <w:p w:rsidR="001123A8" w:rsidRPr="00E214E9" w:rsidRDefault="001123A8" w:rsidP="00F34C97">
            <w:pPr>
              <w:pStyle w:val="affff2"/>
              <w:keepNext/>
              <w:spacing w:line="300" w:lineRule="exact"/>
              <w:jc w:val="both"/>
              <w:rPr>
                <w:rFonts w:ascii="幼圆" w:eastAsia="幼圆" w:hAnsi="Arial" w:cs="Arial"/>
                <w:bCs/>
                <w:color w:val="000000"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bCs/>
                <w:sz w:val="24"/>
                <w:szCs w:val="24"/>
              </w:rPr>
              <w:t>变更请求（如对软件特征的变更请求）必须由变更管理流程进行评估，同时将对基础设施做出一定的修改。</w:t>
            </w:r>
          </w:p>
        </w:tc>
      </w:tr>
      <w:tr w:rsidR="001123A8" w:rsidRPr="00E214E9" w:rsidTr="00F34C97">
        <w:trPr>
          <w:trHeight w:val="113"/>
          <w:jc w:val="center"/>
        </w:trPr>
        <w:tc>
          <w:tcPr>
            <w:tcW w:w="700" w:type="pct"/>
            <w:vAlign w:val="center"/>
          </w:tcPr>
          <w:p w:rsidR="001123A8" w:rsidRPr="00E214E9" w:rsidRDefault="001123A8" w:rsidP="00F34C97">
            <w:pPr>
              <w:pStyle w:val="affff2"/>
              <w:spacing w:line="300" w:lineRule="exact"/>
              <w:rPr>
                <w:rFonts w:ascii="幼圆" w:eastAsia="幼圆" w:hAnsi="Arial" w:cs="Arial"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sz w:val="24"/>
                <w:szCs w:val="24"/>
              </w:rPr>
              <w:t>变更</w:t>
            </w:r>
            <w:r w:rsidR="00986B35" w:rsidRPr="00E214E9">
              <w:rPr>
                <w:rFonts w:ascii="幼圆" w:eastAsia="幼圆" w:hAnsi="宋体" w:cs="Arial" w:hint="eastAsia"/>
                <w:sz w:val="24"/>
                <w:szCs w:val="24"/>
              </w:rPr>
              <w:t>控制</w:t>
            </w:r>
            <w:r w:rsidRPr="00E214E9">
              <w:rPr>
                <w:rFonts w:ascii="幼圆" w:eastAsia="幼圆" w:hAnsi="宋体" w:cs="Arial" w:hint="eastAsia"/>
                <w:sz w:val="24"/>
                <w:szCs w:val="24"/>
              </w:rPr>
              <w:t>委员会</w:t>
            </w:r>
          </w:p>
        </w:tc>
        <w:tc>
          <w:tcPr>
            <w:tcW w:w="861" w:type="pct"/>
            <w:vAlign w:val="center"/>
          </w:tcPr>
          <w:p w:rsidR="001123A8" w:rsidRPr="00E214E9" w:rsidRDefault="001123A8" w:rsidP="00F34C97">
            <w:pPr>
              <w:pStyle w:val="aff6"/>
              <w:spacing w:line="300" w:lineRule="exact"/>
              <w:jc w:val="center"/>
              <w:rPr>
                <w:rFonts w:ascii="幼圆" w:eastAsia="幼圆" w:cs="Arial"/>
              </w:rPr>
            </w:pPr>
            <w:r w:rsidRPr="00E214E9">
              <w:rPr>
                <w:rFonts w:ascii="幼圆" w:eastAsia="幼圆" w:cs="Arial" w:hint="eastAsia"/>
              </w:rPr>
              <w:t>C</w:t>
            </w:r>
            <w:r w:rsidR="00986B35" w:rsidRPr="00E214E9">
              <w:rPr>
                <w:rFonts w:ascii="幼圆" w:eastAsia="幼圆" w:cs="Arial" w:hint="eastAsia"/>
              </w:rPr>
              <w:t>C</w:t>
            </w:r>
            <w:r w:rsidRPr="00E214E9">
              <w:rPr>
                <w:rFonts w:ascii="幼圆" w:eastAsia="幼圆" w:cs="Arial" w:hint="eastAsia"/>
              </w:rPr>
              <w:t xml:space="preserve">B(Change </w:t>
            </w:r>
            <w:r w:rsidR="00986B35" w:rsidRPr="00E214E9">
              <w:rPr>
                <w:rFonts w:ascii="幼圆" w:eastAsia="幼圆" w:cs="Arial" w:hint="eastAsia"/>
              </w:rPr>
              <w:t>Control</w:t>
            </w:r>
            <w:r w:rsidRPr="00E214E9">
              <w:rPr>
                <w:rFonts w:ascii="幼圆" w:eastAsia="幼圆" w:cs="Arial" w:hint="eastAsia"/>
              </w:rPr>
              <w:t xml:space="preserve"> Board)</w:t>
            </w:r>
          </w:p>
        </w:tc>
        <w:tc>
          <w:tcPr>
            <w:tcW w:w="3439" w:type="pct"/>
          </w:tcPr>
          <w:p w:rsidR="001123A8" w:rsidRPr="00E214E9" w:rsidRDefault="001123A8" w:rsidP="00F34C97">
            <w:pPr>
              <w:pStyle w:val="affff2"/>
              <w:keepNext/>
              <w:spacing w:line="300" w:lineRule="exact"/>
              <w:jc w:val="both"/>
              <w:rPr>
                <w:rFonts w:ascii="幼圆" w:eastAsia="幼圆" w:hAnsi="宋体" w:cs="Arial"/>
                <w:bCs/>
                <w:sz w:val="24"/>
                <w:szCs w:val="24"/>
              </w:rPr>
            </w:pPr>
            <w:r w:rsidRPr="00E214E9">
              <w:rPr>
                <w:rFonts w:ascii="幼圆" w:eastAsia="幼圆" w:hAnsi="宋体" w:cs="Arial" w:hint="eastAsia"/>
                <w:bCs/>
                <w:sz w:val="24"/>
                <w:szCs w:val="24"/>
              </w:rPr>
              <w:t xml:space="preserve">变更顾问委员会（Change </w:t>
            </w:r>
            <w:r w:rsidR="00986B35" w:rsidRPr="00E214E9">
              <w:rPr>
                <w:rFonts w:ascii="幼圆" w:eastAsia="幼圆" w:hAnsi="宋体" w:cs="Arial" w:hint="eastAsia"/>
                <w:bCs/>
                <w:sz w:val="24"/>
                <w:szCs w:val="24"/>
              </w:rPr>
              <w:t>Control</w:t>
            </w:r>
            <w:r w:rsidRPr="00E214E9">
              <w:rPr>
                <w:rFonts w:ascii="幼圆" w:eastAsia="幼圆" w:hAnsi="宋体" w:cs="Arial" w:hint="eastAsia"/>
                <w:bCs/>
                <w:sz w:val="24"/>
                <w:szCs w:val="24"/>
              </w:rPr>
              <w:t xml:space="preserve"> Board）指一组在实施变更时能够为变更管理提供专业意见的人。变更顾问委员会为变更经理提供接受或拒绝有关变更的建议。</w:t>
            </w:r>
          </w:p>
        </w:tc>
      </w:tr>
    </w:tbl>
    <w:p w:rsidR="001123A8" w:rsidRPr="00320F94" w:rsidRDefault="001123A8" w:rsidP="00320F94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11" w:name="_Toc186275271"/>
      <w:bookmarkStart w:id="12" w:name="_Toc204043162"/>
      <w:bookmarkStart w:id="13" w:name="_Toc243660017"/>
      <w:bookmarkStart w:id="14" w:name="_Toc375578245"/>
      <w:r w:rsidRPr="00320F94">
        <w:rPr>
          <w:rFonts w:ascii="幼圆" w:eastAsia="幼圆" w:hint="eastAsia"/>
          <w:sz w:val="32"/>
          <w:szCs w:val="32"/>
        </w:rPr>
        <w:lastRenderedPageBreak/>
        <w:t>内容</w:t>
      </w:r>
      <w:bookmarkStart w:id="15" w:name="_Toc172215666"/>
      <w:bookmarkStart w:id="16" w:name="_Toc186275272"/>
      <w:bookmarkStart w:id="17" w:name="_Toc204043163"/>
      <w:bookmarkEnd w:id="11"/>
      <w:bookmarkEnd w:id="12"/>
      <w:bookmarkEnd w:id="13"/>
      <w:bookmarkEnd w:id="14"/>
    </w:p>
    <w:p w:rsidR="00051596" w:rsidRPr="00320F94" w:rsidRDefault="001830A3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sz w:val="28"/>
          <w:szCs w:val="28"/>
        </w:rPr>
      </w:pPr>
      <w:bookmarkStart w:id="18" w:name="_Toc375578246"/>
      <w:bookmarkEnd w:id="15"/>
      <w:bookmarkEnd w:id="16"/>
      <w:bookmarkEnd w:id="17"/>
      <w:r w:rsidRPr="00320F94">
        <w:rPr>
          <w:rFonts w:ascii="幼圆" w:eastAsia="幼圆" w:hint="eastAsia"/>
          <w:color w:val="000000"/>
          <w:sz w:val="28"/>
          <w:szCs w:val="28"/>
        </w:rPr>
        <w:t>流程策略</w:t>
      </w:r>
      <w:bookmarkEnd w:id="18"/>
    </w:p>
    <w:p w:rsidR="00092100" w:rsidRPr="00320F94" w:rsidRDefault="00092100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19" w:name="_Toc375578247"/>
      <w:bookmarkStart w:id="20" w:name="_Toc497717177"/>
      <w:bookmarkStart w:id="21" w:name="_Toc75862512"/>
      <w:bookmarkStart w:id="22" w:name="_Toc94385880"/>
      <w:bookmarkStart w:id="23" w:name="_Toc161109087"/>
      <w:bookmarkStart w:id="24" w:name="_Toc186275277"/>
      <w:bookmarkStart w:id="25" w:name="_Toc161109089"/>
      <w:r w:rsidRPr="00320F94">
        <w:rPr>
          <w:rFonts w:ascii="幼圆" w:eastAsia="幼圆" w:hint="eastAsia"/>
          <w:sz w:val="24"/>
          <w:szCs w:val="24"/>
        </w:rPr>
        <w:t>变更类型</w:t>
      </w:r>
      <w:bookmarkEnd w:id="19"/>
    </w:p>
    <w:p w:rsidR="00092100" w:rsidRPr="00E214E9" w:rsidRDefault="00092100" w:rsidP="00F34C97">
      <w:pPr>
        <w:widowControl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变更类型代表了变更执行的审批路径，可分为紧急变更、重大变更、一般变更和标准变更四类：</w:t>
      </w:r>
    </w:p>
    <w:p w:rsidR="00092100" w:rsidRPr="00E214E9" w:rsidRDefault="00092100" w:rsidP="00F34C97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紧急变更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紧急变更指的是如果不进行变更，会立即严重影响业务运行、导致服务等级受到严重影响的变更，故该类变更需通过快速路径来执行。</w:t>
      </w:r>
    </w:p>
    <w:p w:rsidR="00092100" w:rsidRPr="00E214E9" w:rsidRDefault="00092100" w:rsidP="00F34C97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重大变更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重大变更指的是影响范围和实施风险较大、实施较复杂的变更。</w:t>
      </w:r>
    </w:p>
    <w:p w:rsidR="00092100" w:rsidRPr="00E214E9" w:rsidRDefault="00092100" w:rsidP="00F34C97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一般变更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一般变更指的是影响范围和实施风险较小、实施较简单的变更。</w:t>
      </w:r>
    </w:p>
    <w:p w:rsidR="00092100" w:rsidRPr="00E214E9" w:rsidRDefault="00092100" w:rsidP="00F34C97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标准变更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标准变更指的是日常发生、影响范围小、有标准操作流程、实施风险小的预授权的变更；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标准变更需要预先制定出相应的变更清单，涉及客户的部分需要与客户确认；</w:t>
      </w:r>
    </w:p>
    <w:p w:rsidR="00092100" w:rsidRPr="00E214E9" w:rsidRDefault="00092100" w:rsidP="005C354C">
      <w:pPr>
        <w:numPr>
          <w:ilvl w:val="3"/>
          <w:numId w:val="19"/>
        </w:numPr>
        <w:spacing w:line="360" w:lineRule="auto"/>
        <w:ind w:left="1134"/>
        <w:rPr>
          <w:rFonts w:ascii="幼圆" w:eastAsia="幼圆" w:hAnsi="Arial" w:cs="Arial"/>
          <w:sz w:val="24"/>
        </w:rPr>
      </w:pPr>
      <w:r w:rsidRPr="00E214E9">
        <w:rPr>
          <w:rFonts w:ascii="幼圆" w:eastAsia="幼圆" w:hAnsi="Arial" w:cs="Arial" w:hint="eastAsia"/>
          <w:sz w:val="24"/>
        </w:rPr>
        <w:t>标准变更遵循事件管理流程。</w:t>
      </w:r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26" w:name="_Toc375578248"/>
      <w:r w:rsidRPr="00320F94">
        <w:rPr>
          <w:rFonts w:ascii="幼圆" w:eastAsia="幼圆" w:hint="eastAsia"/>
          <w:sz w:val="24"/>
          <w:szCs w:val="24"/>
        </w:rPr>
        <w:t>责任人</w:t>
      </w:r>
      <w:bookmarkEnd w:id="20"/>
      <w:bookmarkEnd w:id="21"/>
      <w:bookmarkEnd w:id="22"/>
      <w:bookmarkEnd w:id="23"/>
      <w:bookmarkEnd w:id="24"/>
      <w:r w:rsidR="00E003BF" w:rsidRPr="00320F94">
        <w:rPr>
          <w:rFonts w:ascii="幼圆" w:eastAsia="幼圆" w:hint="eastAsia"/>
          <w:sz w:val="24"/>
          <w:szCs w:val="24"/>
        </w:rPr>
        <w:t>策略</w:t>
      </w:r>
      <w:bookmarkEnd w:id="26"/>
    </w:p>
    <w:p w:rsidR="001123A8" w:rsidRPr="00E214E9" w:rsidRDefault="00DD3DC5" w:rsidP="00F34C97">
      <w:pPr>
        <w:widowControl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责任人策略</w:t>
      </w:r>
      <w:r w:rsidR="001123A8" w:rsidRPr="00E214E9">
        <w:rPr>
          <w:rFonts w:ascii="幼圆" w:eastAsia="幼圆" w:hAnsi="宋体" w:cs="Arial" w:hint="eastAsia"/>
          <w:sz w:val="24"/>
        </w:rPr>
        <w:t>用来确保在变更和发布的任何时段都有适当的人员负责，从而保证变更和发布处理的及时性及有效性。</w:t>
      </w:r>
    </w:p>
    <w:p w:rsidR="001123A8" w:rsidRPr="00E214E9" w:rsidRDefault="001123A8" w:rsidP="00F34C97">
      <w:pPr>
        <w:widowControl/>
        <w:spacing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一般根据变更类型不同区分责任人：</w:t>
      </w:r>
    </w:p>
    <w:p w:rsidR="001123A8" w:rsidRPr="00E214E9" w:rsidRDefault="001123A8" w:rsidP="005B1EF6">
      <w:pPr>
        <w:numPr>
          <w:ilvl w:val="0"/>
          <w:numId w:val="17"/>
        </w:numPr>
        <w:spacing w:line="360" w:lineRule="auto"/>
        <w:ind w:leftChars="365" w:left="992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紧急/重大变更由</w:t>
      </w:r>
      <w:r w:rsidRPr="00E214E9">
        <w:rPr>
          <w:rFonts w:ascii="幼圆" w:eastAsia="幼圆" w:hAnsi="宋体" w:cs="Arial" w:hint="eastAsia"/>
          <w:b/>
          <w:sz w:val="24"/>
        </w:rPr>
        <w:t>变更经理</w:t>
      </w:r>
      <w:r w:rsidRPr="00E214E9">
        <w:rPr>
          <w:rFonts w:ascii="幼圆" w:eastAsia="幼圆" w:hAnsi="宋体" w:cs="Arial" w:hint="eastAsia"/>
          <w:sz w:val="24"/>
        </w:rPr>
        <w:t>为责任人</w:t>
      </w:r>
      <w:r w:rsidR="00847C0A" w:rsidRPr="00E214E9">
        <w:rPr>
          <w:rFonts w:ascii="幼圆" w:eastAsia="幼圆" w:hAnsi="宋体" w:cs="Arial" w:hint="eastAsia"/>
          <w:sz w:val="24"/>
        </w:rPr>
        <w:t>；</w:t>
      </w:r>
    </w:p>
    <w:p w:rsidR="001123A8" w:rsidRPr="00E214E9" w:rsidRDefault="001123A8" w:rsidP="005B1EF6">
      <w:pPr>
        <w:numPr>
          <w:ilvl w:val="0"/>
          <w:numId w:val="17"/>
        </w:numPr>
        <w:spacing w:line="360" w:lineRule="auto"/>
        <w:ind w:leftChars="365" w:left="992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一般变更由</w:t>
      </w:r>
      <w:r w:rsidRPr="00E214E9">
        <w:rPr>
          <w:rFonts w:ascii="幼圆" w:eastAsia="幼圆" w:hAnsi="宋体" w:cs="Arial" w:hint="eastAsia"/>
          <w:b/>
          <w:sz w:val="24"/>
        </w:rPr>
        <w:t>变更主管</w:t>
      </w:r>
      <w:r w:rsidRPr="00E214E9">
        <w:rPr>
          <w:rFonts w:ascii="幼圆" w:eastAsia="幼圆" w:hAnsi="宋体" w:cs="Arial" w:hint="eastAsia"/>
          <w:sz w:val="24"/>
        </w:rPr>
        <w:t>为责任人</w:t>
      </w:r>
      <w:r w:rsidR="00847C0A" w:rsidRPr="00E214E9">
        <w:rPr>
          <w:rFonts w:ascii="幼圆" w:eastAsia="幼圆" w:hAnsi="宋体" w:cs="Arial" w:hint="eastAsia"/>
          <w:sz w:val="24"/>
        </w:rPr>
        <w:t>；</w:t>
      </w:r>
    </w:p>
    <w:p w:rsidR="001123A8" w:rsidRPr="00E214E9" w:rsidRDefault="001123A8" w:rsidP="005B1EF6">
      <w:pPr>
        <w:numPr>
          <w:ilvl w:val="0"/>
          <w:numId w:val="17"/>
        </w:numPr>
        <w:spacing w:line="360" w:lineRule="auto"/>
        <w:ind w:leftChars="365" w:left="992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标准变更由</w:t>
      </w:r>
      <w:r w:rsidRPr="00E214E9">
        <w:rPr>
          <w:rFonts w:ascii="幼圆" w:eastAsia="幼圆" w:hAnsi="宋体" w:cs="Arial" w:hint="eastAsia"/>
          <w:b/>
          <w:sz w:val="24"/>
        </w:rPr>
        <w:t>变更实施者</w:t>
      </w:r>
      <w:r w:rsidRPr="00E214E9">
        <w:rPr>
          <w:rFonts w:ascii="幼圆" w:eastAsia="幼圆" w:hAnsi="宋体" w:cs="Arial" w:hint="eastAsia"/>
          <w:sz w:val="24"/>
        </w:rPr>
        <w:t>为责任人，确保该变更的实施结果达到变更请求人或用户的期望</w:t>
      </w:r>
      <w:r w:rsidR="00847C0A" w:rsidRPr="00E214E9">
        <w:rPr>
          <w:rFonts w:ascii="幼圆" w:eastAsia="幼圆" w:hAnsi="宋体" w:cs="Arial" w:hint="eastAsia"/>
          <w:sz w:val="24"/>
        </w:rPr>
        <w:t>。</w:t>
      </w:r>
      <w:bookmarkStart w:id="27" w:name="_Toc186275283"/>
      <w:bookmarkStart w:id="28" w:name="_Toc497717180"/>
      <w:bookmarkStart w:id="29" w:name="_Toc75862515"/>
      <w:bookmarkStart w:id="30" w:name="_Toc94385883"/>
      <w:bookmarkStart w:id="31" w:name="_Toc161109090"/>
      <w:bookmarkEnd w:id="25"/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32" w:name="_Toc375578249"/>
      <w:r w:rsidRPr="00320F94">
        <w:rPr>
          <w:rFonts w:ascii="幼圆" w:eastAsia="幼圆" w:hint="eastAsia"/>
          <w:sz w:val="24"/>
          <w:szCs w:val="24"/>
        </w:rPr>
        <w:t>审批</w:t>
      </w:r>
      <w:bookmarkEnd w:id="27"/>
      <w:r w:rsidR="00342535" w:rsidRPr="00320F94">
        <w:rPr>
          <w:rFonts w:ascii="幼圆" w:eastAsia="幼圆" w:hint="eastAsia"/>
          <w:sz w:val="24"/>
          <w:szCs w:val="24"/>
        </w:rPr>
        <w:t>策略</w:t>
      </w:r>
      <w:bookmarkEnd w:id="32"/>
    </w:p>
    <w:p w:rsidR="007E4866" w:rsidRPr="00E214E9" w:rsidRDefault="001123A8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所有</w:t>
      </w:r>
      <w:r w:rsidR="006F6F3F" w:rsidRPr="00E214E9">
        <w:rPr>
          <w:rFonts w:ascii="幼圆" w:eastAsia="幼圆" w:hAnsi="宋体" w:cs="Arial" w:hint="eastAsia"/>
          <w:sz w:val="24"/>
        </w:rPr>
        <w:t>变更请求单</w:t>
      </w:r>
      <w:r w:rsidRPr="00E214E9">
        <w:rPr>
          <w:rFonts w:ascii="幼圆" w:eastAsia="幼圆" w:hAnsi="宋体" w:cs="Arial" w:hint="eastAsia"/>
          <w:sz w:val="24"/>
        </w:rPr>
        <w:t>必须经过审批之后方可实施，但不同类型的变更对应的执</w:t>
      </w:r>
      <w:r w:rsidR="00C272B0" w:rsidRPr="00E214E9">
        <w:rPr>
          <w:rFonts w:ascii="幼圆" w:eastAsia="幼圆" w:hAnsi="宋体" w:cs="Arial" w:hint="eastAsia"/>
          <w:sz w:val="24"/>
        </w:rPr>
        <w:t>行路径和审批人员不尽相同。有关</w:t>
      </w:r>
      <w:r w:rsidR="00DC7660" w:rsidRPr="00E214E9">
        <w:rPr>
          <w:rFonts w:ascii="幼圆" w:eastAsia="幼圆" w:hAnsi="宋体" w:cs="Arial" w:hint="eastAsia"/>
          <w:sz w:val="24"/>
        </w:rPr>
        <w:t>公司</w:t>
      </w:r>
      <w:r w:rsidR="00342535" w:rsidRPr="00E214E9">
        <w:rPr>
          <w:rFonts w:ascii="幼圆" w:eastAsia="幼圆" w:hAnsi="宋体" w:cs="Arial" w:hint="eastAsia"/>
          <w:sz w:val="24"/>
        </w:rPr>
        <w:t>所定义的“审批策略</w:t>
      </w:r>
      <w:r w:rsidR="00754EE8" w:rsidRPr="00E214E9">
        <w:rPr>
          <w:rFonts w:ascii="幼圆" w:eastAsia="幼圆" w:hAnsi="宋体" w:cs="Arial" w:hint="eastAsia"/>
          <w:sz w:val="24"/>
        </w:rPr>
        <w:t>”（变更的执行途径及相应的审</w:t>
      </w:r>
      <w:r w:rsidR="00754EE8" w:rsidRPr="00E214E9">
        <w:rPr>
          <w:rFonts w:ascii="幼圆" w:eastAsia="幼圆" w:hAnsi="宋体" w:cs="Arial" w:hint="eastAsia"/>
          <w:sz w:val="24"/>
        </w:rPr>
        <w:lastRenderedPageBreak/>
        <w:t>批人员）请参考《变更管理流程</w:t>
      </w:r>
      <w:r w:rsidR="00F2596F" w:rsidRPr="00E214E9">
        <w:rPr>
          <w:rFonts w:ascii="幼圆" w:eastAsia="幼圆" w:hAnsi="宋体" w:cs="Arial" w:hint="eastAsia"/>
          <w:sz w:val="24"/>
        </w:rPr>
        <w:t>指南</w:t>
      </w:r>
      <w:r w:rsidR="00754EE8" w:rsidRPr="00E214E9">
        <w:rPr>
          <w:rFonts w:ascii="幼圆" w:eastAsia="幼圆" w:hAnsi="宋体" w:cs="Arial" w:hint="eastAsia"/>
          <w:sz w:val="24"/>
        </w:rPr>
        <w:t>》。</w:t>
      </w:r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33" w:name="_Toc186275279"/>
      <w:bookmarkStart w:id="34" w:name="_Toc375578250"/>
      <w:r w:rsidRPr="00320F94">
        <w:rPr>
          <w:rFonts w:ascii="幼圆" w:eastAsia="幼圆" w:hint="eastAsia"/>
          <w:sz w:val="24"/>
          <w:szCs w:val="24"/>
        </w:rPr>
        <w:t>目标解决时间</w:t>
      </w:r>
      <w:bookmarkEnd w:id="28"/>
      <w:bookmarkEnd w:id="29"/>
      <w:bookmarkEnd w:id="30"/>
      <w:bookmarkEnd w:id="31"/>
      <w:bookmarkEnd w:id="33"/>
      <w:r w:rsidR="00342535" w:rsidRPr="00320F94">
        <w:rPr>
          <w:rFonts w:ascii="幼圆" w:eastAsia="幼圆" w:hint="eastAsia"/>
          <w:sz w:val="24"/>
          <w:szCs w:val="24"/>
        </w:rPr>
        <w:t>策略</w:t>
      </w:r>
      <w:bookmarkEnd w:id="34"/>
    </w:p>
    <w:p w:rsidR="008F12F5" w:rsidRPr="00E214E9" w:rsidRDefault="001123A8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目标时间</w:t>
      </w:r>
      <w:r w:rsidR="00CB28C8" w:rsidRPr="00E214E9">
        <w:rPr>
          <w:rFonts w:ascii="幼圆" w:eastAsia="幼圆" w:hAnsi="宋体" w:cs="Arial" w:hint="eastAsia"/>
          <w:sz w:val="24"/>
        </w:rPr>
        <w:t>策略</w:t>
      </w:r>
      <w:r w:rsidRPr="00E214E9">
        <w:rPr>
          <w:rFonts w:ascii="幼圆" w:eastAsia="幼圆" w:hAnsi="宋体" w:cs="Arial" w:hint="eastAsia"/>
          <w:sz w:val="24"/>
        </w:rPr>
        <w:t>主要</w:t>
      </w:r>
      <w:r w:rsidR="00CB28C8" w:rsidRPr="00E214E9">
        <w:rPr>
          <w:rFonts w:ascii="幼圆" w:eastAsia="幼圆" w:hAnsi="宋体" w:cs="Arial" w:hint="eastAsia"/>
          <w:sz w:val="24"/>
        </w:rPr>
        <w:t>针对不同类型的变更，规定了几个关键步骤所应该完成的时间</w:t>
      </w:r>
      <w:bookmarkStart w:id="35" w:name="_Toc497717183"/>
      <w:bookmarkStart w:id="36" w:name="_Toc75862519"/>
      <w:bookmarkStart w:id="37" w:name="_Toc94385887"/>
      <w:r w:rsidR="00CB28C8" w:rsidRPr="00E214E9">
        <w:rPr>
          <w:rFonts w:ascii="幼圆" w:eastAsia="幼圆" w:hAnsi="宋体" w:cs="Arial" w:hint="eastAsia"/>
          <w:sz w:val="24"/>
        </w:rPr>
        <w:t>。</w:t>
      </w:r>
      <w:r w:rsidRPr="00E214E9">
        <w:rPr>
          <w:rFonts w:ascii="幼圆" w:eastAsia="幼圆" w:hAnsi="宋体" w:cs="Arial" w:hint="eastAsia"/>
          <w:sz w:val="24"/>
        </w:rPr>
        <w:t>有关</w:t>
      </w:r>
      <w:r w:rsidR="00DC7660" w:rsidRPr="00E214E9">
        <w:rPr>
          <w:rFonts w:ascii="幼圆" w:eastAsia="幼圆" w:hAnsi="宋体" w:cs="Arial" w:hint="eastAsia"/>
          <w:sz w:val="24"/>
        </w:rPr>
        <w:t>公司</w:t>
      </w:r>
      <w:r w:rsidR="00695EAE" w:rsidRPr="00E214E9">
        <w:rPr>
          <w:rFonts w:ascii="幼圆" w:eastAsia="幼圆" w:hAnsi="宋体" w:cs="Arial" w:hint="eastAsia"/>
          <w:sz w:val="24"/>
        </w:rPr>
        <w:t>所定义的“目标解决时间”请参考《变更管理流程</w:t>
      </w:r>
      <w:r w:rsidR="00310E7A" w:rsidRPr="00E214E9">
        <w:rPr>
          <w:rFonts w:ascii="幼圆" w:eastAsia="幼圆" w:hAnsi="宋体" w:cs="Arial" w:hint="eastAsia"/>
          <w:sz w:val="24"/>
        </w:rPr>
        <w:t>指南</w:t>
      </w:r>
      <w:r w:rsidR="00695EAE" w:rsidRPr="00E214E9">
        <w:rPr>
          <w:rFonts w:ascii="幼圆" w:eastAsia="幼圆" w:hAnsi="宋体" w:cs="Arial" w:hint="eastAsia"/>
          <w:sz w:val="24"/>
        </w:rPr>
        <w:t>》</w:t>
      </w:r>
      <w:r w:rsidR="00021AB8" w:rsidRPr="00E214E9">
        <w:rPr>
          <w:rFonts w:ascii="幼圆" w:eastAsia="幼圆" w:hAnsi="宋体" w:cs="Arial" w:hint="eastAsia"/>
          <w:sz w:val="24"/>
        </w:rPr>
        <w:t>。</w:t>
      </w:r>
    </w:p>
    <w:p w:rsidR="008F12F5" w:rsidRPr="00320F94" w:rsidRDefault="008F12F5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38" w:name="_Toc186275282"/>
      <w:bookmarkStart w:id="39" w:name="_Toc375578251"/>
      <w:bookmarkStart w:id="40" w:name="_Toc161109094"/>
      <w:bookmarkEnd w:id="35"/>
      <w:bookmarkEnd w:id="36"/>
      <w:bookmarkEnd w:id="37"/>
      <w:r w:rsidRPr="00320F94">
        <w:rPr>
          <w:rFonts w:ascii="幼圆" w:eastAsia="幼圆" w:hint="eastAsia"/>
          <w:sz w:val="24"/>
          <w:szCs w:val="24"/>
        </w:rPr>
        <w:t>前导时间</w:t>
      </w:r>
      <w:bookmarkEnd w:id="38"/>
      <w:r w:rsidRPr="00320F94">
        <w:rPr>
          <w:rFonts w:ascii="幼圆" w:eastAsia="幼圆" w:hint="eastAsia"/>
          <w:sz w:val="24"/>
          <w:szCs w:val="24"/>
        </w:rPr>
        <w:t>策略</w:t>
      </w:r>
      <w:bookmarkEnd w:id="39"/>
    </w:p>
    <w:p w:rsidR="008F12F5" w:rsidRPr="00F34C97" w:rsidRDefault="008F12F5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前导时间是指从提交变更到变更实施之前所需要进行评估、审核等准备活动的最少时间。前导时间是基于变更影响度而定的。实施变更需要适当的前导时间进行评估和制定计划。前导时间策略必须与目标时间策略结合来考虑制定。</w:t>
      </w:r>
    </w:p>
    <w:p w:rsidR="008F12F5" w:rsidRPr="00E214E9" w:rsidRDefault="00C272B0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bookmarkStart w:id="41" w:name="_Toc186275284"/>
      <w:r w:rsidRPr="00E214E9">
        <w:rPr>
          <w:rFonts w:ascii="幼圆" w:eastAsia="幼圆" w:hAnsi="宋体" w:cs="Arial" w:hint="eastAsia"/>
          <w:sz w:val="24"/>
        </w:rPr>
        <w:t>有关</w:t>
      </w:r>
      <w:r w:rsidR="00DC7660" w:rsidRPr="00E214E9">
        <w:rPr>
          <w:rFonts w:ascii="幼圆" w:eastAsia="幼圆" w:hAnsi="宋体" w:cs="Arial" w:hint="eastAsia"/>
          <w:sz w:val="24"/>
        </w:rPr>
        <w:t>公司</w:t>
      </w:r>
      <w:r w:rsidR="00302FAA" w:rsidRPr="00E214E9">
        <w:rPr>
          <w:rFonts w:ascii="幼圆" w:eastAsia="幼圆" w:hAnsi="宋体" w:cs="Arial" w:hint="eastAsia"/>
          <w:sz w:val="24"/>
        </w:rPr>
        <w:t>所定义的“前导</w:t>
      </w:r>
      <w:r w:rsidR="008F12F5" w:rsidRPr="00E214E9">
        <w:rPr>
          <w:rFonts w:ascii="幼圆" w:eastAsia="幼圆" w:hAnsi="宋体" w:cs="Arial" w:hint="eastAsia"/>
          <w:sz w:val="24"/>
        </w:rPr>
        <w:t>时间”请参考《变更管理流程</w:t>
      </w:r>
      <w:r w:rsidR="00310E7A" w:rsidRPr="00E214E9">
        <w:rPr>
          <w:rFonts w:ascii="幼圆" w:eastAsia="幼圆" w:hAnsi="宋体" w:cs="Arial" w:hint="eastAsia"/>
          <w:sz w:val="24"/>
        </w:rPr>
        <w:t>指南</w:t>
      </w:r>
      <w:r w:rsidR="008F12F5" w:rsidRPr="00E214E9">
        <w:rPr>
          <w:rFonts w:ascii="幼圆" w:eastAsia="幼圆" w:hAnsi="宋体" w:cs="Arial" w:hint="eastAsia"/>
          <w:sz w:val="24"/>
        </w:rPr>
        <w:t>》。</w:t>
      </w:r>
      <w:bookmarkEnd w:id="40"/>
      <w:bookmarkEnd w:id="41"/>
    </w:p>
    <w:p w:rsidR="001123A8" w:rsidRPr="00320F94" w:rsidRDefault="001123A8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42" w:name="_Toc186275288"/>
      <w:bookmarkStart w:id="43" w:name="_Toc204043167"/>
      <w:bookmarkStart w:id="44" w:name="_Toc243660022"/>
      <w:bookmarkStart w:id="45" w:name="_Toc375578252"/>
      <w:bookmarkStart w:id="46" w:name="_Toc178661797"/>
      <w:r w:rsidRPr="00320F94">
        <w:rPr>
          <w:rFonts w:ascii="幼圆" w:eastAsia="幼圆" w:hint="eastAsia"/>
          <w:color w:val="000000"/>
          <w:sz w:val="28"/>
          <w:szCs w:val="28"/>
        </w:rPr>
        <w:t>流程相关定义</w:t>
      </w:r>
      <w:bookmarkEnd w:id="42"/>
      <w:bookmarkEnd w:id="43"/>
      <w:bookmarkEnd w:id="44"/>
      <w:bookmarkEnd w:id="45"/>
    </w:p>
    <w:p w:rsidR="00DC43F6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47" w:name="_Toc55707324"/>
      <w:bookmarkStart w:id="48" w:name="_Toc111018436"/>
      <w:bookmarkStart w:id="49" w:name="_Toc120033682"/>
      <w:bookmarkStart w:id="50" w:name="_Toc178661800"/>
      <w:bookmarkStart w:id="51" w:name="_Toc186275292"/>
      <w:bookmarkStart w:id="52" w:name="_Toc375578253"/>
      <w:bookmarkEnd w:id="46"/>
      <w:r w:rsidRPr="00320F94">
        <w:rPr>
          <w:rFonts w:ascii="幼圆" w:eastAsia="幼圆" w:hint="eastAsia"/>
          <w:sz w:val="24"/>
          <w:szCs w:val="24"/>
        </w:rPr>
        <w:t>变更分类</w:t>
      </w:r>
      <w:bookmarkStart w:id="53" w:name="_Toc178661803"/>
      <w:bookmarkEnd w:id="47"/>
      <w:bookmarkEnd w:id="48"/>
      <w:bookmarkEnd w:id="49"/>
      <w:bookmarkEnd w:id="50"/>
      <w:bookmarkEnd w:id="51"/>
      <w:bookmarkEnd w:id="52"/>
    </w:p>
    <w:p w:rsidR="007B7FC6" w:rsidRPr="00E214E9" w:rsidRDefault="00C272B0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有关</w:t>
      </w:r>
      <w:r w:rsidR="00DC7660" w:rsidRPr="00E214E9">
        <w:rPr>
          <w:rFonts w:ascii="幼圆" w:eastAsia="幼圆" w:hAnsi="宋体" w:cs="Arial" w:hint="eastAsia"/>
          <w:sz w:val="24"/>
        </w:rPr>
        <w:t>公司</w:t>
      </w:r>
      <w:r w:rsidR="008D5722" w:rsidRPr="00E214E9">
        <w:rPr>
          <w:rFonts w:ascii="幼圆" w:eastAsia="幼圆" w:hAnsi="宋体" w:cs="Arial" w:hint="eastAsia"/>
          <w:sz w:val="24"/>
        </w:rPr>
        <w:t>所定义的“变更分类”请参考《变更管理流程</w:t>
      </w:r>
      <w:r w:rsidR="00310E7A" w:rsidRPr="00E214E9">
        <w:rPr>
          <w:rFonts w:ascii="幼圆" w:eastAsia="幼圆" w:hAnsi="宋体" w:cs="Arial" w:hint="eastAsia"/>
          <w:sz w:val="24"/>
        </w:rPr>
        <w:t>指南</w:t>
      </w:r>
      <w:r w:rsidR="008D5722" w:rsidRPr="00E214E9">
        <w:rPr>
          <w:rFonts w:ascii="幼圆" w:eastAsia="幼圆" w:hAnsi="宋体" w:cs="Arial" w:hint="eastAsia"/>
          <w:sz w:val="24"/>
        </w:rPr>
        <w:t>》。</w:t>
      </w:r>
    </w:p>
    <w:p w:rsidR="005E6D0C" w:rsidRPr="00E214E9" w:rsidRDefault="008A585B" w:rsidP="00F34C97">
      <w:pPr>
        <w:pStyle w:val="afffd"/>
        <w:spacing w:line="360" w:lineRule="auto"/>
        <w:ind w:firstLineChars="200" w:firstLine="480"/>
        <w:jc w:val="left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变更状态、变更关闭和变更信息项代码设计参见《变更管理流程代码设计</w:t>
      </w:r>
      <w:r w:rsidR="00310E7A" w:rsidRPr="00E214E9">
        <w:rPr>
          <w:rFonts w:ascii="幼圆" w:eastAsia="幼圆" w:hAnsi="宋体" w:cs="Arial" w:hint="eastAsia"/>
          <w:sz w:val="24"/>
        </w:rPr>
        <w:t>指南</w:t>
      </w:r>
      <w:r w:rsidRPr="00E214E9">
        <w:rPr>
          <w:rFonts w:ascii="幼圆" w:eastAsia="幼圆" w:hAnsi="宋体" w:cs="Arial" w:hint="eastAsia"/>
          <w:sz w:val="24"/>
        </w:rPr>
        <w:t>》。</w:t>
      </w:r>
      <w:bookmarkStart w:id="54" w:name="_Toc172215670"/>
      <w:bookmarkStart w:id="55" w:name="_Toc186275294"/>
      <w:bookmarkStart w:id="56" w:name="_Toc204043168"/>
      <w:bookmarkStart w:id="57" w:name="_Toc243660023"/>
      <w:bookmarkEnd w:id="53"/>
    </w:p>
    <w:p w:rsidR="009917A6" w:rsidRPr="00320F94" w:rsidRDefault="001123A8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58" w:name="_Toc375578254"/>
      <w:r w:rsidRPr="00320F94">
        <w:rPr>
          <w:rFonts w:ascii="幼圆" w:eastAsia="幼圆" w:hint="eastAsia"/>
          <w:color w:val="000000"/>
          <w:sz w:val="28"/>
          <w:szCs w:val="28"/>
        </w:rPr>
        <w:t>角色及职责</w:t>
      </w:r>
      <w:bookmarkStart w:id="59" w:name="_Toc178828749"/>
      <w:bookmarkEnd w:id="54"/>
      <w:bookmarkEnd w:id="55"/>
      <w:bookmarkEnd w:id="56"/>
      <w:bookmarkEnd w:id="57"/>
      <w:bookmarkEnd w:id="58"/>
    </w:p>
    <w:tbl>
      <w:tblPr>
        <w:tblW w:w="90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9917A6" w:rsidRPr="00AD024F" w:rsidTr="004471AC">
        <w:trPr>
          <w:trHeight w:val="113"/>
        </w:trPr>
        <w:tc>
          <w:tcPr>
            <w:tcW w:w="1418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AD024F">
            <w:pPr>
              <w:widowControl/>
              <w:spacing w:line="260" w:lineRule="exact"/>
              <w:jc w:val="center"/>
              <w:textAlignment w:val="baseline"/>
              <w:rPr>
                <w:rFonts w:ascii="幼圆" w:eastAsia="幼圆" w:hAnsi="Arial" w:cs="Arial"/>
                <w:b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color w:val="000000"/>
                <w:kern w:val="24"/>
                <w:sz w:val="22"/>
                <w:szCs w:val="22"/>
              </w:rPr>
              <w:t>角色</w:t>
            </w:r>
          </w:p>
        </w:tc>
        <w:tc>
          <w:tcPr>
            <w:tcW w:w="765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AD024F">
            <w:pPr>
              <w:widowControl/>
              <w:spacing w:line="260" w:lineRule="exact"/>
              <w:jc w:val="center"/>
              <w:textAlignment w:val="baseline"/>
              <w:rPr>
                <w:rFonts w:ascii="幼圆" w:eastAsia="幼圆" w:hAnsi="Arial" w:cs="Arial"/>
                <w:b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color w:val="000000"/>
                <w:kern w:val="24"/>
                <w:sz w:val="22"/>
                <w:szCs w:val="22"/>
              </w:rPr>
              <w:t>主要职责</w:t>
            </w:r>
          </w:p>
        </w:tc>
      </w:tr>
      <w:tr w:rsidR="009917A6" w:rsidRPr="00AD024F" w:rsidTr="007674B2">
        <w:trPr>
          <w:trHeight w:val="113"/>
        </w:trPr>
        <w:tc>
          <w:tcPr>
            <w:tcW w:w="1418" w:type="dxa"/>
            <w:tcBorders>
              <w:top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变更流程负责人</w:t>
            </w:r>
          </w:p>
        </w:tc>
        <w:tc>
          <w:tcPr>
            <w:tcW w:w="7654" w:type="dxa"/>
            <w:tcBorders>
              <w:top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变更管理流程政策和各种运行策略规则的制定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对于整个变更流程结果承担责任，并且具有相应权限</w:t>
            </w:r>
          </w:p>
        </w:tc>
      </w:tr>
      <w:tr w:rsidR="009917A6" w:rsidRPr="00AD024F" w:rsidTr="00AD024F">
        <w:trPr>
          <w:trHeight w:val="113"/>
        </w:trPr>
        <w:tc>
          <w:tcPr>
            <w:tcW w:w="1418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变更经理</w:t>
            </w:r>
          </w:p>
        </w:tc>
        <w:tc>
          <w:tcPr>
            <w:tcW w:w="7654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ED459C" w:rsidRPr="00AD024F" w:rsidRDefault="00ED459C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负责变更管理流程中所有具体活动的执行和监控管理</w:t>
            </w:r>
          </w:p>
          <w:p w:rsidR="00ED459C" w:rsidRPr="00AD024F" w:rsidRDefault="00ED459C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主持CAB会议</w:t>
            </w:r>
          </w:p>
          <w:p w:rsidR="00ED459C" w:rsidRPr="00AD024F" w:rsidRDefault="00ED459C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负责变更实施后的评审和回顾</w:t>
            </w:r>
          </w:p>
          <w:p w:rsidR="009917A6" w:rsidRPr="00AD024F" w:rsidRDefault="00ED459C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负责协调相关的资源，保障所有变更按照预定流程顺利运作</w:t>
            </w:r>
          </w:p>
        </w:tc>
      </w:tr>
      <w:tr w:rsidR="009917A6" w:rsidRPr="00AD024F" w:rsidTr="00AD024F">
        <w:trPr>
          <w:trHeight w:val="113"/>
        </w:trPr>
        <w:tc>
          <w:tcPr>
            <w:tcW w:w="1418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变更请求者</w:t>
            </w:r>
          </w:p>
        </w:tc>
        <w:tc>
          <w:tcPr>
            <w:tcW w:w="7654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负责记录与提交</w:t>
            </w:r>
            <w:r w:rsidR="0039690B" w:rsidRPr="00AD024F">
              <w:rPr>
                <w:rFonts w:ascii="幼圆" w:eastAsia="幼圆" w:hAnsi="宋体" w:cs="Arial" w:hint="eastAsia"/>
                <w:sz w:val="22"/>
                <w:szCs w:val="22"/>
              </w:rPr>
              <w:t>《</w:t>
            </w: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变更请求单</w:t>
            </w:r>
            <w:r w:rsidR="0039690B" w:rsidRPr="00AD024F">
              <w:rPr>
                <w:rFonts w:ascii="幼圆" w:eastAsia="幼圆" w:hAnsi="宋体" w:cs="Arial" w:hint="eastAsia"/>
                <w:sz w:val="22"/>
                <w:szCs w:val="22"/>
              </w:rPr>
              <w:t>》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初步评价变更的风险和影响，给变更请求设定适当的变更类型</w:t>
            </w:r>
          </w:p>
        </w:tc>
      </w:tr>
      <w:tr w:rsidR="009917A6" w:rsidRPr="00AD024F" w:rsidTr="00AD024F">
        <w:trPr>
          <w:trHeight w:val="113"/>
        </w:trPr>
        <w:tc>
          <w:tcPr>
            <w:tcW w:w="1418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变更审批者</w:t>
            </w:r>
          </w:p>
        </w:tc>
        <w:tc>
          <w:tcPr>
            <w:tcW w:w="7654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负责对变更进行评估，并确定是否批准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可能以个人形式或C</w:t>
            </w:r>
            <w:r w:rsidR="006F6F3F" w:rsidRPr="00AD024F">
              <w:rPr>
                <w:rFonts w:ascii="幼圆" w:eastAsia="幼圆" w:hAnsi="宋体" w:cs="Arial" w:hint="eastAsia"/>
                <w:sz w:val="22"/>
                <w:szCs w:val="22"/>
              </w:rPr>
              <w:t>CB</w:t>
            </w: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会议的形式参与变更的风险评估和审批</w:t>
            </w:r>
          </w:p>
        </w:tc>
      </w:tr>
      <w:tr w:rsidR="009917A6" w:rsidRPr="00AD024F" w:rsidTr="00AD024F">
        <w:trPr>
          <w:trHeight w:val="113"/>
        </w:trPr>
        <w:tc>
          <w:tcPr>
            <w:tcW w:w="1418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变更主管</w:t>
            </w:r>
          </w:p>
        </w:tc>
        <w:tc>
          <w:tcPr>
            <w:tcW w:w="7654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负责实施方案准备、评审和实施日程安排以及实施发布过程的监控协调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确定变更类型，安排变更的审批人员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管理变更的日程安排</w:t>
            </w:r>
          </w:p>
        </w:tc>
      </w:tr>
      <w:tr w:rsidR="009917A6" w:rsidRPr="00AD024F" w:rsidTr="00AD024F">
        <w:trPr>
          <w:trHeight w:val="113"/>
        </w:trPr>
        <w:tc>
          <w:tcPr>
            <w:tcW w:w="1418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9917A6" w:rsidRPr="00AD024F" w:rsidRDefault="009917A6" w:rsidP="00AD024F">
            <w:pPr>
              <w:widowControl/>
              <w:spacing w:line="260" w:lineRule="exact"/>
              <w:textAlignment w:val="baseline"/>
              <w:rPr>
                <w:rFonts w:ascii="幼圆" w:eastAsia="幼圆" w:hAnsi="Arial" w:cs="Arial"/>
                <w:color w:val="000000"/>
                <w:kern w:val="24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color w:val="000000"/>
                <w:kern w:val="24"/>
                <w:sz w:val="22"/>
                <w:szCs w:val="22"/>
              </w:rPr>
              <w:t>变更实施者</w:t>
            </w:r>
          </w:p>
        </w:tc>
        <w:tc>
          <w:tcPr>
            <w:tcW w:w="7654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负责按照计划实施变更的内容（包括必要时的恢复步骤）</w:t>
            </w:r>
          </w:p>
          <w:p w:rsidR="009917A6" w:rsidRPr="00AD024F" w:rsidRDefault="009917A6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281" w:firstLineChars="0" w:hanging="13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负责按照实施计划在生产环境中实施具体的变更任务</w:t>
            </w:r>
          </w:p>
        </w:tc>
      </w:tr>
    </w:tbl>
    <w:p w:rsidR="001123A8" w:rsidRPr="00320F94" w:rsidRDefault="001123A8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60" w:name="_Toc172215671"/>
      <w:bookmarkStart w:id="61" w:name="_Toc186275304"/>
      <w:bookmarkStart w:id="62" w:name="_Toc204043176"/>
      <w:bookmarkStart w:id="63" w:name="_Toc243660031"/>
      <w:bookmarkStart w:id="64" w:name="_Toc375578255"/>
      <w:bookmarkEnd w:id="59"/>
      <w:r w:rsidRPr="00320F94">
        <w:rPr>
          <w:rFonts w:ascii="幼圆" w:eastAsia="幼圆" w:hint="eastAsia"/>
          <w:color w:val="000000"/>
          <w:sz w:val="28"/>
          <w:szCs w:val="28"/>
        </w:rPr>
        <w:lastRenderedPageBreak/>
        <w:t>流程输入及输出</w:t>
      </w:r>
      <w:bookmarkEnd w:id="60"/>
      <w:bookmarkEnd w:id="61"/>
      <w:bookmarkEnd w:id="62"/>
      <w:bookmarkEnd w:id="63"/>
      <w:bookmarkEnd w:id="64"/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65" w:name="_Toc172215672"/>
      <w:bookmarkStart w:id="66" w:name="_Toc186275305"/>
      <w:bookmarkStart w:id="67" w:name="_Toc204043177"/>
      <w:bookmarkStart w:id="68" w:name="_Toc243660032"/>
      <w:bookmarkStart w:id="69" w:name="_Toc375578256"/>
      <w:r w:rsidRPr="00320F94">
        <w:rPr>
          <w:rFonts w:ascii="幼圆" w:eastAsia="幼圆" w:hint="eastAsia"/>
          <w:sz w:val="24"/>
          <w:szCs w:val="24"/>
        </w:rPr>
        <w:t>流程触发条件</w:t>
      </w:r>
      <w:bookmarkEnd w:id="65"/>
      <w:bookmarkEnd w:id="66"/>
      <w:bookmarkEnd w:id="67"/>
      <w:bookmarkEnd w:id="68"/>
      <w:bookmarkEnd w:id="69"/>
    </w:p>
    <w:p w:rsidR="001123A8" w:rsidRPr="00E214E9" w:rsidRDefault="001123A8" w:rsidP="00AD024F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bookmarkStart w:id="70" w:name="_Toc172215673"/>
      <w:r w:rsidRPr="00E214E9">
        <w:rPr>
          <w:rFonts w:ascii="幼圆" w:eastAsia="幼圆" w:hAnsi="Arial" w:cs="Arial" w:hint="eastAsia"/>
          <w:sz w:val="24"/>
        </w:rPr>
        <w:t>变更流程通常由以下原因作为触发条件：</w:t>
      </w:r>
    </w:p>
    <w:p w:rsidR="001123A8" w:rsidRPr="00E214E9" w:rsidRDefault="001123A8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由事件的</w:t>
      </w:r>
      <w:r w:rsidR="00AC5011" w:rsidRPr="00E214E9">
        <w:rPr>
          <w:rFonts w:ascii="幼圆" w:eastAsia="幼圆" w:hAnsi="宋体" w:cs="Arial" w:hint="eastAsia"/>
          <w:sz w:val="24"/>
        </w:rPr>
        <w:t>解决与</w:t>
      </w:r>
      <w:r w:rsidRPr="00E214E9">
        <w:rPr>
          <w:rFonts w:ascii="幼圆" w:eastAsia="幼圆" w:hAnsi="宋体" w:cs="Arial" w:hint="eastAsia"/>
          <w:sz w:val="24"/>
        </w:rPr>
        <w:t>恢复</w:t>
      </w:r>
      <w:r w:rsidR="00AC5011" w:rsidRPr="00E214E9">
        <w:rPr>
          <w:rFonts w:ascii="幼圆" w:eastAsia="幼圆" w:hAnsi="宋体" w:cs="Arial" w:hint="eastAsia"/>
          <w:sz w:val="24"/>
        </w:rPr>
        <w:t>产生的</w:t>
      </w:r>
      <w:r w:rsidRPr="00E214E9">
        <w:rPr>
          <w:rFonts w:ascii="幼圆" w:eastAsia="幼圆" w:hAnsi="宋体" w:cs="Arial" w:hint="eastAsia"/>
          <w:sz w:val="24"/>
        </w:rPr>
        <w:t>变更请求</w:t>
      </w:r>
    </w:p>
    <w:p w:rsidR="001123A8" w:rsidRPr="00E214E9" w:rsidRDefault="00AC5011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由已知错误的解决而产生的</w:t>
      </w:r>
      <w:r w:rsidR="001123A8" w:rsidRPr="00E214E9">
        <w:rPr>
          <w:rFonts w:ascii="幼圆" w:eastAsia="幼圆" w:hAnsi="宋体" w:cs="Arial" w:hint="eastAsia"/>
          <w:sz w:val="24"/>
        </w:rPr>
        <w:t>变更请求</w:t>
      </w:r>
    </w:p>
    <w:p w:rsidR="001123A8" w:rsidRPr="00E214E9" w:rsidRDefault="00B954C5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生产环境等</w:t>
      </w:r>
      <w:r w:rsidR="00AC5011" w:rsidRPr="00E214E9">
        <w:rPr>
          <w:rFonts w:ascii="幼圆" w:eastAsia="幼圆" w:hAnsi="宋体" w:cs="Arial" w:hint="eastAsia"/>
          <w:sz w:val="24"/>
        </w:rPr>
        <w:t>产生的变更</w:t>
      </w:r>
      <w:r w:rsidR="001123A8" w:rsidRPr="00E214E9">
        <w:rPr>
          <w:rFonts w:ascii="幼圆" w:eastAsia="幼圆" w:hAnsi="宋体" w:cs="Arial" w:hint="eastAsia"/>
          <w:sz w:val="24"/>
        </w:rPr>
        <w:t>请求</w:t>
      </w:r>
    </w:p>
    <w:p w:rsidR="008C2A62" w:rsidRPr="00E214E9" w:rsidRDefault="000638B6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配置变更请求</w:t>
      </w:r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71" w:name="_Toc186275306"/>
      <w:bookmarkStart w:id="72" w:name="_Toc204043178"/>
      <w:bookmarkStart w:id="73" w:name="_Toc243660033"/>
      <w:bookmarkStart w:id="74" w:name="_Toc375578257"/>
      <w:r w:rsidRPr="00320F94">
        <w:rPr>
          <w:rFonts w:ascii="幼圆" w:eastAsia="幼圆" w:hint="eastAsia"/>
          <w:sz w:val="24"/>
          <w:szCs w:val="24"/>
        </w:rPr>
        <w:t>输入</w:t>
      </w:r>
      <w:bookmarkEnd w:id="70"/>
      <w:bookmarkEnd w:id="71"/>
      <w:bookmarkEnd w:id="72"/>
      <w:bookmarkEnd w:id="73"/>
      <w:bookmarkEnd w:id="74"/>
    </w:p>
    <w:p w:rsidR="00770528" w:rsidRPr="00E214E9" w:rsidRDefault="0039690B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《</w:t>
      </w:r>
      <w:r w:rsidR="00AC5011" w:rsidRPr="00E214E9">
        <w:rPr>
          <w:rFonts w:ascii="幼圆" w:eastAsia="幼圆" w:hAnsi="宋体" w:cs="Arial" w:hint="eastAsia"/>
          <w:sz w:val="24"/>
        </w:rPr>
        <w:t>变更请求单</w:t>
      </w:r>
      <w:r w:rsidRPr="00E214E9">
        <w:rPr>
          <w:rFonts w:ascii="幼圆" w:eastAsia="幼圆" w:hAnsi="宋体" w:cs="Arial" w:hint="eastAsia"/>
          <w:sz w:val="24"/>
        </w:rPr>
        <w:t>》</w:t>
      </w:r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75" w:name="_Toc172215674"/>
      <w:bookmarkStart w:id="76" w:name="_Toc186275307"/>
      <w:bookmarkStart w:id="77" w:name="_Toc204043179"/>
      <w:bookmarkStart w:id="78" w:name="_Toc243660034"/>
      <w:bookmarkStart w:id="79" w:name="_Toc375578258"/>
      <w:r w:rsidRPr="00320F94">
        <w:rPr>
          <w:rFonts w:ascii="幼圆" w:eastAsia="幼圆" w:hint="eastAsia"/>
          <w:sz w:val="24"/>
          <w:szCs w:val="24"/>
        </w:rPr>
        <w:t>输出</w:t>
      </w:r>
      <w:bookmarkEnd w:id="75"/>
      <w:bookmarkEnd w:id="76"/>
      <w:bookmarkEnd w:id="77"/>
      <w:bookmarkEnd w:id="78"/>
      <w:bookmarkEnd w:id="79"/>
    </w:p>
    <w:p w:rsidR="001123A8" w:rsidRPr="00E214E9" w:rsidRDefault="00AC5011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已</w:t>
      </w:r>
      <w:r w:rsidR="001123A8" w:rsidRPr="00E214E9">
        <w:rPr>
          <w:rFonts w:ascii="幼圆" w:eastAsia="幼圆" w:hAnsi="宋体" w:cs="Arial" w:hint="eastAsia"/>
          <w:sz w:val="24"/>
        </w:rPr>
        <w:t>关闭的变更请求单</w:t>
      </w:r>
    </w:p>
    <w:p w:rsidR="00770528" w:rsidRPr="00E214E9" w:rsidRDefault="0039690B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《</w:t>
      </w:r>
      <w:r w:rsidR="008B3CE2" w:rsidRPr="00E214E9">
        <w:rPr>
          <w:rFonts w:ascii="幼圆" w:eastAsia="幼圆" w:hAnsi="宋体" w:cs="Arial" w:hint="eastAsia"/>
          <w:sz w:val="24"/>
        </w:rPr>
        <w:t>发布通知单</w:t>
      </w:r>
      <w:r w:rsidRPr="00E214E9">
        <w:rPr>
          <w:rFonts w:ascii="幼圆" w:eastAsia="幼圆" w:hAnsi="宋体" w:cs="Arial" w:hint="eastAsia"/>
          <w:sz w:val="24"/>
        </w:rPr>
        <w:t>》</w:t>
      </w:r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80" w:name="_Toc172215675"/>
      <w:bookmarkStart w:id="81" w:name="_Toc186275308"/>
      <w:bookmarkStart w:id="82" w:name="_Toc204043180"/>
      <w:bookmarkStart w:id="83" w:name="_Toc243660035"/>
      <w:bookmarkStart w:id="84" w:name="_Toc375578259"/>
      <w:r w:rsidRPr="00320F94">
        <w:rPr>
          <w:rFonts w:ascii="幼圆" w:eastAsia="幼圆" w:hint="eastAsia"/>
          <w:sz w:val="24"/>
          <w:szCs w:val="24"/>
        </w:rPr>
        <w:t>流程关闭条件</w:t>
      </w:r>
      <w:bookmarkEnd w:id="80"/>
      <w:bookmarkEnd w:id="81"/>
      <w:bookmarkEnd w:id="82"/>
      <w:bookmarkEnd w:id="83"/>
      <w:bookmarkEnd w:id="84"/>
    </w:p>
    <w:p w:rsidR="00770528" w:rsidRDefault="001123A8" w:rsidP="00AD024F">
      <w:pPr>
        <w:numPr>
          <w:ilvl w:val="0"/>
          <w:numId w:val="17"/>
        </w:numPr>
        <w:spacing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E214E9">
        <w:rPr>
          <w:rFonts w:ascii="幼圆" w:eastAsia="幼圆" w:hAnsi="宋体" w:cs="Arial" w:hint="eastAsia"/>
          <w:sz w:val="24"/>
        </w:rPr>
        <w:t>变更已经实施完成并经过评审和确认</w:t>
      </w:r>
    </w:p>
    <w:p w:rsidR="001123A8" w:rsidRPr="00320F94" w:rsidRDefault="001123A8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85" w:name="_Toc172215676"/>
      <w:bookmarkStart w:id="86" w:name="_Toc186275309"/>
      <w:bookmarkStart w:id="87" w:name="_Toc204043181"/>
      <w:bookmarkStart w:id="88" w:name="_Toc243660036"/>
      <w:bookmarkStart w:id="89" w:name="_Toc375578260"/>
      <w:r w:rsidRPr="00320F94">
        <w:rPr>
          <w:rFonts w:ascii="幼圆" w:eastAsia="幼圆" w:hint="eastAsia"/>
          <w:color w:val="000000"/>
          <w:sz w:val="28"/>
          <w:szCs w:val="28"/>
        </w:rPr>
        <w:t>流程描述</w:t>
      </w:r>
      <w:bookmarkEnd w:id="85"/>
      <w:bookmarkEnd w:id="86"/>
      <w:bookmarkEnd w:id="87"/>
      <w:bookmarkEnd w:id="88"/>
      <w:bookmarkEnd w:id="89"/>
    </w:p>
    <w:p w:rsidR="001123A8" w:rsidRPr="00320F94" w:rsidRDefault="001123A8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90" w:name="_Toc172215678"/>
      <w:bookmarkStart w:id="91" w:name="_Toc186275310"/>
      <w:bookmarkStart w:id="92" w:name="_Toc204043182"/>
      <w:bookmarkStart w:id="93" w:name="_Toc243660037"/>
      <w:bookmarkStart w:id="94" w:name="_Toc375578261"/>
      <w:r w:rsidRPr="00320F94">
        <w:rPr>
          <w:rFonts w:ascii="幼圆" w:eastAsia="幼圆" w:hint="eastAsia"/>
          <w:sz w:val="24"/>
          <w:szCs w:val="24"/>
        </w:rPr>
        <w:t>作业流程图</w:t>
      </w:r>
      <w:bookmarkEnd w:id="90"/>
      <w:bookmarkEnd w:id="91"/>
      <w:bookmarkEnd w:id="92"/>
      <w:bookmarkEnd w:id="93"/>
      <w:bookmarkEnd w:id="94"/>
    </w:p>
    <w:p w:rsidR="000F6F10" w:rsidRPr="00AD024F" w:rsidRDefault="00924820" w:rsidP="001123A8">
      <w:pPr>
        <w:spacing w:before="60" w:line="300" w:lineRule="auto"/>
        <w:rPr>
          <w:rFonts w:ascii="幼圆" w:eastAsia="幼圆"/>
          <w:sz w:val="10"/>
          <w:szCs w:val="10"/>
        </w:rPr>
      </w:pPr>
      <w:r w:rsidRPr="00E214E9">
        <w:rPr>
          <w:rFonts w:ascii="幼圆" w:eastAsia="幼圆" w:hint="eastAsia"/>
        </w:rPr>
        <w:object w:dxaOrig="16872" w:dyaOrig="5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62.75pt" o:ole="">
            <v:imagedata r:id="rId8" o:title=""/>
          </v:shape>
          <o:OLEObject Type="Embed" ProgID="Visio.Drawing.11" ShapeID="_x0000_i1025" DrawAspect="Content" ObjectID="_1617913279" r:id="rId9"/>
        </w:object>
      </w:r>
    </w:p>
    <w:p w:rsidR="001123A8" w:rsidRPr="00320F94" w:rsidRDefault="000F6F10" w:rsidP="00320F94">
      <w:pPr>
        <w:pStyle w:val="31"/>
        <w:tabs>
          <w:tab w:val="clear" w:pos="720"/>
        </w:tabs>
        <w:spacing w:before="120" w:after="120" w:line="240" w:lineRule="auto"/>
        <w:ind w:left="708" w:hangingChars="294" w:hanging="708"/>
        <w:rPr>
          <w:rFonts w:ascii="幼圆" w:eastAsia="幼圆"/>
          <w:sz w:val="24"/>
          <w:szCs w:val="24"/>
        </w:rPr>
      </w:pPr>
      <w:bookmarkStart w:id="95" w:name="_Toc244676375"/>
      <w:bookmarkStart w:id="96" w:name="_Toc375578262"/>
      <w:r w:rsidRPr="00320F94">
        <w:rPr>
          <w:rFonts w:ascii="幼圆" w:eastAsia="幼圆" w:hint="eastAsia"/>
          <w:sz w:val="24"/>
          <w:szCs w:val="24"/>
        </w:rPr>
        <w:t>流程活动说明</w:t>
      </w:r>
      <w:bookmarkEnd w:id="95"/>
      <w:bookmarkEnd w:id="96"/>
    </w:p>
    <w:tbl>
      <w:tblPr>
        <w:tblW w:w="90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20" w:firstRow="1" w:lastRow="0" w:firstColumn="0" w:lastColumn="0" w:noHBand="0" w:noVBand="0"/>
      </w:tblPr>
      <w:tblGrid>
        <w:gridCol w:w="718"/>
        <w:gridCol w:w="1843"/>
        <w:gridCol w:w="1701"/>
        <w:gridCol w:w="4826"/>
      </w:tblGrid>
      <w:tr w:rsidR="009C0615" w:rsidRPr="00AD024F" w:rsidTr="004471AC">
        <w:trPr>
          <w:trHeight w:val="113"/>
          <w:jc w:val="center"/>
        </w:trPr>
        <w:tc>
          <w:tcPr>
            <w:tcW w:w="7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sz w:val="22"/>
                <w:szCs w:val="22"/>
              </w:rPr>
              <w:t>编码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sz w:val="22"/>
                <w:szCs w:val="22"/>
              </w:rPr>
              <w:t>活 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sz w:val="22"/>
                <w:szCs w:val="22"/>
              </w:rPr>
              <w:t>责任人</w:t>
            </w:r>
          </w:p>
        </w:tc>
        <w:tc>
          <w:tcPr>
            <w:tcW w:w="48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pStyle w:val="affff1"/>
              <w:spacing w:line="260" w:lineRule="exact"/>
              <w:rPr>
                <w:rFonts w:ascii="幼圆" w:eastAsia="幼圆" w:hAnsi="Arial" w:cs="Arial"/>
                <w:b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b/>
                <w:sz w:val="22"/>
                <w:szCs w:val="22"/>
              </w:rPr>
              <w:t>说 明</w:t>
            </w:r>
          </w:p>
        </w:tc>
      </w:tr>
      <w:tr w:rsidR="009C0615" w:rsidRPr="00AD024F" w:rsidTr="007674B2">
        <w:trPr>
          <w:trHeight w:val="113"/>
          <w:jc w:val="center"/>
        </w:trPr>
        <w:tc>
          <w:tcPr>
            <w:tcW w:w="718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CH.1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变更启动和记录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变更请求者</w:t>
            </w:r>
          </w:p>
        </w:tc>
        <w:tc>
          <w:tcPr>
            <w:tcW w:w="4826" w:type="dxa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6411F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宋体" w:cs="Arial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记</w:t>
            </w:r>
            <w:r w:rsidRPr="00AD024F">
              <w:rPr>
                <w:rFonts w:ascii="幼圆" w:eastAsia="幼圆" w:hAnsi="宋体" w:cs="Arial" w:hint="eastAsia"/>
                <w:sz w:val="22"/>
                <w:szCs w:val="22"/>
              </w:rPr>
              <w:t>录变更的信息</w:t>
            </w:r>
          </w:p>
          <w:p w:rsidR="0026411F" w:rsidRPr="00AD024F" w:rsidRDefault="00743541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初步确定变更的类别</w:t>
            </w:r>
            <w:r w:rsidR="00503B28"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、优先级、类型、风险水平、相关CI等</w:t>
            </w:r>
          </w:p>
          <w:p w:rsidR="009C0615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提交变更请求</w:t>
            </w:r>
          </w:p>
        </w:tc>
      </w:tr>
      <w:tr w:rsidR="009C0615" w:rsidRPr="00AD024F" w:rsidTr="00E46118">
        <w:trPr>
          <w:trHeight w:val="113"/>
          <w:jc w:val="center"/>
        </w:trPr>
        <w:tc>
          <w:tcPr>
            <w:tcW w:w="71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lastRenderedPageBreak/>
              <w:t>CH.2</w:t>
            </w:r>
          </w:p>
        </w:tc>
        <w:tc>
          <w:tcPr>
            <w:tcW w:w="184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变更复核与确认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变更审批者</w:t>
            </w:r>
          </w:p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变更经理</w:t>
            </w:r>
          </w:p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变更主管</w:t>
            </w:r>
          </w:p>
        </w:tc>
        <w:tc>
          <w:tcPr>
            <w:tcW w:w="48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F6EAA" w:rsidRPr="00AD024F" w:rsidRDefault="00CF6EAA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确认是否受理变更请求</w:t>
            </w:r>
          </w:p>
          <w:p w:rsidR="00CF6EAA" w:rsidRPr="00AD024F" w:rsidRDefault="00CF6EAA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如果受理，排定变更的评审计划</w:t>
            </w:r>
          </w:p>
          <w:p w:rsidR="009C0615" w:rsidRPr="00AD024F" w:rsidRDefault="009C0615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将变更单提交给相应审批者或C</w:t>
            </w:r>
            <w:r w:rsidR="006F6F3F"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</w:t>
            </w: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B进行评审</w:t>
            </w:r>
          </w:p>
        </w:tc>
      </w:tr>
      <w:tr w:rsidR="009C0615" w:rsidRPr="00AD024F" w:rsidTr="00E46118">
        <w:trPr>
          <w:trHeight w:val="113"/>
          <w:jc w:val="center"/>
        </w:trPr>
        <w:tc>
          <w:tcPr>
            <w:tcW w:w="71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CH.3</w:t>
            </w:r>
          </w:p>
        </w:tc>
        <w:tc>
          <w:tcPr>
            <w:tcW w:w="184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变更审批与排程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变更经理</w:t>
            </w:r>
          </w:p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变更主管</w:t>
            </w:r>
          </w:p>
        </w:tc>
        <w:tc>
          <w:tcPr>
            <w:tcW w:w="48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F6EAA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确认变更的实施日期</w:t>
            </w:r>
          </w:p>
          <w:p w:rsidR="009C0615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将变更分派到技术人员</w:t>
            </w:r>
          </w:p>
        </w:tc>
      </w:tr>
      <w:tr w:rsidR="009C0615" w:rsidRPr="00AD024F" w:rsidTr="00E46118">
        <w:trPr>
          <w:trHeight w:val="113"/>
          <w:jc w:val="center"/>
        </w:trPr>
        <w:tc>
          <w:tcPr>
            <w:tcW w:w="71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CH.4</w:t>
            </w:r>
          </w:p>
        </w:tc>
        <w:tc>
          <w:tcPr>
            <w:tcW w:w="184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变更实施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变更审批者</w:t>
            </w:r>
          </w:p>
          <w:p w:rsidR="00E537F8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变更经理</w:t>
            </w:r>
          </w:p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变更主管</w:t>
            </w:r>
          </w:p>
        </w:tc>
        <w:tc>
          <w:tcPr>
            <w:tcW w:w="48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F6EAA" w:rsidRPr="00AD024F" w:rsidRDefault="00CF6EAA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执行变更实施计划</w:t>
            </w:r>
          </w:p>
          <w:p w:rsidR="009C0615" w:rsidRPr="00AD024F" w:rsidRDefault="009C0615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当变更失败时执行回退方案</w:t>
            </w:r>
          </w:p>
        </w:tc>
      </w:tr>
      <w:tr w:rsidR="009C0615" w:rsidRPr="00AD024F" w:rsidTr="00E46118">
        <w:trPr>
          <w:trHeight w:val="113"/>
          <w:jc w:val="center"/>
        </w:trPr>
        <w:tc>
          <w:tcPr>
            <w:tcW w:w="718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CH.5</w:t>
            </w:r>
          </w:p>
        </w:tc>
        <w:tc>
          <w:tcPr>
            <w:tcW w:w="184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 xml:space="preserve">变更回顾与关闭 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C0615" w:rsidRPr="00AD024F" w:rsidRDefault="009C0615" w:rsidP="00AD024F">
            <w:pPr>
              <w:spacing w:line="260" w:lineRule="exact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变更经理</w:t>
            </w:r>
          </w:p>
        </w:tc>
        <w:tc>
          <w:tcPr>
            <w:tcW w:w="482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6411F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检查实施是否真正成功</w:t>
            </w:r>
          </w:p>
          <w:p w:rsidR="009C0615" w:rsidRPr="00AD024F" w:rsidRDefault="00503B28" w:rsidP="005C354C">
            <w:pPr>
              <w:pStyle w:val="affff5"/>
              <w:numPr>
                <w:ilvl w:val="0"/>
                <w:numId w:val="20"/>
              </w:numPr>
              <w:spacing w:line="260" w:lineRule="exact"/>
              <w:ind w:left="199" w:firstLineChars="0" w:hanging="199"/>
              <w:rPr>
                <w:rFonts w:ascii="幼圆" w:eastAsia="幼圆" w:hAnsi="Arial" w:cs="Arial"/>
                <w:kern w:val="0"/>
                <w:sz w:val="22"/>
                <w:szCs w:val="22"/>
              </w:rPr>
            </w:pPr>
            <w:r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关闭</w:t>
            </w:r>
            <w:r w:rsidR="00DD3BE4" w:rsidRPr="00AD024F">
              <w:rPr>
                <w:rFonts w:ascii="幼圆" w:eastAsia="幼圆" w:hAnsi="Arial" w:cs="Arial" w:hint="eastAsia"/>
                <w:kern w:val="0"/>
                <w:sz w:val="22"/>
                <w:szCs w:val="22"/>
              </w:rPr>
              <w:t>变更请求</w:t>
            </w:r>
          </w:p>
        </w:tc>
      </w:tr>
    </w:tbl>
    <w:p w:rsidR="001123A8" w:rsidRPr="00320F94" w:rsidRDefault="001123A8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97" w:name="_Toc178661820"/>
      <w:bookmarkStart w:id="98" w:name="_Toc186275316"/>
      <w:bookmarkStart w:id="99" w:name="_Toc204043188"/>
      <w:bookmarkStart w:id="100" w:name="_Toc243660043"/>
      <w:bookmarkStart w:id="101" w:name="_Toc375578263"/>
      <w:r w:rsidRPr="00320F94">
        <w:rPr>
          <w:rFonts w:ascii="幼圆" w:eastAsia="幼圆" w:hint="eastAsia"/>
          <w:color w:val="000000"/>
          <w:sz w:val="28"/>
          <w:szCs w:val="28"/>
        </w:rPr>
        <w:t>流程衡量指标及报表</w:t>
      </w:r>
      <w:bookmarkEnd w:id="97"/>
      <w:bookmarkEnd w:id="98"/>
      <w:bookmarkEnd w:id="99"/>
      <w:bookmarkEnd w:id="100"/>
      <w:bookmarkEnd w:id="101"/>
    </w:p>
    <w:p w:rsidR="001123A8" w:rsidRPr="00E214E9" w:rsidRDefault="001123A8" w:rsidP="001123A8">
      <w:pPr>
        <w:spacing w:before="60" w:line="300" w:lineRule="auto"/>
        <w:ind w:firstLineChars="200" w:firstLine="480"/>
        <w:rPr>
          <w:rFonts w:ascii="幼圆" w:eastAsia="幼圆" w:hAnsi="Arial" w:cs="Arial"/>
          <w:sz w:val="24"/>
          <w:lang w:val="en-GB"/>
        </w:rPr>
      </w:pPr>
      <w:bookmarkStart w:id="102" w:name="_Toc172215683"/>
      <w:r w:rsidRPr="00E214E9">
        <w:rPr>
          <w:rFonts w:ascii="幼圆" w:eastAsia="幼圆" w:hAnsi="Arial" w:cs="Arial" w:hint="eastAsia"/>
          <w:sz w:val="24"/>
          <w:lang w:val="en-GB"/>
        </w:rPr>
        <w:t>变更管理流程KPI指标设置如下：</w:t>
      </w:r>
    </w:p>
    <w:tbl>
      <w:tblPr>
        <w:tblW w:w="9214" w:type="dxa"/>
        <w:tblInd w:w="-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10"/>
        <w:gridCol w:w="3232"/>
        <w:gridCol w:w="5372"/>
      </w:tblGrid>
      <w:tr w:rsidR="001123A8" w:rsidRPr="00E46118" w:rsidTr="004471AC">
        <w:trPr>
          <w:trHeight w:val="113"/>
        </w:trPr>
        <w:tc>
          <w:tcPr>
            <w:tcW w:w="61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CA"/>
              </w:rPr>
            </w:pPr>
            <w:r w:rsidRPr="00E46118">
              <w:rPr>
                <w:rFonts w:ascii="幼圆" w:eastAsia="幼圆" w:hAnsi="Arial" w:cs="Arial" w:hint="eastAsia"/>
                <w:b/>
                <w:sz w:val="22"/>
                <w:szCs w:val="22"/>
                <w:lang w:val="en-CA"/>
              </w:rPr>
              <w:t>序号</w:t>
            </w:r>
          </w:p>
        </w:tc>
        <w:tc>
          <w:tcPr>
            <w:tcW w:w="323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CA"/>
              </w:rPr>
            </w:pPr>
            <w:r w:rsidRPr="00E46118">
              <w:rPr>
                <w:rFonts w:ascii="幼圆" w:eastAsia="幼圆" w:hAnsi="Arial" w:cs="Arial" w:hint="eastAsia"/>
                <w:b/>
                <w:sz w:val="22"/>
                <w:szCs w:val="22"/>
                <w:lang w:val="en-CA"/>
              </w:rPr>
              <w:t>衡量指标</w:t>
            </w:r>
          </w:p>
        </w:tc>
        <w:tc>
          <w:tcPr>
            <w:tcW w:w="537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center"/>
              <w:rPr>
                <w:rFonts w:ascii="幼圆" w:eastAsia="幼圆" w:hAnsi="Arial" w:cs="Arial"/>
                <w:b/>
                <w:sz w:val="22"/>
                <w:szCs w:val="22"/>
                <w:lang w:val="en-CA"/>
              </w:rPr>
            </w:pPr>
            <w:r w:rsidRPr="00E46118">
              <w:rPr>
                <w:rFonts w:ascii="幼圆" w:eastAsia="幼圆" w:hAnsi="Arial" w:cs="Arial" w:hint="eastAsia"/>
                <w:b/>
                <w:sz w:val="22"/>
                <w:szCs w:val="22"/>
                <w:lang w:val="en-CA"/>
              </w:rPr>
              <w:t>指标计算</w:t>
            </w:r>
          </w:p>
        </w:tc>
      </w:tr>
      <w:tr w:rsidR="001123A8" w:rsidRPr="00E46118" w:rsidTr="007674B2">
        <w:trPr>
          <w:trHeight w:val="113"/>
        </w:trPr>
        <w:tc>
          <w:tcPr>
            <w:tcW w:w="610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1</w:t>
            </w:r>
          </w:p>
        </w:tc>
        <w:tc>
          <w:tcPr>
            <w:tcW w:w="3232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变更总数</w:t>
            </w:r>
          </w:p>
        </w:tc>
        <w:tc>
          <w:tcPr>
            <w:tcW w:w="5372" w:type="dxa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数量：在所有</w:t>
            </w:r>
            <w:r w:rsidR="00365652"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变更请求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中根据</w:t>
            </w:r>
            <w:r w:rsidR="00215EDC" w:rsidRPr="00E46118">
              <w:rPr>
                <w:rFonts w:ascii="幼圆" w:eastAsia="幼圆" w:hAnsi="宋体" w:cs="Arial" w:hint="eastAsia"/>
                <w:sz w:val="22"/>
                <w:szCs w:val="22"/>
              </w:rPr>
              <w:t>【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变更发生时间】在统计周期内</w:t>
            </w:r>
            <w:r w:rsidR="00215EDC" w:rsidRPr="00E46118">
              <w:rPr>
                <w:rFonts w:ascii="幼圆" w:eastAsia="幼圆" w:hAnsi="宋体" w:cs="Arial" w:hint="eastAsia"/>
                <w:sz w:val="22"/>
                <w:szCs w:val="22"/>
              </w:rPr>
              <w:t>这一条件过滤</w:t>
            </w:r>
          </w:p>
        </w:tc>
      </w:tr>
      <w:tr w:rsidR="001123A8" w:rsidRPr="00E46118" w:rsidTr="005B1EF6">
        <w:trPr>
          <w:trHeight w:val="113"/>
        </w:trPr>
        <w:tc>
          <w:tcPr>
            <w:tcW w:w="610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2</w:t>
            </w:r>
          </w:p>
        </w:tc>
        <w:tc>
          <w:tcPr>
            <w:tcW w:w="323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不同变更类型的变更数量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</w:t>
            </w:r>
          </w:p>
        </w:tc>
        <w:tc>
          <w:tcPr>
            <w:tcW w:w="537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数量：在变更总数中过滤【优先级】＝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紧急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、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重大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、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一般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、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标准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比例：数量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变更总数 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× 100 %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</w:tc>
      </w:tr>
      <w:tr w:rsidR="001123A8" w:rsidRPr="00E46118" w:rsidTr="005B1EF6">
        <w:trPr>
          <w:trHeight w:val="113"/>
        </w:trPr>
        <w:tc>
          <w:tcPr>
            <w:tcW w:w="610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D17C9F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3</w:t>
            </w:r>
          </w:p>
        </w:tc>
        <w:tc>
          <w:tcPr>
            <w:tcW w:w="323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A709B6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紧急</w:t>
            </w:r>
            <w:r w:rsidR="001123A8" w:rsidRPr="00E46118">
              <w:rPr>
                <w:rFonts w:ascii="幼圆" w:eastAsia="幼圆" w:hAnsi="宋体" w:cs="Arial" w:hint="eastAsia"/>
                <w:sz w:val="22"/>
                <w:szCs w:val="22"/>
              </w:rPr>
              <w:t>变更的数量</w:t>
            </w:r>
            <w:r w:rsidR="001123A8"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="001123A8" w:rsidRPr="00E46118">
              <w:rPr>
                <w:rFonts w:ascii="幼圆" w:eastAsia="幼圆" w:hAnsi="宋体" w:cs="Arial" w:hint="eastAsia"/>
                <w:sz w:val="22"/>
                <w:szCs w:val="22"/>
              </w:rPr>
              <w:t>比率</w:t>
            </w:r>
          </w:p>
        </w:tc>
        <w:tc>
          <w:tcPr>
            <w:tcW w:w="537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 ：</w:t>
            </w:r>
            <w:r w:rsidR="00A709B6" w:rsidRPr="00E46118">
              <w:rPr>
                <w:rFonts w:ascii="幼圆" w:eastAsia="幼圆" w:hAnsi="宋体" w:cs="Arial" w:hint="eastAsia"/>
                <w:sz w:val="22"/>
                <w:szCs w:val="22"/>
              </w:rPr>
              <w:t>紧急变更的数量</w:t>
            </w:r>
          </w:p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比率：</w:t>
            </w:r>
            <w:r w:rsidR="00A709B6" w:rsidRPr="00E46118">
              <w:rPr>
                <w:rFonts w:ascii="幼圆" w:eastAsia="幼圆" w:hAnsi="宋体" w:cs="Arial" w:hint="eastAsia"/>
                <w:sz w:val="22"/>
                <w:szCs w:val="22"/>
              </w:rPr>
              <w:t>紧急变更的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/ 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变更总数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 × 100 %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</w:tc>
      </w:tr>
      <w:tr w:rsidR="001123A8" w:rsidRPr="00E46118" w:rsidTr="005B1EF6">
        <w:trPr>
          <w:trHeight w:val="113"/>
        </w:trPr>
        <w:tc>
          <w:tcPr>
            <w:tcW w:w="610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D17C9F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4</w:t>
            </w:r>
          </w:p>
        </w:tc>
        <w:tc>
          <w:tcPr>
            <w:tcW w:w="323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变更成功关闭的数量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</w:t>
            </w:r>
          </w:p>
        </w:tc>
        <w:tc>
          <w:tcPr>
            <w:tcW w:w="537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数量：在变更总数中过滤【变更关闭代码】＝</w:t>
            </w:r>
            <w:r w:rsidR="00DB406C"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成功</w:t>
            </w:r>
            <w:r w:rsidR="00DB406C" w:rsidRPr="00E46118">
              <w:rPr>
                <w:rFonts w:ascii="幼圆" w:eastAsia="幼圆" w:hAnsi="宋体" w:cs="Arial" w:hint="eastAsia"/>
                <w:sz w:val="22"/>
                <w:szCs w:val="22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比率：数量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/ 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变更总数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 × 100 %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</w:tc>
      </w:tr>
      <w:tr w:rsidR="001123A8" w:rsidRPr="00E46118" w:rsidTr="005B1EF6">
        <w:trPr>
          <w:trHeight w:val="113"/>
        </w:trPr>
        <w:tc>
          <w:tcPr>
            <w:tcW w:w="610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D17C9F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5</w:t>
            </w:r>
          </w:p>
        </w:tc>
        <w:tc>
          <w:tcPr>
            <w:tcW w:w="323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</w:t>
            </w:r>
            <w:r w:rsidR="00BD15B8" w:rsidRPr="00E46118">
              <w:rPr>
                <w:rFonts w:ascii="幼圆" w:eastAsia="幼圆" w:hAnsi="宋体" w:cs="Arial" w:hint="eastAsia"/>
                <w:sz w:val="22"/>
                <w:szCs w:val="22"/>
              </w:rPr>
              <w:t>失败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的数量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="00C31515" w:rsidRPr="00E46118">
              <w:rPr>
                <w:rFonts w:ascii="幼圆" w:eastAsia="幼圆" w:hAnsi="宋体" w:cs="Arial" w:hint="eastAsia"/>
                <w:sz w:val="22"/>
                <w:szCs w:val="22"/>
              </w:rPr>
              <w:t>比率</w:t>
            </w:r>
          </w:p>
        </w:tc>
        <w:tc>
          <w:tcPr>
            <w:tcW w:w="537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数量：在变更总数中过滤【变更关闭代码】</w:t>
            </w:r>
            <w:r w:rsidR="00DB406C"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=‘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未成功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比率：数量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/ 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变更总数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 × 100 %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</w:tc>
      </w:tr>
      <w:tr w:rsidR="001123A8" w:rsidRPr="00E46118" w:rsidTr="005B1EF6">
        <w:trPr>
          <w:trHeight w:val="113"/>
        </w:trPr>
        <w:tc>
          <w:tcPr>
            <w:tcW w:w="610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D17C9F" w:rsidP="00E46118">
            <w:pPr>
              <w:spacing w:line="260" w:lineRule="exact"/>
              <w:jc w:val="center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6</w:t>
            </w:r>
          </w:p>
        </w:tc>
        <w:tc>
          <w:tcPr>
            <w:tcW w:w="323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</w:tcPr>
          <w:p w:rsidR="001123A8" w:rsidRPr="00E46118" w:rsidRDefault="001123A8" w:rsidP="00E46118">
            <w:pPr>
              <w:spacing w:line="260" w:lineRule="exact"/>
              <w:jc w:val="lef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被取消的变更数量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/</w:t>
            </w:r>
            <w:r w:rsidR="00C31515" w:rsidRPr="00E46118">
              <w:rPr>
                <w:rFonts w:ascii="幼圆" w:eastAsia="幼圆" w:hAnsi="宋体" w:cs="Arial" w:hint="eastAsia"/>
                <w:sz w:val="22"/>
                <w:szCs w:val="22"/>
              </w:rPr>
              <w:t>比率</w:t>
            </w:r>
          </w:p>
        </w:tc>
        <w:tc>
          <w:tcPr>
            <w:tcW w:w="5372" w:type="dxa"/>
            <w:shd w:val="clear" w:color="auto" w:fill="auto"/>
            <w:tcMar>
              <w:top w:w="85" w:type="dxa"/>
              <w:left w:w="57" w:type="dxa"/>
              <w:bottom w:w="85" w:type="dxa"/>
              <w:right w:w="57" w:type="dxa"/>
            </w:tcMar>
          </w:tcPr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数量 ：在变更总数中过滤【变更</w:t>
            </w:r>
            <w:r w:rsidR="00DB406C" w:rsidRPr="00E46118">
              <w:rPr>
                <w:rFonts w:ascii="幼圆" w:eastAsia="幼圆" w:hAnsi="宋体" w:cs="Arial" w:hint="eastAsia"/>
                <w:sz w:val="22"/>
                <w:szCs w:val="22"/>
              </w:rPr>
              <w:t>关闭代码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】＝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‘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取消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>’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  <w:p w:rsidR="001123A8" w:rsidRPr="00E46118" w:rsidRDefault="001123A8" w:rsidP="00E46118">
            <w:pPr>
              <w:spacing w:line="260" w:lineRule="exact"/>
              <w:rPr>
                <w:rFonts w:ascii="幼圆" w:eastAsia="幼圆" w:hAnsi="宋体" w:cs="Arial"/>
                <w:sz w:val="22"/>
                <w:szCs w:val="22"/>
              </w:rPr>
            </w:pP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比率：数量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/ 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>变更总数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  <w:lang w:val="en-GB"/>
              </w:rPr>
              <w:t xml:space="preserve">  × 100 %</w:t>
            </w:r>
            <w:r w:rsidRPr="00E46118">
              <w:rPr>
                <w:rFonts w:ascii="幼圆" w:eastAsia="幼圆" w:hAnsi="宋体" w:cs="Arial" w:hint="eastAsia"/>
                <w:sz w:val="22"/>
                <w:szCs w:val="22"/>
              </w:rPr>
              <w:t xml:space="preserve"> </w:t>
            </w:r>
          </w:p>
        </w:tc>
      </w:tr>
    </w:tbl>
    <w:p w:rsidR="005A0C79" w:rsidRPr="00320F94" w:rsidRDefault="005A0C79" w:rsidP="00320F94">
      <w:pPr>
        <w:pStyle w:val="21"/>
        <w:spacing w:before="120" w:after="120" w:line="240" w:lineRule="auto"/>
        <w:ind w:left="773" w:hangingChars="275" w:hanging="773"/>
        <w:rPr>
          <w:rFonts w:ascii="幼圆" w:eastAsia="幼圆"/>
          <w:color w:val="000000"/>
          <w:sz w:val="28"/>
          <w:szCs w:val="28"/>
        </w:rPr>
      </w:pPr>
      <w:bookmarkStart w:id="103" w:name="_Toc375578264"/>
      <w:bookmarkEnd w:id="102"/>
      <w:r w:rsidRPr="00320F94">
        <w:rPr>
          <w:rFonts w:ascii="幼圆" w:eastAsia="幼圆" w:hint="eastAsia"/>
          <w:color w:val="000000"/>
          <w:sz w:val="28"/>
          <w:szCs w:val="28"/>
        </w:rPr>
        <w:t>变更管理统计汇报</w:t>
      </w:r>
      <w:bookmarkEnd w:id="103"/>
    </w:p>
    <w:p w:rsidR="00732D86" w:rsidRPr="00E214E9" w:rsidRDefault="00732D86" w:rsidP="00E46118">
      <w:pPr>
        <w:spacing w:line="360" w:lineRule="auto"/>
        <w:ind w:firstLineChars="200" w:firstLine="480"/>
        <w:rPr>
          <w:rFonts w:ascii="幼圆" w:eastAsia="幼圆" w:hAnsi="Arial" w:cs="Arial"/>
          <w:sz w:val="24"/>
          <w:lang w:val="en-GB"/>
        </w:rPr>
      </w:pPr>
      <w:r w:rsidRPr="00E214E9">
        <w:rPr>
          <w:rFonts w:ascii="幼圆" w:eastAsia="幼圆" w:hAnsi="Arial" w:cs="Arial" w:hint="eastAsia"/>
          <w:sz w:val="24"/>
          <w:lang w:val="en-GB"/>
        </w:rPr>
        <w:t>变更经理每</w:t>
      </w:r>
      <w:r w:rsidR="00DE5C21">
        <w:rPr>
          <w:rFonts w:ascii="幼圆" w:eastAsia="幼圆" w:hAnsi="Arial" w:cs="Arial" w:hint="eastAsia"/>
          <w:sz w:val="24"/>
          <w:lang w:val="en-GB"/>
        </w:rPr>
        <w:t>1</w:t>
      </w:r>
      <w:r w:rsidRPr="00E214E9">
        <w:rPr>
          <w:rFonts w:ascii="幼圆" w:eastAsia="幼圆" w:hAnsi="Arial" w:cs="Arial" w:hint="eastAsia"/>
          <w:sz w:val="24"/>
          <w:lang w:val="en-GB"/>
        </w:rPr>
        <w:t>个月</w:t>
      </w:r>
      <w:r w:rsidR="009C2C58" w:rsidRPr="00E214E9">
        <w:rPr>
          <w:rFonts w:ascii="幼圆" w:eastAsia="幼圆" w:hAnsi="Arial" w:cs="Arial" w:hint="eastAsia"/>
          <w:sz w:val="24"/>
          <w:lang w:val="en-GB"/>
        </w:rPr>
        <w:t>对《变更管理统计报表》</w:t>
      </w:r>
      <w:r w:rsidRPr="00E214E9">
        <w:rPr>
          <w:rFonts w:ascii="幼圆" w:eastAsia="幼圆" w:hAnsi="Arial" w:cs="Arial" w:hint="eastAsia"/>
          <w:sz w:val="24"/>
          <w:lang w:val="en-GB"/>
        </w:rPr>
        <w:t>进行一次汇报，</w:t>
      </w:r>
      <w:r w:rsidR="009C2C58" w:rsidRPr="00E214E9">
        <w:rPr>
          <w:rFonts w:ascii="幼圆" w:eastAsia="幼圆" w:hAnsi="Arial" w:cs="Arial" w:hint="eastAsia"/>
          <w:sz w:val="24"/>
          <w:lang w:val="en-GB"/>
        </w:rPr>
        <w:t>《变更管理统计报表》中主要有变更分类、变更优先级等内容。</w:t>
      </w:r>
    </w:p>
    <w:p w:rsidR="00265676" w:rsidRPr="00320F94" w:rsidRDefault="0044121B" w:rsidP="00320F94">
      <w:pPr>
        <w:pStyle w:val="1"/>
        <w:tabs>
          <w:tab w:val="clear" w:pos="432"/>
        </w:tabs>
        <w:spacing w:before="240" w:after="240" w:line="240" w:lineRule="auto"/>
        <w:ind w:left="283" w:hangingChars="88" w:hanging="283"/>
        <w:rPr>
          <w:rFonts w:ascii="幼圆" w:eastAsia="幼圆"/>
          <w:sz w:val="32"/>
          <w:szCs w:val="32"/>
        </w:rPr>
      </w:pPr>
      <w:bookmarkStart w:id="104" w:name="_Toc375578265"/>
      <w:r w:rsidRPr="00320F94">
        <w:rPr>
          <w:rFonts w:ascii="幼圆" w:eastAsia="幼圆" w:hint="eastAsia"/>
          <w:sz w:val="32"/>
          <w:szCs w:val="32"/>
        </w:rPr>
        <w:t>文件</w:t>
      </w:r>
      <w:r w:rsidR="001254F3" w:rsidRPr="00320F94">
        <w:rPr>
          <w:rFonts w:ascii="幼圆" w:eastAsia="幼圆" w:hint="eastAsia"/>
          <w:sz w:val="32"/>
          <w:szCs w:val="32"/>
        </w:rPr>
        <w:t>记录</w:t>
      </w:r>
      <w:bookmarkEnd w:id="104"/>
    </w:p>
    <w:p w:rsidR="001254F3" w:rsidRPr="00E214E9" w:rsidRDefault="002E05D9" w:rsidP="005140B1">
      <w:pPr>
        <w:pStyle w:val="afffd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35051C">
        <w:rPr>
          <w:rFonts w:ascii="幼圆" w:eastAsia="幼圆" w:hAnsi="宋体" w:cs="Arial" w:hint="eastAsia"/>
          <w:color w:val="FF0000"/>
          <w:sz w:val="24"/>
          <w:highlight w:val="yellow"/>
          <w:lang w:eastAsia="zh-CN"/>
        </w:rPr>
        <w:t>ZRXX</w:t>
      </w:r>
      <w:r w:rsidR="00E46118">
        <w:rPr>
          <w:rFonts w:ascii="幼圆" w:eastAsia="幼圆" w:hAnsi="宋体" w:cs="Arial" w:hint="eastAsia"/>
          <w:sz w:val="24"/>
          <w:lang w:eastAsia="zh-CN"/>
        </w:rPr>
        <w:t>-</w:t>
      </w:r>
      <w:r w:rsidR="007674B2">
        <w:rPr>
          <w:rFonts w:ascii="幼圆" w:eastAsia="幼圆" w:hAnsi="宋体" w:cs="Arial" w:hint="eastAsia"/>
          <w:sz w:val="24"/>
        </w:rPr>
        <w:t>20000</w:t>
      </w:r>
      <w:r w:rsidR="001254F3" w:rsidRPr="00E214E9">
        <w:rPr>
          <w:rFonts w:ascii="幼圆" w:eastAsia="幼圆" w:hAnsi="宋体" w:cs="Arial" w:hint="eastAsia"/>
          <w:sz w:val="24"/>
        </w:rPr>
        <w:t>-CH-</w:t>
      </w:r>
      <w:r w:rsidR="00154E41" w:rsidRPr="00E214E9">
        <w:rPr>
          <w:rFonts w:ascii="幼圆" w:eastAsia="幼圆" w:hAnsi="宋体" w:cs="Arial" w:hint="eastAsia"/>
          <w:sz w:val="24"/>
        </w:rPr>
        <w:t>G</w:t>
      </w:r>
      <w:r w:rsidR="001254F3" w:rsidRPr="00E214E9">
        <w:rPr>
          <w:rFonts w:ascii="幼圆" w:eastAsia="幼圆" w:hAnsi="宋体" w:cs="Arial" w:hint="eastAsia"/>
          <w:sz w:val="24"/>
        </w:rPr>
        <w:t>-01 《变更管理流程</w:t>
      </w:r>
      <w:r w:rsidR="00154E41" w:rsidRPr="00E214E9">
        <w:rPr>
          <w:rFonts w:ascii="幼圆" w:eastAsia="幼圆" w:hAnsi="宋体" w:cs="Arial" w:hint="eastAsia"/>
          <w:sz w:val="24"/>
        </w:rPr>
        <w:t>指南</w:t>
      </w:r>
      <w:r w:rsidR="001254F3" w:rsidRPr="00E214E9">
        <w:rPr>
          <w:rFonts w:ascii="幼圆" w:eastAsia="幼圆" w:hAnsi="宋体" w:cs="Arial" w:hint="eastAsia"/>
          <w:sz w:val="24"/>
        </w:rPr>
        <w:t>》</w:t>
      </w:r>
    </w:p>
    <w:p w:rsidR="001254F3" w:rsidRPr="00E214E9" w:rsidRDefault="002E05D9" w:rsidP="005140B1">
      <w:pPr>
        <w:pStyle w:val="afffd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35051C">
        <w:rPr>
          <w:rFonts w:ascii="幼圆" w:eastAsia="幼圆" w:hAnsi="宋体" w:cs="Arial" w:hint="eastAsia"/>
          <w:color w:val="FF0000"/>
          <w:sz w:val="24"/>
          <w:highlight w:val="yellow"/>
          <w:lang w:eastAsia="zh-CN"/>
        </w:rPr>
        <w:t>ZRXX</w:t>
      </w:r>
      <w:r w:rsidR="00E46118">
        <w:rPr>
          <w:rFonts w:ascii="幼圆" w:eastAsia="幼圆" w:hAnsi="宋体" w:cs="Arial" w:hint="eastAsia"/>
          <w:sz w:val="24"/>
          <w:lang w:eastAsia="zh-CN"/>
        </w:rPr>
        <w:t>-</w:t>
      </w:r>
      <w:r w:rsidR="007674B2">
        <w:rPr>
          <w:rFonts w:ascii="幼圆" w:eastAsia="幼圆" w:hAnsi="宋体" w:cs="Arial" w:hint="eastAsia"/>
          <w:sz w:val="24"/>
        </w:rPr>
        <w:t>20000</w:t>
      </w:r>
      <w:r w:rsidR="001254F3" w:rsidRPr="00E214E9">
        <w:rPr>
          <w:rFonts w:ascii="幼圆" w:eastAsia="幼圆" w:hAnsi="宋体" w:cs="Arial" w:hint="eastAsia"/>
          <w:sz w:val="24"/>
        </w:rPr>
        <w:t>-CH-</w:t>
      </w:r>
      <w:r w:rsidR="00154E41" w:rsidRPr="00E214E9">
        <w:rPr>
          <w:rFonts w:ascii="幼圆" w:eastAsia="幼圆" w:hAnsi="宋体" w:cs="Arial" w:hint="eastAsia"/>
          <w:sz w:val="24"/>
        </w:rPr>
        <w:t>G</w:t>
      </w:r>
      <w:r w:rsidR="001254F3" w:rsidRPr="00E214E9">
        <w:rPr>
          <w:rFonts w:ascii="幼圆" w:eastAsia="幼圆" w:hAnsi="宋体" w:cs="Arial" w:hint="eastAsia"/>
          <w:sz w:val="24"/>
        </w:rPr>
        <w:t>-0</w:t>
      </w:r>
      <w:r w:rsidR="005140B1" w:rsidRPr="00E214E9">
        <w:rPr>
          <w:rFonts w:ascii="幼圆" w:eastAsia="幼圆" w:hAnsi="宋体" w:cs="Arial" w:hint="eastAsia"/>
          <w:sz w:val="24"/>
        </w:rPr>
        <w:t>2</w:t>
      </w:r>
      <w:r w:rsidR="001254F3" w:rsidRPr="00E214E9">
        <w:rPr>
          <w:rFonts w:ascii="幼圆" w:eastAsia="幼圆" w:hAnsi="宋体" w:cs="Arial" w:hint="eastAsia"/>
          <w:sz w:val="24"/>
        </w:rPr>
        <w:t xml:space="preserve"> 《变更管理流程</w:t>
      </w:r>
      <w:r w:rsidR="005140B1" w:rsidRPr="00E214E9">
        <w:rPr>
          <w:rFonts w:ascii="幼圆" w:eastAsia="幼圆" w:hAnsi="宋体" w:cs="Arial" w:hint="eastAsia"/>
          <w:sz w:val="24"/>
        </w:rPr>
        <w:t>代码设计</w:t>
      </w:r>
      <w:r w:rsidR="00154E41" w:rsidRPr="00E214E9">
        <w:rPr>
          <w:rFonts w:ascii="幼圆" w:eastAsia="幼圆" w:hAnsi="宋体" w:cs="Arial" w:hint="eastAsia"/>
          <w:sz w:val="24"/>
        </w:rPr>
        <w:t>指南</w:t>
      </w:r>
      <w:r w:rsidR="001254F3" w:rsidRPr="00E214E9">
        <w:rPr>
          <w:rFonts w:ascii="幼圆" w:eastAsia="幼圆" w:hAnsi="宋体" w:cs="Arial" w:hint="eastAsia"/>
          <w:sz w:val="24"/>
        </w:rPr>
        <w:t>》</w:t>
      </w:r>
    </w:p>
    <w:p w:rsidR="001254F3" w:rsidRPr="00E214E9" w:rsidRDefault="002E05D9" w:rsidP="005140B1">
      <w:pPr>
        <w:pStyle w:val="afffd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35051C">
        <w:rPr>
          <w:rFonts w:ascii="幼圆" w:eastAsia="幼圆" w:hAnsi="宋体" w:cs="Arial" w:hint="eastAsia"/>
          <w:color w:val="FF0000"/>
          <w:sz w:val="24"/>
          <w:highlight w:val="yellow"/>
          <w:lang w:eastAsia="zh-CN"/>
        </w:rPr>
        <w:t>ZRXX</w:t>
      </w:r>
      <w:r w:rsidR="00E46118">
        <w:rPr>
          <w:rFonts w:ascii="幼圆" w:eastAsia="幼圆" w:hAnsi="宋体" w:cs="Arial" w:hint="eastAsia"/>
          <w:sz w:val="24"/>
          <w:lang w:eastAsia="zh-CN"/>
        </w:rPr>
        <w:t>-</w:t>
      </w:r>
      <w:r w:rsidR="007674B2">
        <w:rPr>
          <w:rFonts w:ascii="幼圆" w:eastAsia="幼圆" w:hAnsi="宋体" w:cs="Arial" w:hint="eastAsia"/>
          <w:sz w:val="24"/>
        </w:rPr>
        <w:t>20000</w:t>
      </w:r>
      <w:r w:rsidR="001254F3" w:rsidRPr="00E214E9">
        <w:rPr>
          <w:rFonts w:ascii="幼圆" w:eastAsia="幼圆" w:hAnsi="宋体" w:cs="Arial" w:hint="eastAsia"/>
          <w:sz w:val="24"/>
        </w:rPr>
        <w:t>-CH-R-0</w:t>
      </w:r>
      <w:r w:rsidR="00154E41" w:rsidRPr="00E214E9">
        <w:rPr>
          <w:rFonts w:ascii="幼圆" w:eastAsia="幼圆" w:hAnsi="宋体" w:cs="Arial" w:hint="eastAsia"/>
          <w:sz w:val="24"/>
        </w:rPr>
        <w:t>1</w:t>
      </w:r>
      <w:r w:rsidR="001254F3" w:rsidRPr="00E214E9">
        <w:rPr>
          <w:rFonts w:ascii="幼圆" w:eastAsia="幼圆" w:hAnsi="宋体" w:cs="Arial" w:hint="eastAsia"/>
          <w:sz w:val="24"/>
        </w:rPr>
        <w:t xml:space="preserve"> 《变更</w:t>
      </w:r>
      <w:r w:rsidR="005140B1" w:rsidRPr="00E214E9">
        <w:rPr>
          <w:rFonts w:ascii="幼圆" w:eastAsia="幼圆" w:hAnsi="宋体" w:cs="Arial" w:hint="eastAsia"/>
          <w:sz w:val="24"/>
        </w:rPr>
        <w:t>请求单</w:t>
      </w:r>
      <w:r w:rsidR="001254F3" w:rsidRPr="00E214E9">
        <w:rPr>
          <w:rFonts w:ascii="幼圆" w:eastAsia="幼圆" w:hAnsi="宋体" w:cs="Arial" w:hint="eastAsia"/>
          <w:sz w:val="24"/>
        </w:rPr>
        <w:t>》</w:t>
      </w:r>
    </w:p>
    <w:p w:rsidR="001254F3" w:rsidRPr="00E214E9" w:rsidRDefault="002E05D9" w:rsidP="005140B1">
      <w:pPr>
        <w:pStyle w:val="afffd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35051C">
        <w:rPr>
          <w:rFonts w:ascii="幼圆" w:eastAsia="幼圆" w:hAnsi="宋体" w:cs="Arial" w:hint="eastAsia"/>
          <w:color w:val="FF0000"/>
          <w:sz w:val="24"/>
          <w:highlight w:val="yellow"/>
          <w:lang w:eastAsia="zh-CN"/>
        </w:rPr>
        <w:lastRenderedPageBreak/>
        <w:t>ZRXX</w:t>
      </w:r>
      <w:r w:rsidR="00E46118">
        <w:rPr>
          <w:rFonts w:ascii="幼圆" w:eastAsia="幼圆" w:hAnsi="宋体" w:cs="Arial" w:hint="eastAsia"/>
          <w:sz w:val="24"/>
          <w:lang w:eastAsia="zh-CN"/>
        </w:rPr>
        <w:t>-</w:t>
      </w:r>
      <w:r w:rsidR="007674B2">
        <w:rPr>
          <w:rFonts w:ascii="幼圆" w:eastAsia="幼圆" w:hAnsi="宋体" w:cs="Arial" w:hint="eastAsia"/>
          <w:sz w:val="24"/>
        </w:rPr>
        <w:t>20000</w:t>
      </w:r>
      <w:r w:rsidR="001254F3" w:rsidRPr="00E214E9">
        <w:rPr>
          <w:rFonts w:ascii="幼圆" w:eastAsia="幼圆" w:hAnsi="宋体" w:cs="Arial" w:hint="eastAsia"/>
          <w:sz w:val="24"/>
        </w:rPr>
        <w:t>-CH-R-0</w:t>
      </w:r>
      <w:r w:rsidR="00154E41" w:rsidRPr="00E214E9">
        <w:rPr>
          <w:rFonts w:ascii="幼圆" w:eastAsia="幼圆" w:hAnsi="宋体" w:cs="Arial" w:hint="eastAsia"/>
          <w:sz w:val="24"/>
        </w:rPr>
        <w:t>2</w:t>
      </w:r>
      <w:r w:rsidR="001254F3" w:rsidRPr="00E214E9">
        <w:rPr>
          <w:rFonts w:ascii="幼圆" w:eastAsia="幼圆" w:hAnsi="宋体" w:cs="Arial" w:hint="eastAsia"/>
          <w:sz w:val="24"/>
        </w:rPr>
        <w:t xml:space="preserve"> 《变更管理</w:t>
      </w:r>
      <w:r w:rsidR="005140B1" w:rsidRPr="00E214E9">
        <w:rPr>
          <w:rFonts w:ascii="幼圆" w:eastAsia="幼圆" w:hAnsi="宋体" w:cs="Arial" w:hint="eastAsia"/>
          <w:sz w:val="24"/>
        </w:rPr>
        <w:t>统计报表</w:t>
      </w:r>
      <w:r w:rsidR="001254F3" w:rsidRPr="00E214E9">
        <w:rPr>
          <w:rFonts w:ascii="幼圆" w:eastAsia="幼圆" w:hAnsi="宋体" w:cs="Arial" w:hint="eastAsia"/>
          <w:sz w:val="24"/>
        </w:rPr>
        <w:t>》</w:t>
      </w:r>
    </w:p>
    <w:p w:rsidR="001254F3" w:rsidRPr="00E214E9" w:rsidRDefault="002E05D9" w:rsidP="0039690B">
      <w:pPr>
        <w:pStyle w:val="afffd"/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35051C">
        <w:rPr>
          <w:rFonts w:ascii="幼圆" w:eastAsia="幼圆" w:hAnsi="宋体" w:cs="Arial" w:hint="eastAsia"/>
          <w:color w:val="FF0000"/>
          <w:sz w:val="24"/>
          <w:highlight w:val="yellow"/>
          <w:lang w:eastAsia="zh-CN"/>
        </w:rPr>
        <w:t>ZRXX</w:t>
      </w:r>
      <w:r w:rsidR="00E46118">
        <w:rPr>
          <w:rFonts w:ascii="幼圆" w:eastAsia="幼圆" w:hAnsi="宋体" w:cs="Arial" w:hint="eastAsia"/>
          <w:sz w:val="24"/>
          <w:lang w:eastAsia="zh-CN"/>
        </w:rPr>
        <w:t>-</w:t>
      </w:r>
      <w:r w:rsidR="007674B2">
        <w:rPr>
          <w:rFonts w:ascii="幼圆" w:eastAsia="幼圆" w:hAnsi="宋体" w:cs="Arial" w:hint="eastAsia"/>
          <w:sz w:val="24"/>
        </w:rPr>
        <w:t>20000</w:t>
      </w:r>
      <w:r w:rsidR="0039690B" w:rsidRPr="00E214E9">
        <w:rPr>
          <w:rFonts w:ascii="幼圆" w:eastAsia="幼圆" w:hAnsi="宋体" w:cs="Arial" w:hint="eastAsia"/>
          <w:sz w:val="24"/>
        </w:rPr>
        <w:t>-RM-R-01 《发布通知单》</w:t>
      </w:r>
    </w:p>
    <w:sectPr w:rsidR="001254F3" w:rsidRPr="00E214E9" w:rsidSect="009E1FA1">
      <w:headerReference w:type="default" r:id="rId10"/>
      <w:footerReference w:type="even" r:id="rId11"/>
      <w:footerReference w:type="default" r:id="rId12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E6" w:rsidRDefault="004663E6" w:rsidP="006316A4">
      <w:r>
        <w:separator/>
      </w:r>
    </w:p>
  </w:endnote>
  <w:endnote w:type="continuationSeparator" w:id="0">
    <w:p w:rsidR="004663E6" w:rsidRDefault="004663E6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86" w:rsidRPr="00676BE1" w:rsidRDefault="009F6453" w:rsidP="006D1684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FA1" w:rsidRPr="00E46118" w:rsidRDefault="009E1FA1" w:rsidP="009E1FA1">
    <w:pPr>
      <w:pStyle w:val="a8"/>
      <w:rPr>
        <w:rFonts w:ascii="幼圆" w:eastAsia="幼圆"/>
        <w:lang w:eastAsia="zh-CN"/>
      </w:rPr>
    </w:pPr>
    <w:r w:rsidRPr="005F3FE2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Pr="009C2C98">
      <w:rPr>
        <w:rFonts w:ascii="幼圆" w:eastAsia="幼圆" w:hint="eastAsia"/>
        <w:lang w:eastAsia="zh-CN"/>
      </w:rPr>
      <w:t xml:space="preserve">       </w:t>
    </w:r>
    <w:r>
      <w:rPr>
        <w:rFonts w:ascii="幼圆" w:eastAsia="幼圆" w:hint="eastAsia"/>
        <w:lang w:eastAsia="zh-CN"/>
      </w:rPr>
      <w:t xml:space="preserve">              </w:t>
    </w:r>
    <w:r>
      <w:rPr>
        <w:rFonts w:ascii="幼圆" w:eastAsia="幼圆"/>
        <w:lang w:eastAsia="zh-CN"/>
      </w:rPr>
      <w:t xml:space="preserve">        </w:t>
    </w:r>
    <w:r w:rsidRPr="009C2C98">
      <w:rPr>
        <w:rFonts w:ascii="幼圆" w:eastAsia="幼圆" w:hint="eastAsia"/>
        <w:lang w:eastAsia="zh-CN"/>
      </w:rPr>
      <w:t xml:space="preserve">                   </w:t>
    </w:r>
    <w:r>
      <w:rPr>
        <w:rFonts w:ascii="幼圆" w:eastAsia="幼圆" w:hint="eastAsia"/>
        <w:lang w:eastAsia="zh-CN"/>
      </w:rPr>
      <w:t xml:space="preserve">  </w:t>
    </w:r>
    <w:r w:rsidRPr="009C2C98">
      <w:rPr>
        <w:rFonts w:ascii="幼圆" w:eastAsia="幼圆" w:hint="eastAsia"/>
        <w:lang w:eastAsia="zh-CN"/>
      </w:rPr>
      <w:t xml:space="preserve">           第</w:t>
    </w:r>
    <w:r w:rsidRPr="009C2C98">
      <w:rPr>
        <w:rFonts w:ascii="幼圆" w:eastAsia="幼圆" w:hint="eastAsia"/>
        <w:lang w:val="zh-CN" w:eastAsia="zh-CN"/>
      </w:rPr>
      <w:t xml:space="preserve"> </w: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PAGE</w:instrText>
    </w:r>
    <w:r w:rsidRPr="009C2C98">
      <w:rPr>
        <w:rFonts w:ascii="幼圆" w:eastAsia="幼圆" w:hint="eastAsia"/>
        <w:bCs/>
      </w:rPr>
      <w:fldChar w:fldCharType="separate"/>
    </w:r>
    <w:r w:rsidR="00D00329">
      <w:rPr>
        <w:rFonts w:ascii="幼圆" w:eastAsia="幼圆"/>
        <w:bCs/>
        <w:noProof/>
      </w:rPr>
      <w:t>8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val="zh-CN" w:eastAsia="zh-CN"/>
      </w:rPr>
      <w:t xml:space="preserve"> 页，共 </w:t>
    </w:r>
    <w:r w:rsidRPr="009C2C98">
      <w:rPr>
        <w:rFonts w:ascii="幼圆" w:eastAsia="幼圆" w:hint="eastAsia"/>
        <w:bCs/>
      </w:rPr>
      <w:fldChar w:fldCharType="begin"/>
    </w:r>
    <w:r>
      <w:rPr>
        <w:rFonts w:ascii="幼圆" w:eastAsia="幼圆" w:hint="eastAsia"/>
        <w:bCs/>
        <w:lang w:eastAsia="zh-CN"/>
      </w:rPr>
      <w:instrText>=</w:instrText>
    </w:r>
    <w:r w:rsidRPr="009C2C98">
      <w:rPr>
        <w:rFonts w:ascii="幼圆" w:eastAsia="幼圆" w:hint="eastAsia"/>
        <w:bCs/>
      </w:rPr>
      <w:fldChar w:fldCharType="begin"/>
    </w:r>
    <w:r w:rsidRPr="009C2C98">
      <w:rPr>
        <w:rFonts w:ascii="幼圆" w:eastAsia="幼圆" w:hint="eastAsia"/>
        <w:bCs/>
      </w:rPr>
      <w:instrText>NUMPAGES</w:instrText>
    </w:r>
    <w:r w:rsidRPr="009C2C98">
      <w:rPr>
        <w:rFonts w:ascii="幼圆" w:eastAsia="幼圆" w:hint="eastAsia"/>
        <w:bCs/>
      </w:rPr>
      <w:fldChar w:fldCharType="separate"/>
    </w:r>
    <w:r w:rsidR="00D00329">
      <w:rPr>
        <w:rFonts w:ascii="幼圆" w:eastAsia="幼圆"/>
        <w:bCs/>
        <w:noProof/>
      </w:rPr>
      <w:instrText>9</w:instrText>
    </w:r>
    <w:r w:rsidRPr="009C2C98">
      <w:rPr>
        <w:rFonts w:ascii="幼圆" w:eastAsia="幼圆" w:hint="eastAsia"/>
        <w:bCs/>
      </w:rPr>
      <w:fldChar w:fldCharType="end"/>
    </w:r>
    <w:r>
      <w:rPr>
        <w:rFonts w:ascii="幼圆" w:eastAsia="幼圆" w:hint="eastAsia"/>
        <w:bCs/>
        <w:lang w:eastAsia="zh-CN"/>
      </w:rPr>
      <w:instrText>-1</w:instrText>
    </w:r>
    <w:r w:rsidRPr="009C2C98">
      <w:rPr>
        <w:rFonts w:ascii="幼圆" w:eastAsia="幼圆" w:hint="eastAsia"/>
        <w:bCs/>
      </w:rPr>
      <w:fldChar w:fldCharType="separate"/>
    </w:r>
    <w:r w:rsidR="00D00329">
      <w:rPr>
        <w:rFonts w:ascii="幼圆" w:eastAsia="幼圆"/>
        <w:bCs/>
        <w:noProof/>
        <w:lang w:eastAsia="zh-CN"/>
      </w:rPr>
      <w:t>8</w:t>
    </w:r>
    <w:r w:rsidRPr="009C2C98">
      <w:rPr>
        <w:rFonts w:ascii="幼圆" w:eastAsia="幼圆" w:hint="eastAsia"/>
        <w:bCs/>
      </w:rPr>
      <w:fldChar w:fldCharType="end"/>
    </w:r>
    <w:r w:rsidRPr="009C2C98">
      <w:rPr>
        <w:rFonts w:ascii="幼圆" w:eastAsia="幼圆" w:hint="eastAsia"/>
        <w:lang w:eastAsia="zh-CN"/>
      </w:rPr>
      <w:t xml:space="preserve"> 页</w:t>
    </w:r>
  </w:p>
  <w:p w:rsidR="00732D86" w:rsidRPr="009E1FA1" w:rsidRDefault="00732D86" w:rsidP="009E1F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E6" w:rsidRDefault="004663E6" w:rsidP="006316A4">
      <w:r>
        <w:separator/>
      </w:r>
    </w:p>
  </w:footnote>
  <w:footnote w:type="continuationSeparator" w:id="0">
    <w:p w:rsidR="004663E6" w:rsidRDefault="004663E6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86" w:rsidRPr="00E46118" w:rsidRDefault="002E05D9" w:rsidP="00E46118">
    <w:pPr>
      <w:rPr>
        <w:rFonts w:ascii="幼圆" w:eastAsia="幼圆"/>
        <w:sz w:val="18"/>
        <w:szCs w:val="18"/>
      </w:rPr>
    </w:pPr>
    <w:r w:rsidRPr="0035051C">
      <w:rPr>
        <w:rFonts w:ascii="幼圆" w:eastAsia="幼圆"/>
        <w:color w:val="FF0000"/>
        <w:sz w:val="18"/>
        <w:szCs w:val="18"/>
        <w:highlight w:val="yellow"/>
      </w:rPr>
      <w:t>ZRXX</w:t>
    </w:r>
    <w:r w:rsidR="00ED71F6" w:rsidRPr="0035051C">
      <w:rPr>
        <w:rFonts w:ascii="幼圆" w:eastAsia="幼圆" w:hint="eastAsia"/>
        <w:sz w:val="18"/>
        <w:szCs w:val="18"/>
      </w:rPr>
      <w:t>-</w:t>
    </w:r>
    <w:r w:rsidR="00311A2C" w:rsidRPr="0035051C">
      <w:rPr>
        <w:rFonts w:ascii="幼圆" w:eastAsia="幼圆" w:hint="eastAsia"/>
        <w:sz w:val="18"/>
        <w:szCs w:val="18"/>
      </w:rPr>
      <w:t>20000</w:t>
    </w:r>
    <w:r w:rsidR="00732D86" w:rsidRPr="0035051C">
      <w:rPr>
        <w:rFonts w:ascii="幼圆" w:eastAsia="幼圆" w:hint="eastAsia"/>
        <w:sz w:val="18"/>
        <w:szCs w:val="18"/>
      </w:rPr>
      <w:t>-CH-P-01</w:t>
    </w:r>
    <w:r w:rsidR="00732D86" w:rsidRPr="00E46118">
      <w:rPr>
        <w:rFonts w:ascii="幼圆" w:eastAsia="幼圆" w:hint="eastAsia"/>
        <w:sz w:val="18"/>
        <w:szCs w:val="18"/>
      </w:rPr>
      <w:t xml:space="preserve"> 变更管理程序</w:t>
    </w:r>
    <w:r w:rsidR="00F84835">
      <w:rPr>
        <w:rFonts w:ascii="幼圆" w:eastAsia="幼圆" w:hint="eastAsia"/>
        <w:sz w:val="18"/>
        <w:szCs w:val="18"/>
      </w:rPr>
      <w:t xml:space="preserve">                </w:t>
    </w:r>
    <w:r w:rsidR="00EC2B79">
      <w:rPr>
        <w:rFonts w:ascii="幼圆" w:eastAsia="幼圆"/>
        <w:sz w:val="18"/>
        <w:szCs w:val="18"/>
      </w:rPr>
      <w:t xml:space="preserve">  </w:t>
    </w:r>
    <w:r w:rsidR="00E46118">
      <w:rPr>
        <w:rFonts w:ascii="幼圆" w:eastAsia="幼圆" w:hint="eastAsia"/>
        <w:sz w:val="18"/>
        <w:szCs w:val="18"/>
      </w:rPr>
      <w:t xml:space="preserve">         </w:t>
    </w:r>
    <w:r w:rsidR="00F41943">
      <w:rPr>
        <w:rFonts w:ascii="幼圆" w:eastAsia="幼圆"/>
        <w:sz w:val="18"/>
        <w:szCs w:val="18"/>
      </w:rPr>
      <w:t xml:space="preserve">         </w:t>
    </w:r>
    <w:r w:rsidR="00E46118">
      <w:rPr>
        <w:rFonts w:ascii="幼圆" w:eastAsia="幼圆" w:hint="eastAsia"/>
        <w:sz w:val="18"/>
        <w:szCs w:val="18"/>
      </w:rPr>
      <w:t xml:space="preserve">           </w:t>
    </w:r>
    <w:r w:rsidR="00EC2B79">
      <w:rPr>
        <w:rFonts w:ascii="幼圆" w:eastAsia="幼圆"/>
        <w:sz w:val="18"/>
        <w:szCs w:val="18"/>
      </w:rPr>
      <w:t xml:space="preserve"> </w:t>
    </w:r>
    <w:r w:rsidR="00F84835">
      <w:rPr>
        <w:rFonts w:ascii="幼圆" w:eastAsia="幼圆" w:hint="eastAsia"/>
        <w:sz w:val="18"/>
        <w:szCs w:val="18"/>
      </w:rPr>
      <w:t xml:space="preserve">    </w:t>
    </w:r>
    <w:r w:rsidR="00E46118">
      <w:rPr>
        <w:rFonts w:ascii="幼圆" w:eastAsia="幼圆" w:hint="eastAsia"/>
        <w:sz w:val="18"/>
        <w:szCs w:val="18"/>
      </w:rPr>
      <w:t xml:space="preserve">       版本：V1.0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3A5C27E7"/>
    <w:multiLevelType w:val="multilevel"/>
    <w:tmpl w:val="98CC535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82F4130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 w:val="0"/>
        <w:i w:val="0"/>
        <w:sz w:val="16"/>
      </w:rPr>
    </w:lvl>
  </w:abstractNum>
  <w:abstractNum w:abstractNumId="15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8" w15:restartNumberingAfterBreak="0">
    <w:nsid w:val="6BFC7D54"/>
    <w:multiLevelType w:val="multilevel"/>
    <w:tmpl w:val="A0C8B4A0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bullet"/>
      <w:lvlText w:val=""/>
      <w:lvlJc w:val="left"/>
      <w:pPr>
        <w:ind w:left="1276" w:hanging="425"/>
      </w:pPr>
      <w:rPr>
        <w:rFonts w:ascii="Wingdings" w:hAnsi="Wingdings" w:hint="default"/>
        <w:sz w:val="21"/>
        <w:szCs w:val="21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hAnsi="Wingdings" w:hint="default"/>
        <w:sz w:val="21"/>
        <w:szCs w:val="21"/>
      </w:r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 w15:restartNumberingAfterBreak="0">
    <w:nsid w:val="6CAB3CAC"/>
    <w:multiLevelType w:val="hybridMultilevel"/>
    <w:tmpl w:val="B8CABA30"/>
    <w:lvl w:ilvl="0" w:tplc="0409000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0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A4"/>
    <w:rsid w:val="0000100A"/>
    <w:rsid w:val="00003EB0"/>
    <w:rsid w:val="00007D39"/>
    <w:rsid w:val="00007EA1"/>
    <w:rsid w:val="000105F7"/>
    <w:rsid w:val="00011514"/>
    <w:rsid w:val="000119ED"/>
    <w:rsid w:val="0001452D"/>
    <w:rsid w:val="00014A5B"/>
    <w:rsid w:val="00014D51"/>
    <w:rsid w:val="0001684E"/>
    <w:rsid w:val="000205FE"/>
    <w:rsid w:val="00021AB8"/>
    <w:rsid w:val="000221DA"/>
    <w:rsid w:val="000224CD"/>
    <w:rsid w:val="000252CD"/>
    <w:rsid w:val="00025874"/>
    <w:rsid w:val="00030A4B"/>
    <w:rsid w:val="000313EF"/>
    <w:rsid w:val="000405AF"/>
    <w:rsid w:val="0004072B"/>
    <w:rsid w:val="00042149"/>
    <w:rsid w:val="000423E6"/>
    <w:rsid w:val="00042728"/>
    <w:rsid w:val="00043035"/>
    <w:rsid w:val="00045416"/>
    <w:rsid w:val="000455BC"/>
    <w:rsid w:val="00045BE6"/>
    <w:rsid w:val="00046E58"/>
    <w:rsid w:val="00050602"/>
    <w:rsid w:val="00051596"/>
    <w:rsid w:val="0006049D"/>
    <w:rsid w:val="0006174B"/>
    <w:rsid w:val="00061795"/>
    <w:rsid w:val="000638B6"/>
    <w:rsid w:val="00064858"/>
    <w:rsid w:val="00066D0A"/>
    <w:rsid w:val="000702A9"/>
    <w:rsid w:val="000710AE"/>
    <w:rsid w:val="0007272F"/>
    <w:rsid w:val="00075AED"/>
    <w:rsid w:val="000828CA"/>
    <w:rsid w:val="00090045"/>
    <w:rsid w:val="000901F9"/>
    <w:rsid w:val="00091639"/>
    <w:rsid w:val="00092100"/>
    <w:rsid w:val="00092712"/>
    <w:rsid w:val="00095217"/>
    <w:rsid w:val="00096E4C"/>
    <w:rsid w:val="000B3145"/>
    <w:rsid w:val="000B4718"/>
    <w:rsid w:val="000C22E5"/>
    <w:rsid w:val="000C36E6"/>
    <w:rsid w:val="000C52E1"/>
    <w:rsid w:val="000C59CB"/>
    <w:rsid w:val="000C67D4"/>
    <w:rsid w:val="000C6D3E"/>
    <w:rsid w:val="000C7389"/>
    <w:rsid w:val="000D207F"/>
    <w:rsid w:val="000D2B1B"/>
    <w:rsid w:val="000D33DC"/>
    <w:rsid w:val="000D39A8"/>
    <w:rsid w:val="000D48A9"/>
    <w:rsid w:val="000E4594"/>
    <w:rsid w:val="000E559D"/>
    <w:rsid w:val="000E7A4A"/>
    <w:rsid w:val="000F1064"/>
    <w:rsid w:val="000F565F"/>
    <w:rsid w:val="000F5AF2"/>
    <w:rsid w:val="000F6F10"/>
    <w:rsid w:val="000F7578"/>
    <w:rsid w:val="00100849"/>
    <w:rsid w:val="00100DAC"/>
    <w:rsid w:val="00101A79"/>
    <w:rsid w:val="00103503"/>
    <w:rsid w:val="001065AD"/>
    <w:rsid w:val="0011022E"/>
    <w:rsid w:val="00111414"/>
    <w:rsid w:val="001123A8"/>
    <w:rsid w:val="00112A0E"/>
    <w:rsid w:val="00112E35"/>
    <w:rsid w:val="00113893"/>
    <w:rsid w:val="00115012"/>
    <w:rsid w:val="00116D37"/>
    <w:rsid w:val="0012132B"/>
    <w:rsid w:val="00123736"/>
    <w:rsid w:val="00124C8B"/>
    <w:rsid w:val="001254F3"/>
    <w:rsid w:val="00126AD1"/>
    <w:rsid w:val="001271EA"/>
    <w:rsid w:val="00130F5F"/>
    <w:rsid w:val="00134996"/>
    <w:rsid w:val="00135BFE"/>
    <w:rsid w:val="001362AE"/>
    <w:rsid w:val="00136979"/>
    <w:rsid w:val="00137C98"/>
    <w:rsid w:val="00143236"/>
    <w:rsid w:val="0015148C"/>
    <w:rsid w:val="00151EF6"/>
    <w:rsid w:val="00154E1B"/>
    <w:rsid w:val="00154E41"/>
    <w:rsid w:val="00156641"/>
    <w:rsid w:val="0015772A"/>
    <w:rsid w:val="00162351"/>
    <w:rsid w:val="001646FB"/>
    <w:rsid w:val="00170782"/>
    <w:rsid w:val="00173A3C"/>
    <w:rsid w:val="00173AC9"/>
    <w:rsid w:val="001752D0"/>
    <w:rsid w:val="00176285"/>
    <w:rsid w:val="00182C31"/>
    <w:rsid w:val="001830A3"/>
    <w:rsid w:val="00183B18"/>
    <w:rsid w:val="00185148"/>
    <w:rsid w:val="00185A72"/>
    <w:rsid w:val="00186F6E"/>
    <w:rsid w:val="00190936"/>
    <w:rsid w:val="001958A0"/>
    <w:rsid w:val="00195C10"/>
    <w:rsid w:val="00195C4E"/>
    <w:rsid w:val="001A294C"/>
    <w:rsid w:val="001A3768"/>
    <w:rsid w:val="001A694B"/>
    <w:rsid w:val="001B2ED7"/>
    <w:rsid w:val="001B305A"/>
    <w:rsid w:val="001B324F"/>
    <w:rsid w:val="001B36E6"/>
    <w:rsid w:val="001B3915"/>
    <w:rsid w:val="001B4A0E"/>
    <w:rsid w:val="001B77A3"/>
    <w:rsid w:val="001C43E8"/>
    <w:rsid w:val="001C58C8"/>
    <w:rsid w:val="001C7252"/>
    <w:rsid w:val="001C7D75"/>
    <w:rsid w:val="001D03D7"/>
    <w:rsid w:val="001D274A"/>
    <w:rsid w:val="001D432D"/>
    <w:rsid w:val="001D7B5C"/>
    <w:rsid w:val="001E02D8"/>
    <w:rsid w:val="001E15FF"/>
    <w:rsid w:val="001E6E30"/>
    <w:rsid w:val="001E7200"/>
    <w:rsid w:val="001F2035"/>
    <w:rsid w:val="00203417"/>
    <w:rsid w:val="0020432B"/>
    <w:rsid w:val="0020477F"/>
    <w:rsid w:val="00211FD3"/>
    <w:rsid w:val="002149CB"/>
    <w:rsid w:val="00215627"/>
    <w:rsid w:val="00215EDC"/>
    <w:rsid w:val="002223C3"/>
    <w:rsid w:val="002223E7"/>
    <w:rsid w:val="00227660"/>
    <w:rsid w:val="00232A2E"/>
    <w:rsid w:val="00236418"/>
    <w:rsid w:val="00236FAC"/>
    <w:rsid w:val="002454B0"/>
    <w:rsid w:val="0024593C"/>
    <w:rsid w:val="00250E13"/>
    <w:rsid w:val="0026411F"/>
    <w:rsid w:val="00265676"/>
    <w:rsid w:val="00267773"/>
    <w:rsid w:val="00267F8F"/>
    <w:rsid w:val="00271146"/>
    <w:rsid w:val="002841A2"/>
    <w:rsid w:val="00285355"/>
    <w:rsid w:val="0028756C"/>
    <w:rsid w:val="00291CA9"/>
    <w:rsid w:val="0029333E"/>
    <w:rsid w:val="00297266"/>
    <w:rsid w:val="00297AB1"/>
    <w:rsid w:val="002A0E7B"/>
    <w:rsid w:val="002A10DF"/>
    <w:rsid w:val="002A17F8"/>
    <w:rsid w:val="002A247F"/>
    <w:rsid w:val="002A36E0"/>
    <w:rsid w:val="002A39E4"/>
    <w:rsid w:val="002A556B"/>
    <w:rsid w:val="002A6ED7"/>
    <w:rsid w:val="002A783D"/>
    <w:rsid w:val="002B07FA"/>
    <w:rsid w:val="002B2586"/>
    <w:rsid w:val="002C238C"/>
    <w:rsid w:val="002C45B3"/>
    <w:rsid w:val="002C5F2F"/>
    <w:rsid w:val="002D189D"/>
    <w:rsid w:val="002D2DF0"/>
    <w:rsid w:val="002D4391"/>
    <w:rsid w:val="002D44A1"/>
    <w:rsid w:val="002E05D9"/>
    <w:rsid w:val="002E3A47"/>
    <w:rsid w:val="002E658A"/>
    <w:rsid w:val="002E7907"/>
    <w:rsid w:val="002F5A2F"/>
    <w:rsid w:val="002F5EDE"/>
    <w:rsid w:val="002F6CBB"/>
    <w:rsid w:val="0030256A"/>
    <w:rsid w:val="00302FAA"/>
    <w:rsid w:val="0030733B"/>
    <w:rsid w:val="00310E7A"/>
    <w:rsid w:val="00311A2C"/>
    <w:rsid w:val="00312F35"/>
    <w:rsid w:val="00320F94"/>
    <w:rsid w:val="0032262F"/>
    <w:rsid w:val="00326783"/>
    <w:rsid w:val="00333A12"/>
    <w:rsid w:val="00334217"/>
    <w:rsid w:val="00342535"/>
    <w:rsid w:val="0034328D"/>
    <w:rsid w:val="00343802"/>
    <w:rsid w:val="0034461B"/>
    <w:rsid w:val="003463C1"/>
    <w:rsid w:val="0035051C"/>
    <w:rsid w:val="003511E0"/>
    <w:rsid w:val="00355789"/>
    <w:rsid w:val="00361315"/>
    <w:rsid w:val="00363BDB"/>
    <w:rsid w:val="00363CCB"/>
    <w:rsid w:val="00365652"/>
    <w:rsid w:val="00365670"/>
    <w:rsid w:val="00366923"/>
    <w:rsid w:val="00367DA6"/>
    <w:rsid w:val="00371C1E"/>
    <w:rsid w:val="00375F51"/>
    <w:rsid w:val="003760E3"/>
    <w:rsid w:val="003819BE"/>
    <w:rsid w:val="003874B1"/>
    <w:rsid w:val="0039690B"/>
    <w:rsid w:val="003A1C2E"/>
    <w:rsid w:val="003A7685"/>
    <w:rsid w:val="003B03DC"/>
    <w:rsid w:val="003B061A"/>
    <w:rsid w:val="003B49B3"/>
    <w:rsid w:val="003C03E1"/>
    <w:rsid w:val="003C4080"/>
    <w:rsid w:val="003D08D8"/>
    <w:rsid w:val="003D2597"/>
    <w:rsid w:val="003D287E"/>
    <w:rsid w:val="003D44C2"/>
    <w:rsid w:val="003D4F0D"/>
    <w:rsid w:val="003D6E73"/>
    <w:rsid w:val="003E0456"/>
    <w:rsid w:val="003E166A"/>
    <w:rsid w:val="003E27E0"/>
    <w:rsid w:val="003E2A99"/>
    <w:rsid w:val="003E2CE7"/>
    <w:rsid w:val="003E396A"/>
    <w:rsid w:val="003E5846"/>
    <w:rsid w:val="003E6036"/>
    <w:rsid w:val="003F275F"/>
    <w:rsid w:val="003F2F17"/>
    <w:rsid w:val="003F3B4F"/>
    <w:rsid w:val="003F4FEC"/>
    <w:rsid w:val="00402A5F"/>
    <w:rsid w:val="00404858"/>
    <w:rsid w:val="00405544"/>
    <w:rsid w:val="00405605"/>
    <w:rsid w:val="00406037"/>
    <w:rsid w:val="00406309"/>
    <w:rsid w:val="004120A7"/>
    <w:rsid w:val="004124FC"/>
    <w:rsid w:val="00412EF5"/>
    <w:rsid w:val="00413380"/>
    <w:rsid w:val="004144D1"/>
    <w:rsid w:val="0041492B"/>
    <w:rsid w:val="00420638"/>
    <w:rsid w:val="00420957"/>
    <w:rsid w:val="004211F6"/>
    <w:rsid w:val="0042146E"/>
    <w:rsid w:val="00422094"/>
    <w:rsid w:val="00422126"/>
    <w:rsid w:val="00422553"/>
    <w:rsid w:val="004270BE"/>
    <w:rsid w:val="004328A9"/>
    <w:rsid w:val="004373E4"/>
    <w:rsid w:val="0044121B"/>
    <w:rsid w:val="00443670"/>
    <w:rsid w:val="0044468E"/>
    <w:rsid w:val="00444A8E"/>
    <w:rsid w:val="004471AC"/>
    <w:rsid w:val="00450B30"/>
    <w:rsid w:val="0045536C"/>
    <w:rsid w:val="00455FD5"/>
    <w:rsid w:val="00461679"/>
    <w:rsid w:val="0046230E"/>
    <w:rsid w:val="004663E6"/>
    <w:rsid w:val="0047282B"/>
    <w:rsid w:val="0047484A"/>
    <w:rsid w:val="004766F5"/>
    <w:rsid w:val="00477639"/>
    <w:rsid w:val="00477F58"/>
    <w:rsid w:val="004814AC"/>
    <w:rsid w:val="00490024"/>
    <w:rsid w:val="004902E3"/>
    <w:rsid w:val="004939DD"/>
    <w:rsid w:val="0049489D"/>
    <w:rsid w:val="0049578D"/>
    <w:rsid w:val="004970D5"/>
    <w:rsid w:val="00497F79"/>
    <w:rsid w:val="004A03AB"/>
    <w:rsid w:val="004A2E63"/>
    <w:rsid w:val="004A2F8E"/>
    <w:rsid w:val="004B0807"/>
    <w:rsid w:val="004B0B39"/>
    <w:rsid w:val="004B1735"/>
    <w:rsid w:val="004B2594"/>
    <w:rsid w:val="004B27B7"/>
    <w:rsid w:val="004B29F5"/>
    <w:rsid w:val="004B3C3D"/>
    <w:rsid w:val="004B40E7"/>
    <w:rsid w:val="004B4801"/>
    <w:rsid w:val="004B4F49"/>
    <w:rsid w:val="004B530A"/>
    <w:rsid w:val="004B64C7"/>
    <w:rsid w:val="004B7BC7"/>
    <w:rsid w:val="004C02A0"/>
    <w:rsid w:val="004C5DFE"/>
    <w:rsid w:val="004D2DF5"/>
    <w:rsid w:val="004D2E3B"/>
    <w:rsid w:val="004D3D2B"/>
    <w:rsid w:val="004D4CAB"/>
    <w:rsid w:val="004D601F"/>
    <w:rsid w:val="004D64D6"/>
    <w:rsid w:val="004D6755"/>
    <w:rsid w:val="004D6BD2"/>
    <w:rsid w:val="004D77FB"/>
    <w:rsid w:val="004E0E79"/>
    <w:rsid w:val="004E18EC"/>
    <w:rsid w:val="004E2741"/>
    <w:rsid w:val="004E65CE"/>
    <w:rsid w:val="004E6747"/>
    <w:rsid w:val="004E6EF1"/>
    <w:rsid w:val="004F7201"/>
    <w:rsid w:val="00500C2F"/>
    <w:rsid w:val="00503B28"/>
    <w:rsid w:val="005050CE"/>
    <w:rsid w:val="005051CE"/>
    <w:rsid w:val="0050598D"/>
    <w:rsid w:val="00506B1F"/>
    <w:rsid w:val="00507ACA"/>
    <w:rsid w:val="00507E93"/>
    <w:rsid w:val="00511DBA"/>
    <w:rsid w:val="00512A3D"/>
    <w:rsid w:val="005140B1"/>
    <w:rsid w:val="005169CC"/>
    <w:rsid w:val="005222C4"/>
    <w:rsid w:val="0052522E"/>
    <w:rsid w:val="00526A9B"/>
    <w:rsid w:val="00530800"/>
    <w:rsid w:val="0053130D"/>
    <w:rsid w:val="0053302E"/>
    <w:rsid w:val="00533D8E"/>
    <w:rsid w:val="00535110"/>
    <w:rsid w:val="005430C8"/>
    <w:rsid w:val="0054338B"/>
    <w:rsid w:val="00545907"/>
    <w:rsid w:val="00546B48"/>
    <w:rsid w:val="00546E26"/>
    <w:rsid w:val="00552B85"/>
    <w:rsid w:val="00557BAD"/>
    <w:rsid w:val="0056309C"/>
    <w:rsid w:val="00564AA0"/>
    <w:rsid w:val="00567FE5"/>
    <w:rsid w:val="005700FA"/>
    <w:rsid w:val="00570EAD"/>
    <w:rsid w:val="00571C6E"/>
    <w:rsid w:val="00581F80"/>
    <w:rsid w:val="0058497E"/>
    <w:rsid w:val="00586517"/>
    <w:rsid w:val="00593FE8"/>
    <w:rsid w:val="00595D4F"/>
    <w:rsid w:val="005A0C79"/>
    <w:rsid w:val="005A1558"/>
    <w:rsid w:val="005A4487"/>
    <w:rsid w:val="005A4A05"/>
    <w:rsid w:val="005A531F"/>
    <w:rsid w:val="005A549A"/>
    <w:rsid w:val="005A7DC9"/>
    <w:rsid w:val="005B1EF6"/>
    <w:rsid w:val="005B23C5"/>
    <w:rsid w:val="005B3775"/>
    <w:rsid w:val="005B3CE7"/>
    <w:rsid w:val="005C2C0A"/>
    <w:rsid w:val="005C354C"/>
    <w:rsid w:val="005C3679"/>
    <w:rsid w:val="005C49B2"/>
    <w:rsid w:val="005C72A6"/>
    <w:rsid w:val="005D1C05"/>
    <w:rsid w:val="005D5F37"/>
    <w:rsid w:val="005E1B7C"/>
    <w:rsid w:val="005E2819"/>
    <w:rsid w:val="005E6D0C"/>
    <w:rsid w:val="005E7E28"/>
    <w:rsid w:val="005F3F00"/>
    <w:rsid w:val="005F3FE2"/>
    <w:rsid w:val="005F63C8"/>
    <w:rsid w:val="005F743D"/>
    <w:rsid w:val="00606ADD"/>
    <w:rsid w:val="00607BE7"/>
    <w:rsid w:val="0061025A"/>
    <w:rsid w:val="00611322"/>
    <w:rsid w:val="00611727"/>
    <w:rsid w:val="006134F3"/>
    <w:rsid w:val="006140A8"/>
    <w:rsid w:val="006165DC"/>
    <w:rsid w:val="00622026"/>
    <w:rsid w:val="00622539"/>
    <w:rsid w:val="00623156"/>
    <w:rsid w:val="006243DD"/>
    <w:rsid w:val="00626F55"/>
    <w:rsid w:val="006316A4"/>
    <w:rsid w:val="0063632F"/>
    <w:rsid w:val="006433DB"/>
    <w:rsid w:val="0064436F"/>
    <w:rsid w:val="0064644C"/>
    <w:rsid w:val="00655FFB"/>
    <w:rsid w:val="00657164"/>
    <w:rsid w:val="00657C26"/>
    <w:rsid w:val="00660A48"/>
    <w:rsid w:val="00664C6B"/>
    <w:rsid w:val="00665F26"/>
    <w:rsid w:val="00667EFE"/>
    <w:rsid w:val="006709F5"/>
    <w:rsid w:val="006729BC"/>
    <w:rsid w:val="006743C7"/>
    <w:rsid w:val="006745D0"/>
    <w:rsid w:val="006765E7"/>
    <w:rsid w:val="00680184"/>
    <w:rsid w:val="0068232B"/>
    <w:rsid w:val="00691445"/>
    <w:rsid w:val="006930AB"/>
    <w:rsid w:val="00695EAE"/>
    <w:rsid w:val="00695FB4"/>
    <w:rsid w:val="006A2FB2"/>
    <w:rsid w:val="006A3A8C"/>
    <w:rsid w:val="006A4C44"/>
    <w:rsid w:val="006A6C85"/>
    <w:rsid w:val="006B064D"/>
    <w:rsid w:val="006B267E"/>
    <w:rsid w:val="006B40A1"/>
    <w:rsid w:val="006B49FD"/>
    <w:rsid w:val="006B4C40"/>
    <w:rsid w:val="006B5B0D"/>
    <w:rsid w:val="006B6E77"/>
    <w:rsid w:val="006C03C3"/>
    <w:rsid w:val="006C0712"/>
    <w:rsid w:val="006D0E4F"/>
    <w:rsid w:val="006D1684"/>
    <w:rsid w:val="006D305F"/>
    <w:rsid w:val="006D755E"/>
    <w:rsid w:val="006E1B56"/>
    <w:rsid w:val="006E2779"/>
    <w:rsid w:val="006E489E"/>
    <w:rsid w:val="006F17E9"/>
    <w:rsid w:val="006F5F72"/>
    <w:rsid w:val="006F6AF3"/>
    <w:rsid w:val="006F6F3F"/>
    <w:rsid w:val="007023F4"/>
    <w:rsid w:val="00707B3E"/>
    <w:rsid w:val="00713EC5"/>
    <w:rsid w:val="00715C41"/>
    <w:rsid w:val="0071788A"/>
    <w:rsid w:val="007221D4"/>
    <w:rsid w:val="00723EAF"/>
    <w:rsid w:val="00724E90"/>
    <w:rsid w:val="007261A2"/>
    <w:rsid w:val="00727093"/>
    <w:rsid w:val="007305B9"/>
    <w:rsid w:val="00731422"/>
    <w:rsid w:val="0073271F"/>
    <w:rsid w:val="00732D86"/>
    <w:rsid w:val="00736E5E"/>
    <w:rsid w:val="0074047B"/>
    <w:rsid w:val="00740CA2"/>
    <w:rsid w:val="007421D3"/>
    <w:rsid w:val="00743541"/>
    <w:rsid w:val="00745EDA"/>
    <w:rsid w:val="00746923"/>
    <w:rsid w:val="00750E22"/>
    <w:rsid w:val="00754EE8"/>
    <w:rsid w:val="00755789"/>
    <w:rsid w:val="00757B2A"/>
    <w:rsid w:val="0076043F"/>
    <w:rsid w:val="00760F3F"/>
    <w:rsid w:val="0076168F"/>
    <w:rsid w:val="00763DDA"/>
    <w:rsid w:val="007667F5"/>
    <w:rsid w:val="00766A19"/>
    <w:rsid w:val="007674B2"/>
    <w:rsid w:val="00770528"/>
    <w:rsid w:val="0077147F"/>
    <w:rsid w:val="00772EED"/>
    <w:rsid w:val="00777DCF"/>
    <w:rsid w:val="00781479"/>
    <w:rsid w:val="00783593"/>
    <w:rsid w:val="00791361"/>
    <w:rsid w:val="00797CA0"/>
    <w:rsid w:val="007A1561"/>
    <w:rsid w:val="007A397B"/>
    <w:rsid w:val="007A44CE"/>
    <w:rsid w:val="007B6293"/>
    <w:rsid w:val="007B7FC6"/>
    <w:rsid w:val="007C077B"/>
    <w:rsid w:val="007C10AA"/>
    <w:rsid w:val="007C17E5"/>
    <w:rsid w:val="007C3084"/>
    <w:rsid w:val="007C3349"/>
    <w:rsid w:val="007C4C60"/>
    <w:rsid w:val="007C50E8"/>
    <w:rsid w:val="007D1E1D"/>
    <w:rsid w:val="007D22DA"/>
    <w:rsid w:val="007D39C0"/>
    <w:rsid w:val="007D424C"/>
    <w:rsid w:val="007D6342"/>
    <w:rsid w:val="007D671E"/>
    <w:rsid w:val="007E1F91"/>
    <w:rsid w:val="007E4866"/>
    <w:rsid w:val="007E51BD"/>
    <w:rsid w:val="007F1ED0"/>
    <w:rsid w:val="007F7E0A"/>
    <w:rsid w:val="00802C87"/>
    <w:rsid w:val="00807A82"/>
    <w:rsid w:val="00812F14"/>
    <w:rsid w:val="00815E5C"/>
    <w:rsid w:val="00817660"/>
    <w:rsid w:val="00821D5D"/>
    <w:rsid w:val="008244A4"/>
    <w:rsid w:val="0082529E"/>
    <w:rsid w:val="008264E1"/>
    <w:rsid w:val="0083105B"/>
    <w:rsid w:val="008366BF"/>
    <w:rsid w:val="00840E8A"/>
    <w:rsid w:val="00844A64"/>
    <w:rsid w:val="00847C0A"/>
    <w:rsid w:val="00850D53"/>
    <w:rsid w:val="00851D38"/>
    <w:rsid w:val="0085709D"/>
    <w:rsid w:val="00863127"/>
    <w:rsid w:val="00863907"/>
    <w:rsid w:val="00865227"/>
    <w:rsid w:val="00875F7E"/>
    <w:rsid w:val="008760AC"/>
    <w:rsid w:val="00881286"/>
    <w:rsid w:val="00882126"/>
    <w:rsid w:val="00884FC7"/>
    <w:rsid w:val="00885DDF"/>
    <w:rsid w:val="00892EC4"/>
    <w:rsid w:val="00893071"/>
    <w:rsid w:val="00894B0B"/>
    <w:rsid w:val="00897336"/>
    <w:rsid w:val="008A00EF"/>
    <w:rsid w:val="008A1FD9"/>
    <w:rsid w:val="008A3CD2"/>
    <w:rsid w:val="008A585B"/>
    <w:rsid w:val="008B224C"/>
    <w:rsid w:val="008B22BA"/>
    <w:rsid w:val="008B3CE2"/>
    <w:rsid w:val="008B5FED"/>
    <w:rsid w:val="008B7A73"/>
    <w:rsid w:val="008C2A62"/>
    <w:rsid w:val="008C56C0"/>
    <w:rsid w:val="008D01D6"/>
    <w:rsid w:val="008D2CC5"/>
    <w:rsid w:val="008D35C5"/>
    <w:rsid w:val="008D4C9E"/>
    <w:rsid w:val="008D5722"/>
    <w:rsid w:val="008D60D7"/>
    <w:rsid w:val="008D6DEB"/>
    <w:rsid w:val="008E0A29"/>
    <w:rsid w:val="008E7565"/>
    <w:rsid w:val="008F12F5"/>
    <w:rsid w:val="008F2BE0"/>
    <w:rsid w:val="008F361F"/>
    <w:rsid w:val="008F4510"/>
    <w:rsid w:val="0090396D"/>
    <w:rsid w:val="00906310"/>
    <w:rsid w:val="00911DAD"/>
    <w:rsid w:val="00912113"/>
    <w:rsid w:val="00920598"/>
    <w:rsid w:val="009219CE"/>
    <w:rsid w:val="0092241D"/>
    <w:rsid w:val="00924477"/>
    <w:rsid w:val="00924820"/>
    <w:rsid w:val="00926DD1"/>
    <w:rsid w:val="009345DB"/>
    <w:rsid w:val="009511B0"/>
    <w:rsid w:val="00951300"/>
    <w:rsid w:val="00951FEC"/>
    <w:rsid w:val="00952EE7"/>
    <w:rsid w:val="009574F1"/>
    <w:rsid w:val="009578BD"/>
    <w:rsid w:val="00964810"/>
    <w:rsid w:val="00964994"/>
    <w:rsid w:val="00965A8A"/>
    <w:rsid w:val="00966C9D"/>
    <w:rsid w:val="00967850"/>
    <w:rsid w:val="00967969"/>
    <w:rsid w:val="0098328C"/>
    <w:rsid w:val="00986B35"/>
    <w:rsid w:val="009917A6"/>
    <w:rsid w:val="00993A71"/>
    <w:rsid w:val="009943C7"/>
    <w:rsid w:val="00997CDA"/>
    <w:rsid w:val="009A6493"/>
    <w:rsid w:val="009A681C"/>
    <w:rsid w:val="009B41EC"/>
    <w:rsid w:val="009B5607"/>
    <w:rsid w:val="009C0615"/>
    <w:rsid w:val="009C2C58"/>
    <w:rsid w:val="009C2EE4"/>
    <w:rsid w:val="009C3AB4"/>
    <w:rsid w:val="009C7E5B"/>
    <w:rsid w:val="009D1D9B"/>
    <w:rsid w:val="009E08B5"/>
    <w:rsid w:val="009E1FA1"/>
    <w:rsid w:val="009E37B1"/>
    <w:rsid w:val="009E65B8"/>
    <w:rsid w:val="009F3F60"/>
    <w:rsid w:val="009F5420"/>
    <w:rsid w:val="009F6453"/>
    <w:rsid w:val="00A0157B"/>
    <w:rsid w:val="00A024F8"/>
    <w:rsid w:val="00A03D13"/>
    <w:rsid w:val="00A059A1"/>
    <w:rsid w:val="00A10157"/>
    <w:rsid w:val="00A135A4"/>
    <w:rsid w:val="00A1370A"/>
    <w:rsid w:val="00A14F8C"/>
    <w:rsid w:val="00A17D32"/>
    <w:rsid w:val="00A227E9"/>
    <w:rsid w:val="00A2323F"/>
    <w:rsid w:val="00A23C10"/>
    <w:rsid w:val="00A27F58"/>
    <w:rsid w:val="00A30573"/>
    <w:rsid w:val="00A34B0B"/>
    <w:rsid w:val="00A34D33"/>
    <w:rsid w:val="00A34E5C"/>
    <w:rsid w:val="00A35CE6"/>
    <w:rsid w:val="00A36101"/>
    <w:rsid w:val="00A37207"/>
    <w:rsid w:val="00A4213E"/>
    <w:rsid w:val="00A4407C"/>
    <w:rsid w:val="00A4712C"/>
    <w:rsid w:val="00A477C5"/>
    <w:rsid w:val="00A479C5"/>
    <w:rsid w:val="00A506EB"/>
    <w:rsid w:val="00A5361F"/>
    <w:rsid w:val="00A54871"/>
    <w:rsid w:val="00A606EC"/>
    <w:rsid w:val="00A63758"/>
    <w:rsid w:val="00A66ED1"/>
    <w:rsid w:val="00A67175"/>
    <w:rsid w:val="00A709B6"/>
    <w:rsid w:val="00A71495"/>
    <w:rsid w:val="00A73A00"/>
    <w:rsid w:val="00A743C6"/>
    <w:rsid w:val="00A76F54"/>
    <w:rsid w:val="00A80D94"/>
    <w:rsid w:val="00A859AE"/>
    <w:rsid w:val="00AA1271"/>
    <w:rsid w:val="00AA4099"/>
    <w:rsid w:val="00AA4110"/>
    <w:rsid w:val="00AB730C"/>
    <w:rsid w:val="00AC26AC"/>
    <w:rsid w:val="00AC5011"/>
    <w:rsid w:val="00AC6C37"/>
    <w:rsid w:val="00AD024F"/>
    <w:rsid w:val="00AD0F02"/>
    <w:rsid w:val="00AD1D43"/>
    <w:rsid w:val="00AD731D"/>
    <w:rsid w:val="00AE0632"/>
    <w:rsid w:val="00AE0651"/>
    <w:rsid w:val="00AE497E"/>
    <w:rsid w:val="00AE4DD5"/>
    <w:rsid w:val="00AE52FB"/>
    <w:rsid w:val="00AE6ADC"/>
    <w:rsid w:val="00AF35CB"/>
    <w:rsid w:val="00AF5AEF"/>
    <w:rsid w:val="00AF7789"/>
    <w:rsid w:val="00AF7793"/>
    <w:rsid w:val="00AF7919"/>
    <w:rsid w:val="00AF7C96"/>
    <w:rsid w:val="00B07054"/>
    <w:rsid w:val="00B15453"/>
    <w:rsid w:val="00B161B8"/>
    <w:rsid w:val="00B21E21"/>
    <w:rsid w:val="00B227F2"/>
    <w:rsid w:val="00B23A80"/>
    <w:rsid w:val="00B37E4E"/>
    <w:rsid w:val="00B42F99"/>
    <w:rsid w:val="00B437DA"/>
    <w:rsid w:val="00B45709"/>
    <w:rsid w:val="00B46919"/>
    <w:rsid w:val="00B46D06"/>
    <w:rsid w:val="00B52152"/>
    <w:rsid w:val="00B541A4"/>
    <w:rsid w:val="00B61338"/>
    <w:rsid w:val="00B7002C"/>
    <w:rsid w:val="00B709B1"/>
    <w:rsid w:val="00B73A35"/>
    <w:rsid w:val="00B7573B"/>
    <w:rsid w:val="00B83CC1"/>
    <w:rsid w:val="00B84303"/>
    <w:rsid w:val="00B85451"/>
    <w:rsid w:val="00B85976"/>
    <w:rsid w:val="00B87EA2"/>
    <w:rsid w:val="00B932FD"/>
    <w:rsid w:val="00B954C5"/>
    <w:rsid w:val="00BA17DA"/>
    <w:rsid w:val="00BA30CC"/>
    <w:rsid w:val="00BA384D"/>
    <w:rsid w:val="00BA591F"/>
    <w:rsid w:val="00BA5C8B"/>
    <w:rsid w:val="00BB13A2"/>
    <w:rsid w:val="00BB19B9"/>
    <w:rsid w:val="00BC0701"/>
    <w:rsid w:val="00BD15B8"/>
    <w:rsid w:val="00BD42C1"/>
    <w:rsid w:val="00BD5707"/>
    <w:rsid w:val="00BD6037"/>
    <w:rsid w:val="00BE18EC"/>
    <w:rsid w:val="00BE1B1C"/>
    <w:rsid w:val="00BE5B74"/>
    <w:rsid w:val="00BE5C4F"/>
    <w:rsid w:val="00BE6CCA"/>
    <w:rsid w:val="00BE7143"/>
    <w:rsid w:val="00BE7515"/>
    <w:rsid w:val="00BF26C6"/>
    <w:rsid w:val="00BF5CD1"/>
    <w:rsid w:val="00C01856"/>
    <w:rsid w:val="00C0529B"/>
    <w:rsid w:val="00C11D53"/>
    <w:rsid w:val="00C20681"/>
    <w:rsid w:val="00C20C84"/>
    <w:rsid w:val="00C272B0"/>
    <w:rsid w:val="00C27DE2"/>
    <w:rsid w:val="00C31515"/>
    <w:rsid w:val="00C321CD"/>
    <w:rsid w:val="00C32859"/>
    <w:rsid w:val="00C336CF"/>
    <w:rsid w:val="00C34674"/>
    <w:rsid w:val="00C37F01"/>
    <w:rsid w:val="00C40CED"/>
    <w:rsid w:val="00C433E7"/>
    <w:rsid w:val="00C43791"/>
    <w:rsid w:val="00C4496F"/>
    <w:rsid w:val="00C44B7A"/>
    <w:rsid w:val="00C46334"/>
    <w:rsid w:val="00C47E7E"/>
    <w:rsid w:val="00C513DA"/>
    <w:rsid w:val="00C515CF"/>
    <w:rsid w:val="00C57353"/>
    <w:rsid w:val="00C636F9"/>
    <w:rsid w:val="00C63AB1"/>
    <w:rsid w:val="00C64B7A"/>
    <w:rsid w:val="00C6552E"/>
    <w:rsid w:val="00C655FB"/>
    <w:rsid w:val="00C85174"/>
    <w:rsid w:val="00C87A25"/>
    <w:rsid w:val="00C9149F"/>
    <w:rsid w:val="00C9453B"/>
    <w:rsid w:val="00C94CFA"/>
    <w:rsid w:val="00C97E9F"/>
    <w:rsid w:val="00CA0982"/>
    <w:rsid w:val="00CA16A1"/>
    <w:rsid w:val="00CA23FF"/>
    <w:rsid w:val="00CA4816"/>
    <w:rsid w:val="00CB2691"/>
    <w:rsid w:val="00CB28C8"/>
    <w:rsid w:val="00CB2CC3"/>
    <w:rsid w:val="00CB2DFC"/>
    <w:rsid w:val="00CB340F"/>
    <w:rsid w:val="00CC04CA"/>
    <w:rsid w:val="00CC10A5"/>
    <w:rsid w:val="00CC16A4"/>
    <w:rsid w:val="00CC18D2"/>
    <w:rsid w:val="00CC463B"/>
    <w:rsid w:val="00CD0616"/>
    <w:rsid w:val="00CD3999"/>
    <w:rsid w:val="00CD52F5"/>
    <w:rsid w:val="00CD54EB"/>
    <w:rsid w:val="00CD5CE5"/>
    <w:rsid w:val="00CE0BFF"/>
    <w:rsid w:val="00CE1B5E"/>
    <w:rsid w:val="00CE266A"/>
    <w:rsid w:val="00CE56EC"/>
    <w:rsid w:val="00CE5E3B"/>
    <w:rsid w:val="00CE7941"/>
    <w:rsid w:val="00CF218C"/>
    <w:rsid w:val="00CF6EAA"/>
    <w:rsid w:val="00D00329"/>
    <w:rsid w:val="00D04EF9"/>
    <w:rsid w:val="00D05E12"/>
    <w:rsid w:val="00D13AB7"/>
    <w:rsid w:val="00D17C9F"/>
    <w:rsid w:val="00D20C89"/>
    <w:rsid w:val="00D23BC4"/>
    <w:rsid w:val="00D276CA"/>
    <w:rsid w:val="00D30BE3"/>
    <w:rsid w:val="00D33E5C"/>
    <w:rsid w:val="00D341EA"/>
    <w:rsid w:val="00D41895"/>
    <w:rsid w:val="00D44040"/>
    <w:rsid w:val="00D45256"/>
    <w:rsid w:val="00D46C7A"/>
    <w:rsid w:val="00D5113C"/>
    <w:rsid w:val="00D5217E"/>
    <w:rsid w:val="00D5512A"/>
    <w:rsid w:val="00D55253"/>
    <w:rsid w:val="00D558D6"/>
    <w:rsid w:val="00D563CA"/>
    <w:rsid w:val="00D56C8F"/>
    <w:rsid w:val="00D70E39"/>
    <w:rsid w:val="00D723DA"/>
    <w:rsid w:val="00D752AB"/>
    <w:rsid w:val="00D755B7"/>
    <w:rsid w:val="00D76424"/>
    <w:rsid w:val="00D77271"/>
    <w:rsid w:val="00D83FEA"/>
    <w:rsid w:val="00D8581E"/>
    <w:rsid w:val="00D85A97"/>
    <w:rsid w:val="00D86AE5"/>
    <w:rsid w:val="00D92757"/>
    <w:rsid w:val="00D93BFA"/>
    <w:rsid w:val="00DA6456"/>
    <w:rsid w:val="00DB27E7"/>
    <w:rsid w:val="00DB39C5"/>
    <w:rsid w:val="00DB3C3A"/>
    <w:rsid w:val="00DB406C"/>
    <w:rsid w:val="00DB7BA2"/>
    <w:rsid w:val="00DC1A97"/>
    <w:rsid w:val="00DC43F6"/>
    <w:rsid w:val="00DC44EE"/>
    <w:rsid w:val="00DC6B9C"/>
    <w:rsid w:val="00DC7660"/>
    <w:rsid w:val="00DD0432"/>
    <w:rsid w:val="00DD09D8"/>
    <w:rsid w:val="00DD0EC6"/>
    <w:rsid w:val="00DD3BE4"/>
    <w:rsid w:val="00DD3DC5"/>
    <w:rsid w:val="00DD4E62"/>
    <w:rsid w:val="00DE5AD8"/>
    <w:rsid w:val="00DE5C21"/>
    <w:rsid w:val="00DF271A"/>
    <w:rsid w:val="00DF3E57"/>
    <w:rsid w:val="00DF4611"/>
    <w:rsid w:val="00DF7738"/>
    <w:rsid w:val="00DF7DE3"/>
    <w:rsid w:val="00DF7EB5"/>
    <w:rsid w:val="00E003BF"/>
    <w:rsid w:val="00E0655D"/>
    <w:rsid w:val="00E0739B"/>
    <w:rsid w:val="00E103AE"/>
    <w:rsid w:val="00E149E1"/>
    <w:rsid w:val="00E168DC"/>
    <w:rsid w:val="00E16C55"/>
    <w:rsid w:val="00E214E9"/>
    <w:rsid w:val="00E216C0"/>
    <w:rsid w:val="00E22648"/>
    <w:rsid w:val="00E24821"/>
    <w:rsid w:val="00E25307"/>
    <w:rsid w:val="00E2632C"/>
    <w:rsid w:val="00E30052"/>
    <w:rsid w:val="00E31B68"/>
    <w:rsid w:val="00E340DD"/>
    <w:rsid w:val="00E43AAE"/>
    <w:rsid w:val="00E4557C"/>
    <w:rsid w:val="00E458DB"/>
    <w:rsid w:val="00E46118"/>
    <w:rsid w:val="00E47712"/>
    <w:rsid w:val="00E53335"/>
    <w:rsid w:val="00E537F8"/>
    <w:rsid w:val="00E56C16"/>
    <w:rsid w:val="00E60091"/>
    <w:rsid w:val="00E60AD0"/>
    <w:rsid w:val="00E60C5D"/>
    <w:rsid w:val="00E707C7"/>
    <w:rsid w:val="00E72049"/>
    <w:rsid w:val="00E74AF7"/>
    <w:rsid w:val="00E80B0A"/>
    <w:rsid w:val="00E8185A"/>
    <w:rsid w:val="00E907D3"/>
    <w:rsid w:val="00EA43A0"/>
    <w:rsid w:val="00EA7FC9"/>
    <w:rsid w:val="00EB3371"/>
    <w:rsid w:val="00EB3A6D"/>
    <w:rsid w:val="00EB589A"/>
    <w:rsid w:val="00EC2B79"/>
    <w:rsid w:val="00EC3399"/>
    <w:rsid w:val="00EC3C99"/>
    <w:rsid w:val="00EC6F1B"/>
    <w:rsid w:val="00ED0766"/>
    <w:rsid w:val="00ED459C"/>
    <w:rsid w:val="00ED486A"/>
    <w:rsid w:val="00ED526E"/>
    <w:rsid w:val="00ED71F6"/>
    <w:rsid w:val="00EE19C3"/>
    <w:rsid w:val="00EE54AC"/>
    <w:rsid w:val="00EE6FCA"/>
    <w:rsid w:val="00F03838"/>
    <w:rsid w:val="00F1483D"/>
    <w:rsid w:val="00F15385"/>
    <w:rsid w:val="00F153A0"/>
    <w:rsid w:val="00F1560B"/>
    <w:rsid w:val="00F16127"/>
    <w:rsid w:val="00F17477"/>
    <w:rsid w:val="00F20CC7"/>
    <w:rsid w:val="00F21B7A"/>
    <w:rsid w:val="00F2596F"/>
    <w:rsid w:val="00F309B7"/>
    <w:rsid w:val="00F30A95"/>
    <w:rsid w:val="00F32BC3"/>
    <w:rsid w:val="00F3350C"/>
    <w:rsid w:val="00F34C97"/>
    <w:rsid w:val="00F41943"/>
    <w:rsid w:val="00F44A81"/>
    <w:rsid w:val="00F5345F"/>
    <w:rsid w:val="00F6244B"/>
    <w:rsid w:val="00F64FA1"/>
    <w:rsid w:val="00F71043"/>
    <w:rsid w:val="00F74629"/>
    <w:rsid w:val="00F751B0"/>
    <w:rsid w:val="00F76601"/>
    <w:rsid w:val="00F77231"/>
    <w:rsid w:val="00F82663"/>
    <w:rsid w:val="00F84835"/>
    <w:rsid w:val="00F925A4"/>
    <w:rsid w:val="00F92DBC"/>
    <w:rsid w:val="00F94435"/>
    <w:rsid w:val="00F9453E"/>
    <w:rsid w:val="00FA2AC2"/>
    <w:rsid w:val="00FA304B"/>
    <w:rsid w:val="00FA4FDC"/>
    <w:rsid w:val="00FB5D0D"/>
    <w:rsid w:val="00FB6041"/>
    <w:rsid w:val="00FC7D15"/>
    <w:rsid w:val="00FD2687"/>
    <w:rsid w:val="00FD2818"/>
    <w:rsid w:val="00FE2929"/>
    <w:rsid w:val="00FE77FF"/>
    <w:rsid w:val="00FF1B72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B2996"/>
  <w15:chartTrackingRefBased/>
  <w15:docId w15:val="{9B190003-B828-497F-804A-913D1B8B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316A4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316A4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316A4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316A4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316A4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semiHidden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semiHidden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fff5">
    <w:name w:val="List Paragraph"/>
    <w:basedOn w:val="a2"/>
    <w:uiPriority w:val="34"/>
    <w:qFormat/>
    <w:rsid w:val="00042149"/>
    <w:pPr>
      <w:ind w:firstLineChars="200" w:firstLine="420"/>
    </w:pPr>
  </w:style>
  <w:style w:type="paragraph" w:customStyle="1" w:styleId="Char0">
    <w:name w:val="Char"/>
    <w:basedOn w:val="a2"/>
    <w:autoRedefine/>
    <w:rsid w:val="00151EF6"/>
    <w:pPr>
      <w:tabs>
        <w:tab w:val="num" w:pos="360"/>
      </w:tabs>
    </w:pPr>
    <w:rPr>
      <w:sz w:val="24"/>
    </w:rPr>
  </w:style>
  <w:style w:type="paragraph" w:customStyle="1" w:styleId="TableHeader">
    <w:name w:val="Table Header"/>
    <w:basedOn w:val="a2"/>
    <w:rsid w:val="00151EF6"/>
    <w:pPr>
      <w:keepNext/>
      <w:keepLines/>
      <w:widowControl/>
      <w:spacing w:before="40" w:after="40" w:line="264" w:lineRule="auto"/>
      <w:jc w:val="left"/>
    </w:pPr>
    <w:rPr>
      <w:rFonts w:ascii="Arial" w:hAnsi="Arial"/>
      <w:b/>
      <w:kern w:val="0"/>
      <w:sz w:val="16"/>
      <w:szCs w:val="20"/>
      <w:lang w:val="en-GB"/>
    </w:rPr>
  </w:style>
  <w:style w:type="paragraph" w:customStyle="1" w:styleId="SubHeader">
    <w:name w:val="Sub Header"/>
    <w:basedOn w:val="a2"/>
    <w:rsid w:val="00151EF6"/>
    <w:pPr>
      <w:keepNext/>
      <w:widowControl/>
      <w:spacing w:before="120" w:after="120" w:line="264" w:lineRule="auto"/>
      <w:jc w:val="left"/>
    </w:pPr>
    <w:rPr>
      <w:rFonts w:ascii="Arial" w:hAnsi="Arial" w:cs="Arial"/>
      <w:b/>
      <w:bCs/>
      <w:i/>
      <w:iCs/>
      <w:kern w:val="0"/>
      <w:sz w:val="20"/>
      <w:szCs w:val="20"/>
      <w:lang w:eastAsia="en-US"/>
    </w:rPr>
  </w:style>
  <w:style w:type="paragraph" w:styleId="affff6">
    <w:name w:val="annotation text"/>
    <w:basedOn w:val="a2"/>
    <w:link w:val="affff7"/>
    <w:rsid w:val="00151EF6"/>
    <w:pPr>
      <w:jc w:val="left"/>
    </w:pPr>
    <w:rPr>
      <w:kern w:val="0"/>
      <w:sz w:val="20"/>
      <w:lang w:val="x-none" w:eastAsia="x-none"/>
    </w:rPr>
  </w:style>
  <w:style w:type="character" w:customStyle="1" w:styleId="affff7">
    <w:name w:val="批注文字 字符"/>
    <w:link w:val="affff6"/>
    <w:rsid w:val="00151EF6"/>
    <w:rPr>
      <w:rFonts w:ascii="Times New Roman" w:eastAsia="宋体" w:hAnsi="Times New Roman" w:cs="Times New Roman"/>
      <w:szCs w:val="24"/>
    </w:rPr>
  </w:style>
  <w:style w:type="paragraph" w:customStyle="1" w:styleId="CharChar0">
    <w:name w:val="Char Char"/>
    <w:basedOn w:val="a2"/>
    <w:rsid w:val="005B3CE7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F94435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86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7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7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9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4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76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8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0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5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1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02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6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88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5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9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02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0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1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6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3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3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31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5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3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2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9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1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8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49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3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9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1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3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9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4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0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6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3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3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5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3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3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9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92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90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7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1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4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8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581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17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49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3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34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345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52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93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69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54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8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8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456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70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9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56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4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8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7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22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7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7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31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7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1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4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4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6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8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2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3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9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8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0FB34-4B2F-4612-8F11-719CC4E8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622</Words>
  <Characters>3550</Characters>
  <Application>Microsoft Office Word</Application>
  <DocSecurity>0</DocSecurity>
  <Lines>29</Lines>
  <Paragraphs>8</Paragraphs>
  <ScaleCrop>false</ScaleCrop>
  <Company>lls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4</cp:revision>
  <cp:lastPrinted>2016-12-18T16:25:00Z</cp:lastPrinted>
  <dcterms:created xsi:type="dcterms:W3CDTF">2019-04-27T15:32:00Z</dcterms:created>
  <dcterms:modified xsi:type="dcterms:W3CDTF">2019-04-27T15:35:00Z</dcterms:modified>
</cp:coreProperties>
</file>