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BB" w:rsidRPr="000D1820" w:rsidRDefault="00CD73BB" w:rsidP="00CD73BB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111152" w:rsidRDefault="00CD73BB" w:rsidP="00CD73BB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D73BB" w:rsidRDefault="00CD73BB" w:rsidP="00CD73BB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D73BB" w:rsidRDefault="00CD73BB" w:rsidP="00CD73BB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发布管理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CD73BB" w:rsidRPr="000D1820" w:rsidRDefault="00CD73BB" w:rsidP="00CD73BB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CD73BB" w:rsidRPr="00772FD9" w:rsidRDefault="00D27525" w:rsidP="00CD73BB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C02E87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CD73BB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9F649A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CD73BB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CD73BB">
        <w:rPr>
          <w:rFonts w:ascii="幼圆" w:eastAsia="幼圆" w:hAnsi="宋体"/>
          <w:b/>
          <w:color w:val="000000"/>
          <w:sz w:val="44"/>
          <w:szCs w:val="44"/>
        </w:rPr>
        <w:t>RM</w:t>
      </w:r>
      <w:r w:rsidR="00CD73BB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CD73BB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CD73BB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CD73BB" w:rsidRPr="000D1820" w:rsidRDefault="00CD73BB" w:rsidP="00FE7980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CD73BB" w:rsidRDefault="00CD73BB" w:rsidP="00FE7980">
      <w:pPr>
        <w:jc w:val="center"/>
        <w:rPr>
          <w:rFonts w:ascii="幼圆" w:eastAsia="幼圆"/>
          <w:b/>
          <w:sz w:val="32"/>
        </w:rPr>
      </w:pPr>
    </w:p>
    <w:p w:rsidR="00E551D3" w:rsidRDefault="00E551D3" w:rsidP="00FE7980">
      <w:pPr>
        <w:jc w:val="center"/>
        <w:rPr>
          <w:rFonts w:ascii="幼圆" w:eastAsia="幼圆"/>
          <w:b/>
          <w:sz w:val="32"/>
        </w:rPr>
      </w:pPr>
    </w:p>
    <w:p w:rsidR="00E551D3" w:rsidRDefault="00E551D3" w:rsidP="00FE7980">
      <w:pPr>
        <w:jc w:val="center"/>
        <w:rPr>
          <w:rFonts w:ascii="幼圆" w:eastAsia="幼圆"/>
          <w:b/>
          <w:sz w:val="32"/>
        </w:rPr>
      </w:pPr>
    </w:p>
    <w:p w:rsidR="00E551D3" w:rsidRPr="00BB4DB3" w:rsidRDefault="00111152" w:rsidP="00FE7980">
      <w:pPr>
        <w:jc w:val="center"/>
        <w:rPr>
          <w:rFonts w:ascii="幼圆" w:eastAsia="幼圆"/>
          <w:b/>
          <w:color w:val="EF0000"/>
          <w:sz w:val="32"/>
        </w:rPr>
      </w:pPr>
      <w:proofErr w:type="gramStart"/>
      <w:r w:rsidRPr="00BB4DB3">
        <w:rPr>
          <w:rFonts w:ascii="幼圆" w:eastAsia="幼圆" w:hint="eastAsia"/>
          <w:b/>
          <w:color w:val="EF0000"/>
          <w:sz w:val="32"/>
          <w:highlight w:val="yellow"/>
        </w:rPr>
        <w:t>logo</w:t>
      </w:r>
      <w:proofErr w:type="gramEnd"/>
    </w:p>
    <w:p w:rsidR="00E551D3" w:rsidRDefault="00E551D3" w:rsidP="00FE7980">
      <w:pPr>
        <w:jc w:val="center"/>
        <w:rPr>
          <w:rFonts w:ascii="幼圆" w:eastAsia="幼圆"/>
          <w:b/>
          <w:sz w:val="32"/>
        </w:rPr>
      </w:pPr>
    </w:p>
    <w:p w:rsidR="00CD73BB" w:rsidRPr="009E7A5F" w:rsidRDefault="00CD73BB" w:rsidP="00FE7980">
      <w:pPr>
        <w:jc w:val="center"/>
        <w:rPr>
          <w:rFonts w:ascii="幼圆" w:eastAsia="幼圆"/>
          <w:b/>
          <w:sz w:val="32"/>
        </w:rPr>
      </w:pPr>
    </w:p>
    <w:p w:rsidR="00E551D3" w:rsidRPr="00B90935" w:rsidRDefault="00CD73BB" w:rsidP="00B90935">
      <w:pPr>
        <w:spacing w:line="360" w:lineRule="auto"/>
        <w:jc w:val="center"/>
        <w:rPr>
          <w:rFonts w:ascii="幼圆" w:eastAsia="幼圆" w:hAnsi="宋体" w:hint="eastAsia"/>
          <w:bCs/>
          <w:color w:val="FE0000"/>
          <w:sz w:val="52"/>
          <w:szCs w:val="52"/>
        </w:rPr>
      </w:pPr>
      <w:r w:rsidRPr="00BB4DB3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  <w:bookmarkStart w:id="0" w:name="_GoBack"/>
      <w:bookmarkEnd w:id="0"/>
    </w:p>
    <w:p w:rsidR="00E551D3" w:rsidRDefault="00FE7980" w:rsidP="00CD73BB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>
        <w:rPr>
          <w:rFonts w:ascii="幼圆" w:eastAsia="幼圆" w:hAnsi="宋体"/>
          <w:b/>
          <w:bCs/>
          <w:sz w:val="30"/>
          <w:szCs w:val="30"/>
        </w:rPr>
        <w:br w:type="page"/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551D3" w:rsidRPr="0030453C" w:rsidTr="00FE7980">
        <w:trPr>
          <w:trHeight w:val="454"/>
          <w:jc w:val="center"/>
        </w:trPr>
        <w:tc>
          <w:tcPr>
            <w:tcW w:w="1775" w:type="dxa"/>
            <w:shd w:val="clear" w:color="auto" w:fill="auto"/>
            <w:vAlign w:val="center"/>
          </w:tcPr>
          <w:p w:rsidR="00E551D3" w:rsidRPr="00202224" w:rsidRDefault="00E551D3" w:rsidP="00E00B13">
            <w:pPr>
              <w:pStyle w:val="051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551D3" w:rsidRPr="00202224" w:rsidRDefault="00E551D3" w:rsidP="00E00B13">
            <w:pPr>
              <w:pStyle w:val="051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551D3" w:rsidRPr="00202224" w:rsidRDefault="00E551D3" w:rsidP="00E00B13">
            <w:pPr>
              <w:pStyle w:val="051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551D3" w:rsidRPr="00202224" w:rsidRDefault="00E551D3" w:rsidP="00E00B13">
            <w:pPr>
              <w:pStyle w:val="051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551D3" w:rsidRPr="00202224" w:rsidRDefault="00E551D3" w:rsidP="00E00B13">
            <w:pPr>
              <w:pStyle w:val="051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551D3" w:rsidRPr="0030453C" w:rsidTr="00FE7980">
        <w:trPr>
          <w:trHeight w:val="454"/>
          <w:jc w:val="center"/>
        </w:trPr>
        <w:tc>
          <w:tcPr>
            <w:tcW w:w="1775" w:type="dxa"/>
            <w:shd w:val="clear" w:color="auto" w:fill="auto"/>
            <w:vAlign w:val="center"/>
          </w:tcPr>
          <w:p w:rsidR="00E551D3" w:rsidRPr="00202224" w:rsidRDefault="00E551D3" w:rsidP="00E00B13">
            <w:pPr>
              <w:pStyle w:val="051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551D3" w:rsidRPr="00202224" w:rsidRDefault="00E551D3" w:rsidP="00E00B13">
            <w:pPr>
              <w:pStyle w:val="051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551D3" w:rsidRPr="00202224" w:rsidRDefault="00E551D3" w:rsidP="00E00B13">
            <w:pPr>
              <w:pStyle w:val="051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551D3" w:rsidRPr="00E00B13" w:rsidRDefault="00E551D3" w:rsidP="00E00B13">
            <w:pPr>
              <w:pStyle w:val="051"/>
              <w:rPr>
                <w:color w:val="F60000"/>
              </w:rPr>
            </w:pPr>
            <w:r w:rsidRPr="00E00B13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E551D3" w:rsidRDefault="00E551D3" w:rsidP="00CD73BB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551D3" w:rsidRDefault="00E551D3" w:rsidP="00CD73BB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CD73BB" w:rsidRPr="00822C7B" w:rsidRDefault="00CD73BB" w:rsidP="00CD73BB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CD73BB" w:rsidRPr="00F23416" w:rsidRDefault="00CD73BB" w:rsidP="00CD73BB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29"/>
        <w:gridCol w:w="1784"/>
        <w:gridCol w:w="1861"/>
        <w:gridCol w:w="1819"/>
        <w:gridCol w:w="1853"/>
      </w:tblGrid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02E87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02E87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02E87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02E87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02E87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02E87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C02E87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C02E87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2017-11-15</w:t>
            </w:r>
          </w:p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highlight w:val="yellow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bCs/>
              </w:rPr>
            </w:pPr>
            <w:r w:rsidRPr="00C02E87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C02E87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2017-12-13</w:t>
            </w:r>
          </w:p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  <w:highlight w:val="yellow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2017-12-14</w:t>
            </w:r>
          </w:p>
          <w:p w:rsidR="00C02E87" w:rsidRPr="00C02E87" w:rsidRDefault="00C02E87" w:rsidP="00C02E87">
            <w:pPr>
              <w:spacing w:line="260" w:lineRule="exact"/>
              <w:ind w:firstLineChars="300" w:firstLine="632"/>
              <w:rPr>
                <w:rFonts w:ascii="幼圆" w:eastAsia="幼圆" w:hAnsi="宋体"/>
                <w:bCs/>
                <w:color w:val="F10000"/>
                <w:highlight w:val="yellow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2017-12-15</w:t>
            </w:r>
          </w:p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highlight w:val="yellow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70000"/>
                <w:highlight w:val="yellow"/>
              </w:rPr>
              <w:t>李楠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highlight w:val="yellow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2017-12-15</w:t>
            </w:r>
          </w:p>
          <w:p w:rsidR="00C02E87" w:rsidRPr="00C02E87" w:rsidRDefault="00C02E87" w:rsidP="00C02E87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highlight w:val="yellow"/>
              </w:rPr>
            </w:pPr>
            <w:r w:rsidRPr="00C02E87">
              <w:rPr>
                <w:rFonts w:ascii="幼圆" w:eastAsia="幼圆" w:hAnsi="宋体" w:hint="eastAsia"/>
                <w:b/>
                <w:bCs/>
                <w:color w:val="F00000"/>
                <w:highlight w:val="yellow"/>
              </w:rPr>
              <w:t>林欣</w:t>
            </w: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02E87" w:rsidRPr="00C02E87" w:rsidTr="00C02E87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2E87" w:rsidRPr="00C02E87" w:rsidRDefault="00C02E87" w:rsidP="00C02E87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D73BB" w:rsidRDefault="00CD73BB" w:rsidP="00CD73BB"/>
    <w:p w:rsidR="006316A4" w:rsidRPr="005002F7" w:rsidRDefault="006316A4" w:rsidP="006316A4">
      <w:pPr>
        <w:rPr>
          <w:rFonts w:ascii="幼圆" w:eastAsia="幼圆" w:hAnsi="Arial" w:cs="Arial"/>
        </w:rPr>
      </w:pPr>
    </w:p>
    <w:p w:rsidR="003A435E" w:rsidRDefault="003A435E" w:rsidP="003E196D">
      <w:pPr>
        <w:pageBreakBefore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5002F7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3E196D" w:rsidRPr="005002F7" w:rsidRDefault="003E196D" w:rsidP="003A435E">
      <w:pPr>
        <w:jc w:val="center"/>
        <w:rPr>
          <w:rFonts w:ascii="幼圆" w:eastAsia="幼圆" w:hAnsi="Arial" w:cs="Arial"/>
        </w:rPr>
      </w:pPr>
    </w:p>
    <w:p w:rsidR="00692E5A" w:rsidRPr="00F31425" w:rsidRDefault="00DB3581" w:rsidP="00692E5A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Ansi="Arial" w:cs="Arial" w:hint="eastAsia"/>
          <w:sz w:val="24"/>
        </w:rPr>
        <w:fldChar w:fldCharType="begin"/>
      </w:r>
      <w:r w:rsidR="003A435E" w:rsidRPr="00692E5A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692E5A">
        <w:rPr>
          <w:rFonts w:ascii="幼圆" w:eastAsia="幼圆" w:hAnsi="Arial" w:cs="Arial" w:hint="eastAsia"/>
          <w:sz w:val="24"/>
        </w:rPr>
        <w:fldChar w:fldCharType="separate"/>
      </w:r>
      <w:r w:rsidR="00692E5A" w:rsidRPr="00692E5A">
        <w:rPr>
          <w:rFonts w:ascii="幼圆" w:eastAsia="幼圆" w:hint="eastAsia"/>
          <w:noProof/>
          <w:sz w:val="24"/>
        </w:rPr>
        <w:t>1</w:t>
      </w:r>
      <w:r w:rsidR="00692E5A" w:rsidRPr="00F31425">
        <w:rPr>
          <w:rFonts w:ascii="幼圆" w:eastAsia="幼圆" w:hAnsi="Calibri" w:hint="eastAsia"/>
          <w:noProof/>
          <w:sz w:val="24"/>
        </w:rPr>
        <w:t xml:space="preserve"> </w:t>
      </w:r>
      <w:r w:rsidR="00692E5A" w:rsidRPr="00692E5A">
        <w:rPr>
          <w:rFonts w:ascii="幼圆" w:eastAsia="幼圆" w:hint="eastAsia"/>
          <w:noProof/>
          <w:sz w:val="24"/>
        </w:rPr>
        <w:t>文档介绍</w:t>
      </w:r>
      <w:r w:rsidR="00692E5A" w:rsidRPr="00692E5A">
        <w:rPr>
          <w:rFonts w:ascii="幼圆" w:eastAsia="幼圆" w:hint="eastAsia"/>
          <w:noProof/>
          <w:sz w:val="24"/>
        </w:rPr>
        <w:tab/>
      </w:r>
      <w:r w:rsidR="00692E5A" w:rsidRPr="00692E5A">
        <w:rPr>
          <w:rFonts w:ascii="幼圆" w:eastAsia="幼圆" w:hint="eastAsia"/>
          <w:noProof/>
          <w:sz w:val="24"/>
        </w:rPr>
        <w:fldChar w:fldCharType="begin"/>
      </w:r>
      <w:r w:rsidR="00692E5A" w:rsidRPr="00692E5A">
        <w:rPr>
          <w:rFonts w:ascii="幼圆" w:eastAsia="幼圆" w:hint="eastAsia"/>
          <w:noProof/>
          <w:sz w:val="24"/>
        </w:rPr>
        <w:instrText xml:space="preserve"> PAGEREF _Toc375579504 \h </w:instrText>
      </w:r>
      <w:r w:rsidR="00692E5A" w:rsidRPr="00692E5A">
        <w:rPr>
          <w:rFonts w:ascii="幼圆" w:eastAsia="幼圆" w:hint="eastAsia"/>
          <w:noProof/>
          <w:sz w:val="24"/>
        </w:rPr>
      </w:r>
      <w:r w:rsidR="00692E5A"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="00692E5A"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2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术语定义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_Toc375579505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内容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_Toc375579506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3.1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流程策略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_Toc375579507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3.1.1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责任人策略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_Toc375579508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3.1.2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发布分类策略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_Toc375579509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3.1.3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发布版本策略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_Toc375579510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3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3.2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发布代码设计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_Toc375579511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3.3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发布数量统计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_Toc375579512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3.4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角色及职责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_Toc375579513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3.5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流程输入及输出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_Toc375579514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3.5.1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流程触发条件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_Toc375579515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3.5.2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输入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_Toc375579516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3.5.3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输出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_Toc375579517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4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3.5.4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流程关闭条件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_Toc375579518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5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3.6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流程描述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_Toc375579519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5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3.6.1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作业流程图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_Toc375579520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5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3.6.2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流程活动说明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_Toc375579521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5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3.7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流程衡量指标及报表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_Toc375579522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5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692E5A" w:rsidRPr="00F31425" w:rsidRDefault="00692E5A" w:rsidP="00692E5A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92E5A">
        <w:rPr>
          <w:rFonts w:ascii="幼圆" w:eastAsia="幼圆" w:hint="eastAsia"/>
          <w:noProof/>
          <w:sz w:val="24"/>
        </w:rPr>
        <w:t>4</w:t>
      </w:r>
      <w:r w:rsidRPr="00F31425">
        <w:rPr>
          <w:rFonts w:ascii="幼圆" w:eastAsia="幼圆" w:hAnsi="Calibri" w:hint="eastAsia"/>
          <w:noProof/>
          <w:sz w:val="24"/>
        </w:rPr>
        <w:t xml:space="preserve"> </w:t>
      </w:r>
      <w:r w:rsidRPr="00692E5A">
        <w:rPr>
          <w:rFonts w:ascii="幼圆" w:eastAsia="幼圆" w:hint="eastAsia"/>
          <w:noProof/>
          <w:sz w:val="24"/>
        </w:rPr>
        <w:t>文件记录</w:t>
      </w:r>
      <w:r w:rsidRPr="00692E5A">
        <w:rPr>
          <w:rFonts w:ascii="幼圆" w:eastAsia="幼圆" w:hint="eastAsia"/>
          <w:noProof/>
          <w:sz w:val="24"/>
        </w:rPr>
        <w:tab/>
      </w:r>
      <w:r w:rsidRPr="00692E5A">
        <w:rPr>
          <w:rFonts w:ascii="幼圆" w:eastAsia="幼圆" w:hint="eastAsia"/>
          <w:noProof/>
          <w:sz w:val="24"/>
        </w:rPr>
        <w:fldChar w:fldCharType="begin"/>
      </w:r>
      <w:r w:rsidRPr="00692E5A">
        <w:rPr>
          <w:rFonts w:ascii="幼圆" w:eastAsia="幼圆" w:hint="eastAsia"/>
          <w:noProof/>
          <w:sz w:val="24"/>
        </w:rPr>
        <w:instrText xml:space="preserve"> PAGEREF _Toc375579523 \h </w:instrText>
      </w:r>
      <w:r w:rsidRPr="00692E5A">
        <w:rPr>
          <w:rFonts w:ascii="幼圆" w:eastAsia="幼圆" w:hint="eastAsia"/>
          <w:noProof/>
          <w:sz w:val="24"/>
        </w:rPr>
      </w:r>
      <w:r w:rsidRPr="00692E5A">
        <w:rPr>
          <w:rFonts w:ascii="幼圆" w:eastAsia="幼圆" w:hint="eastAsia"/>
          <w:noProof/>
          <w:sz w:val="24"/>
        </w:rPr>
        <w:fldChar w:fldCharType="separate"/>
      </w:r>
      <w:r w:rsidR="00DF2E74">
        <w:rPr>
          <w:rFonts w:ascii="幼圆" w:eastAsia="幼圆"/>
          <w:noProof/>
          <w:sz w:val="24"/>
        </w:rPr>
        <w:t>6</w:t>
      </w:r>
      <w:r w:rsidRPr="00692E5A">
        <w:rPr>
          <w:rFonts w:ascii="幼圆" w:eastAsia="幼圆" w:hint="eastAsia"/>
          <w:noProof/>
          <w:sz w:val="24"/>
        </w:rPr>
        <w:fldChar w:fldCharType="end"/>
      </w:r>
    </w:p>
    <w:p w:rsidR="003A435E" w:rsidRPr="005002F7" w:rsidRDefault="00DB3581" w:rsidP="00692E5A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692E5A">
        <w:rPr>
          <w:rFonts w:ascii="幼圆" w:eastAsia="幼圆" w:hAnsi="Arial" w:cs="Arial" w:hint="eastAsia"/>
          <w:sz w:val="24"/>
        </w:rPr>
        <w:fldChar w:fldCharType="end"/>
      </w:r>
    </w:p>
    <w:p w:rsidR="00947122" w:rsidRPr="005002F7" w:rsidRDefault="00947122" w:rsidP="00363FB0">
      <w:pPr>
        <w:widowControl/>
        <w:jc w:val="left"/>
        <w:rPr>
          <w:rFonts w:ascii="幼圆" w:eastAsia="幼圆" w:hAnsi="Arial" w:cs="Arial"/>
        </w:rPr>
      </w:pPr>
    </w:p>
    <w:p w:rsidR="005A1443" w:rsidRPr="003E196D" w:rsidRDefault="005A1443" w:rsidP="003E196D">
      <w:pPr>
        <w:pStyle w:val="1"/>
        <w:pageBreakBefore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" w:name="_Toc375579504"/>
      <w:proofErr w:type="spellStart"/>
      <w:r w:rsidRPr="003E196D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proofErr w:type="spellEnd"/>
    </w:p>
    <w:p w:rsidR="00F92882" w:rsidRPr="00B165EC" w:rsidRDefault="00204E07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B165EC">
        <w:rPr>
          <w:rFonts w:ascii="幼圆" w:eastAsia="幼圆" w:hAnsi="Arial" w:cs="Arial" w:hint="eastAsia"/>
          <w:sz w:val="24"/>
        </w:rPr>
        <w:t>本文档编写的目的是</w:t>
      </w:r>
      <w:r w:rsidR="005A1443" w:rsidRPr="00B165EC">
        <w:rPr>
          <w:rFonts w:ascii="幼圆" w:eastAsia="幼圆" w:hAnsi="Arial" w:cs="Arial" w:hint="eastAsia"/>
          <w:sz w:val="24"/>
        </w:rPr>
        <w:t>建立一套规范的流程以</w:t>
      </w:r>
      <w:r w:rsidR="00B0293D" w:rsidRPr="00B165EC">
        <w:rPr>
          <w:rFonts w:ascii="幼圆" w:eastAsia="幼圆" w:hAnsi="Arial" w:cs="Arial" w:hint="eastAsia"/>
          <w:sz w:val="24"/>
        </w:rPr>
        <w:t>规范和</w:t>
      </w:r>
      <w:r w:rsidR="00EE15F2" w:rsidRPr="00B165EC">
        <w:rPr>
          <w:rFonts w:ascii="幼圆" w:eastAsia="幼圆" w:hAnsi="Arial" w:cs="Arial" w:hint="eastAsia"/>
          <w:sz w:val="24"/>
        </w:rPr>
        <w:t>管理</w:t>
      </w:r>
      <w:r w:rsidR="00373B27" w:rsidRPr="00B165EC">
        <w:rPr>
          <w:rFonts w:ascii="幼圆" w:eastAsia="幼圆" w:hAnsi="Arial" w:cs="Arial" w:hint="eastAsia"/>
          <w:sz w:val="24"/>
        </w:rPr>
        <w:t>公司</w:t>
      </w:r>
      <w:r w:rsidR="00C94D0F" w:rsidRPr="00B165EC">
        <w:rPr>
          <w:rFonts w:ascii="幼圆" w:eastAsia="幼圆" w:hAnsi="Arial" w:cs="Arial" w:hint="eastAsia"/>
          <w:sz w:val="24"/>
        </w:rPr>
        <w:t>客户</w:t>
      </w:r>
      <w:r w:rsidRPr="00B165EC">
        <w:rPr>
          <w:rFonts w:ascii="幼圆" w:eastAsia="幼圆" w:hAnsi="Arial" w:cs="Arial" w:hint="eastAsia"/>
          <w:sz w:val="24"/>
        </w:rPr>
        <w:t>IT环境中的</w:t>
      </w:r>
      <w:r w:rsidR="00B0293D" w:rsidRPr="00B165EC">
        <w:rPr>
          <w:rFonts w:ascii="幼圆" w:eastAsia="幼圆" w:hAnsi="Arial" w:cs="Arial" w:hint="eastAsia"/>
          <w:sz w:val="24"/>
        </w:rPr>
        <w:t>发布过程</w:t>
      </w:r>
      <w:r w:rsidR="005A1443" w:rsidRPr="00B165EC">
        <w:rPr>
          <w:rFonts w:ascii="幼圆" w:eastAsia="幼圆" w:hAnsi="Arial" w:cs="Arial" w:hint="eastAsia"/>
          <w:sz w:val="24"/>
        </w:rPr>
        <w:t>，</w:t>
      </w:r>
      <w:r w:rsidRPr="00B165EC">
        <w:rPr>
          <w:rFonts w:ascii="幼圆" w:eastAsia="幼圆" w:hAnsi="Arial" w:cs="Arial" w:hint="eastAsia"/>
          <w:sz w:val="24"/>
        </w:rPr>
        <w:t>控制发布过程中的风险，提高发布成功率</w:t>
      </w:r>
      <w:r w:rsidR="005A1443" w:rsidRPr="00B165EC">
        <w:rPr>
          <w:rFonts w:ascii="幼圆" w:eastAsia="幼圆" w:hAnsi="Arial" w:cs="Arial" w:hint="eastAsia"/>
          <w:sz w:val="24"/>
        </w:rPr>
        <w:t>。</w:t>
      </w:r>
    </w:p>
    <w:p w:rsidR="005A1443" w:rsidRPr="00B165EC" w:rsidRDefault="00204E07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B165EC">
        <w:rPr>
          <w:rFonts w:ascii="幼圆" w:eastAsia="幼圆" w:hAnsi="Arial" w:cs="Arial" w:hint="eastAsia"/>
          <w:sz w:val="24"/>
        </w:rPr>
        <w:t>本文档的管理范围是</w:t>
      </w:r>
      <w:r w:rsidR="00373B27" w:rsidRPr="00B165EC">
        <w:rPr>
          <w:rFonts w:ascii="幼圆" w:eastAsia="幼圆" w:hAnsi="Arial" w:cs="Arial" w:hint="eastAsia"/>
          <w:sz w:val="24"/>
        </w:rPr>
        <w:t>公司</w:t>
      </w:r>
      <w:r w:rsidR="005A1443" w:rsidRPr="00B165EC">
        <w:rPr>
          <w:rFonts w:ascii="幼圆" w:eastAsia="幼圆" w:hAnsi="Arial" w:cs="Arial" w:hint="eastAsia"/>
          <w:sz w:val="24"/>
        </w:rPr>
        <w:t>所有IT服务管理对象的发布，主要包括：</w:t>
      </w:r>
    </w:p>
    <w:p w:rsidR="00204E07" w:rsidRPr="00B165EC" w:rsidRDefault="005A1443" w:rsidP="00B165EC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B165EC">
        <w:rPr>
          <w:rFonts w:ascii="幼圆" w:eastAsia="幼圆" w:hAnsi="宋体" w:cs="Arial" w:hint="eastAsia"/>
          <w:sz w:val="24"/>
        </w:rPr>
        <w:t>变更管理提出的发布请求，</w:t>
      </w:r>
      <w:r w:rsidR="00253939" w:rsidRPr="00B165EC">
        <w:rPr>
          <w:rFonts w:ascii="幼圆" w:eastAsia="幼圆" w:hAnsi="宋体" w:cs="Arial" w:hint="eastAsia"/>
          <w:sz w:val="24"/>
        </w:rPr>
        <w:t>比如</w:t>
      </w:r>
      <w:r w:rsidRPr="00B165EC">
        <w:rPr>
          <w:rFonts w:ascii="幼圆" w:eastAsia="幼圆" w:hAnsi="宋体" w:cs="Arial" w:hint="eastAsia"/>
          <w:sz w:val="24"/>
        </w:rPr>
        <w:t>各种</w:t>
      </w:r>
      <w:r w:rsidR="00453F50" w:rsidRPr="00B165EC">
        <w:rPr>
          <w:rFonts w:ascii="幼圆" w:eastAsia="幼圆" w:hAnsi="宋体" w:cs="Arial" w:hint="eastAsia"/>
          <w:sz w:val="24"/>
        </w:rPr>
        <w:t>服务</w:t>
      </w:r>
      <w:r w:rsidRPr="00B165EC">
        <w:rPr>
          <w:rFonts w:ascii="幼圆" w:eastAsia="幼圆" w:hAnsi="宋体" w:cs="Arial" w:hint="eastAsia"/>
          <w:sz w:val="24"/>
        </w:rPr>
        <w:t>的发布</w:t>
      </w:r>
      <w:r w:rsidR="00204E07" w:rsidRPr="00B165EC">
        <w:rPr>
          <w:rFonts w:ascii="幼圆" w:eastAsia="幼圆" w:hAnsi="宋体" w:cs="Arial" w:hint="eastAsia"/>
          <w:sz w:val="24"/>
        </w:rPr>
        <w:t>；</w:t>
      </w:r>
    </w:p>
    <w:p w:rsidR="005A1443" w:rsidRPr="003E196D" w:rsidRDefault="005A1443" w:rsidP="003E196D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3" w:name="_Toc109790286"/>
      <w:bookmarkStart w:id="4" w:name="_Toc162839773"/>
      <w:bookmarkStart w:id="5" w:name="_Toc168312161"/>
      <w:bookmarkStart w:id="6" w:name="_Toc193942433"/>
      <w:bookmarkStart w:id="7" w:name="_Toc203725565"/>
      <w:bookmarkStart w:id="8" w:name="_Toc375579505"/>
      <w:proofErr w:type="spellStart"/>
      <w:r w:rsidRPr="003E196D">
        <w:rPr>
          <w:rFonts w:ascii="幼圆" w:eastAsia="幼圆" w:hint="eastAsia"/>
          <w:sz w:val="32"/>
          <w:szCs w:val="32"/>
        </w:rPr>
        <w:t>术语定义</w:t>
      </w:r>
      <w:bookmarkEnd w:id="3"/>
      <w:bookmarkEnd w:id="4"/>
      <w:bookmarkEnd w:id="5"/>
      <w:bookmarkEnd w:id="6"/>
      <w:bookmarkEnd w:id="7"/>
      <w:bookmarkEnd w:id="8"/>
      <w:proofErr w:type="spellEnd"/>
    </w:p>
    <w:tbl>
      <w:tblPr>
        <w:tblW w:w="4942" w:type="pct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519"/>
        <w:gridCol w:w="1789"/>
        <w:gridCol w:w="5627"/>
      </w:tblGrid>
      <w:tr w:rsidR="005A1443" w:rsidRPr="005002F7" w:rsidTr="00DA5C4E">
        <w:trPr>
          <w:jc w:val="right"/>
        </w:trPr>
        <w:tc>
          <w:tcPr>
            <w:tcW w:w="8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5A1443" w:rsidRPr="005002F7" w:rsidRDefault="005A1443" w:rsidP="00B165EC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b/>
                <w:sz w:val="22"/>
                <w:szCs w:val="22"/>
              </w:rPr>
              <w:t>中 文 术 语</w:t>
            </w:r>
          </w:p>
        </w:tc>
        <w:tc>
          <w:tcPr>
            <w:tcW w:w="10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5A1443" w:rsidRPr="005002F7" w:rsidRDefault="005A1443" w:rsidP="00B165EC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b/>
                <w:sz w:val="22"/>
                <w:szCs w:val="22"/>
              </w:rPr>
              <w:t>英 文 术 语</w:t>
            </w:r>
          </w:p>
        </w:tc>
        <w:tc>
          <w:tcPr>
            <w:tcW w:w="31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5A1443" w:rsidRPr="005002F7" w:rsidRDefault="005A1443" w:rsidP="00B165EC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b/>
                <w:sz w:val="22"/>
                <w:szCs w:val="22"/>
              </w:rPr>
              <w:t>定 义</w:t>
            </w:r>
          </w:p>
        </w:tc>
      </w:tr>
      <w:tr w:rsidR="005A1443" w:rsidRPr="005002F7" w:rsidTr="00111152">
        <w:trPr>
          <w:jc w:val="right"/>
        </w:trPr>
        <w:tc>
          <w:tcPr>
            <w:tcW w:w="850" w:type="pct"/>
            <w:tcBorders>
              <w:top w:val="single" w:sz="6" w:space="0" w:color="auto"/>
            </w:tcBorders>
            <w:vAlign w:val="center"/>
          </w:tcPr>
          <w:p w:rsidR="005A1443" w:rsidRPr="005002F7" w:rsidRDefault="00E66809" w:rsidP="00943954">
            <w:pPr>
              <w:pStyle w:val="affff2"/>
              <w:spacing w:line="260" w:lineRule="exact"/>
              <w:rPr>
                <w:rFonts w:ascii="幼圆" w:eastAsia="幼圆" w:hAnsi="Arial" w:cs="Arial"/>
                <w:color w:val="000000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color w:val="000000"/>
                <w:sz w:val="22"/>
                <w:szCs w:val="22"/>
              </w:rPr>
              <w:t>产品</w:t>
            </w:r>
            <w:r w:rsidR="005A1443" w:rsidRPr="005002F7">
              <w:rPr>
                <w:rFonts w:ascii="幼圆" w:eastAsia="幼圆" w:hAnsi="Arial" w:cs="Arial" w:hint="eastAsia"/>
                <w:color w:val="000000"/>
                <w:sz w:val="22"/>
                <w:szCs w:val="22"/>
              </w:rPr>
              <w:t>库</w:t>
            </w:r>
          </w:p>
        </w:tc>
        <w:tc>
          <w:tcPr>
            <w:tcW w:w="1001" w:type="pct"/>
            <w:tcBorders>
              <w:top w:val="single" w:sz="6" w:space="0" w:color="auto"/>
            </w:tcBorders>
            <w:vAlign w:val="center"/>
          </w:tcPr>
          <w:p w:rsidR="005A1443" w:rsidRPr="005002F7" w:rsidRDefault="00E66809" w:rsidP="00943954">
            <w:pPr>
              <w:pStyle w:val="aff6"/>
              <w:spacing w:line="260" w:lineRule="exact"/>
              <w:jc w:val="center"/>
              <w:rPr>
                <w:rFonts w:ascii="幼圆" w:eastAsia="幼圆" w:cs="Arial"/>
                <w:bCs/>
                <w:sz w:val="22"/>
                <w:szCs w:val="22"/>
              </w:rPr>
            </w:pP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P</w:t>
            </w:r>
            <w:r w:rsidR="005A1443"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L</w:t>
            </w:r>
            <w:r w:rsidR="005A1443" w:rsidRPr="005002F7">
              <w:rPr>
                <w:rFonts w:ascii="幼圆" w:eastAsia="幼圆" w:cs="Arial" w:hint="eastAsia"/>
                <w:bCs/>
                <w:sz w:val="22"/>
                <w:szCs w:val="22"/>
                <w:lang w:val="it-IT"/>
              </w:rPr>
              <w:t>(</w:t>
            </w:r>
            <w:r w:rsidRPr="005002F7">
              <w:rPr>
                <w:rFonts w:ascii="幼圆" w:eastAsia="幼圆" w:cs="Arial" w:hint="eastAsia"/>
                <w:bCs/>
                <w:sz w:val="22"/>
                <w:szCs w:val="22"/>
                <w:lang w:val="it-IT"/>
              </w:rPr>
              <w:t>Product Library</w:t>
            </w:r>
            <w:r w:rsidR="005A1443"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)</w:t>
            </w:r>
          </w:p>
        </w:tc>
        <w:tc>
          <w:tcPr>
            <w:tcW w:w="3150" w:type="pct"/>
            <w:tcBorders>
              <w:top w:val="single" w:sz="6" w:space="0" w:color="auto"/>
            </w:tcBorders>
          </w:tcPr>
          <w:p w:rsidR="005A1443" w:rsidRPr="005002F7" w:rsidRDefault="005A1443" w:rsidP="00B165EC">
            <w:pPr>
              <w:pStyle w:val="aff6"/>
              <w:spacing w:line="260" w:lineRule="exact"/>
              <w:rPr>
                <w:rFonts w:ascii="幼圆" w:eastAsia="幼圆" w:cs="Arial"/>
                <w:bCs/>
                <w:sz w:val="22"/>
                <w:szCs w:val="22"/>
              </w:rPr>
            </w:pP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最终软件</w:t>
            </w:r>
            <w:r w:rsidR="00F10139">
              <w:rPr>
                <w:rFonts w:ascii="幼圆" w:eastAsia="幼圆" w:cs="Arial" w:hint="eastAsia"/>
                <w:bCs/>
                <w:sz w:val="22"/>
                <w:szCs w:val="22"/>
              </w:rPr>
              <w:t>产品</w:t>
            </w: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库是一个存放和保管所有已批准的最终版本的软件配置的库，它是软件正本（原版拷贝）存放的物理性仓库或逻辑性的存储空间。</w:t>
            </w:r>
            <w:r w:rsidR="00C143FC" w:rsidRPr="005002F7">
              <w:rPr>
                <w:rFonts w:ascii="幼圆" w:eastAsia="幼圆" w:cs="Arial" w:hint="eastAsia"/>
                <w:sz w:val="22"/>
                <w:szCs w:val="22"/>
              </w:rPr>
              <w:t>P</w:t>
            </w:r>
            <w:r w:rsidRPr="005002F7">
              <w:rPr>
                <w:rFonts w:ascii="幼圆" w:eastAsia="幼圆" w:cs="Arial" w:hint="eastAsia"/>
                <w:sz w:val="22"/>
                <w:szCs w:val="22"/>
              </w:rPr>
              <w:t>L可以在物理上分布于多个地点。</w:t>
            </w:r>
          </w:p>
        </w:tc>
      </w:tr>
      <w:tr w:rsidR="005A1443" w:rsidRPr="005002F7" w:rsidTr="00943954">
        <w:trPr>
          <w:jc w:val="right"/>
        </w:trPr>
        <w:tc>
          <w:tcPr>
            <w:tcW w:w="850" w:type="pct"/>
            <w:vAlign w:val="center"/>
          </w:tcPr>
          <w:p w:rsidR="005A1443" w:rsidRPr="005002F7" w:rsidRDefault="005A1443" w:rsidP="00943954">
            <w:pPr>
              <w:pStyle w:val="affff2"/>
              <w:spacing w:line="260" w:lineRule="exact"/>
              <w:rPr>
                <w:rFonts w:ascii="幼圆" w:eastAsia="幼圆" w:hAnsi="Arial" w:cs="Arial"/>
                <w:color w:val="000000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color w:val="000000"/>
                <w:sz w:val="22"/>
                <w:szCs w:val="22"/>
              </w:rPr>
              <w:t>发布</w:t>
            </w:r>
          </w:p>
        </w:tc>
        <w:tc>
          <w:tcPr>
            <w:tcW w:w="1001" w:type="pct"/>
            <w:vAlign w:val="center"/>
          </w:tcPr>
          <w:p w:rsidR="005A1443" w:rsidRPr="005002F7" w:rsidRDefault="005A1443" w:rsidP="00943954">
            <w:pPr>
              <w:pStyle w:val="aff6"/>
              <w:spacing w:line="260" w:lineRule="exact"/>
              <w:jc w:val="center"/>
              <w:rPr>
                <w:rFonts w:ascii="幼圆" w:eastAsia="幼圆" w:cs="Arial"/>
                <w:bCs/>
                <w:sz w:val="22"/>
                <w:szCs w:val="22"/>
              </w:rPr>
            </w:pP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Release</w:t>
            </w:r>
          </w:p>
        </w:tc>
        <w:tc>
          <w:tcPr>
            <w:tcW w:w="3150" w:type="pct"/>
          </w:tcPr>
          <w:p w:rsidR="005A1443" w:rsidRPr="005002F7" w:rsidRDefault="005A1443" w:rsidP="00B165EC">
            <w:pPr>
              <w:pStyle w:val="aff6"/>
              <w:spacing w:line="260" w:lineRule="exact"/>
              <w:rPr>
                <w:rFonts w:ascii="幼圆" w:eastAsia="幼圆" w:cs="Arial"/>
                <w:bCs/>
                <w:sz w:val="22"/>
                <w:szCs w:val="22"/>
              </w:rPr>
            </w:pP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测试后导入实际应用的新增的或变动的配置项集合，这些配置项经过测试后引入生产环境（Live environment）。</w:t>
            </w:r>
          </w:p>
        </w:tc>
      </w:tr>
      <w:tr w:rsidR="005A1443" w:rsidRPr="005002F7" w:rsidTr="00943954">
        <w:trPr>
          <w:jc w:val="right"/>
        </w:trPr>
        <w:tc>
          <w:tcPr>
            <w:tcW w:w="850" w:type="pct"/>
            <w:vAlign w:val="center"/>
          </w:tcPr>
          <w:p w:rsidR="005A1443" w:rsidRPr="005002F7" w:rsidRDefault="005A1443" w:rsidP="00943954">
            <w:pPr>
              <w:pStyle w:val="affff2"/>
              <w:spacing w:line="260" w:lineRule="exact"/>
              <w:rPr>
                <w:rFonts w:ascii="幼圆" w:eastAsia="幼圆" w:hAnsi="Arial" w:cs="Arial"/>
                <w:color w:val="000000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color w:val="000000"/>
                <w:sz w:val="22"/>
                <w:szCs w:val="22"/>
              </w:rPr>
              <w:t>发布管理</w:t>
            </w:r>
          </w:p>
        </w:tc>
        <w:tc>
          <w:tcPr>
            <w:tcW w:w="1001" w:type="pct"/>
            <w:vAlign w:val="center"/>
          </w:tcPr>
          <w:p w:rsidR="005A1443" w:rsidRPr="005002F7" w:rsidRDefault="005A1443" w:rsidP="00943954">
            <w:pPr>
              <w:pStyle w:val="aff6"/>
              <w:spacing w:line="260" w:lineRule="exact"/>
              <w:jc w:val="center"/>
              <w:rPr>
                <w:rFonts w:ascii="幼圆" w:eastAsia="幼圆" w:cs="Arial"/>
                <w:bCs/>
                <w:sz w:val="22"/>
                <w:szCs w:val="22"/>
              </w:rPr>
            </w:pP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RM(Release Management)</w:t>
            </w:r>
          </w:p>
        </w:tc>
        <w:tc>
          <w:tcPr>
            <w:tcW w:w="3150" w:type="pct"/>
          </w:tcPr>
          <w:p w:rsidR="005A1443" w:rsidRPr="005002F7" w:rsidRDefault="005A1443" w:rsidP="00B165EC">
            <w:pPr>
              <w:pStyle w:val="aff6"/>
              <w:spacing w:line="260" w:lineRule="exact"/>
              <w:rPr>
                <w:rFonts w:ascii="幼圆" w:eastAsia="幼圆" w:cs="Arial"/>
                <w:bCs/>
                <w:sz w:val="22"/>
                <w:szCs w:val="22"/>
              </w:rPr>
            </w:pPr>
            <w:r w:rsidRPr="005002F7">
              <w:rPr>
                <w:rFonts w:ascii="幼圆" w:eastAsia="幼圆" w:cs="Arial" w:hint="eastAsia"/>
                <w:bCs/>
                <w:sz w:val="22"/>
                <w:szCs w:val="22"/>
              </w:rPr>
              <w:t>发布管理旨在控制软件的发布。发布管理确保正式交付的软件是经过测试了的正确版本。</w:t>
            </w:r>
          </w:p>
        </w:tc>
      </w:tr>
    </w:tbl>
    <w:p w:rsidR="005A1443" w:rsidRPr="003E196D" w:rsidRDefault="005A1443" w:rsidP="003E196D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9" w:name="_Toc162839776"/>
      <w:bookmarkStart w:id="10" w:name="_Toc168312162"/>
      <w:bookmarkStart w:id="11" w:name="_Toc193942434"/>
      <w:bookmarkStart w:id="12" w:name="_Toc203725566"/>
      <w:bookmarkStart w:id="13" w:name="_Toc375579506"/>
      <w:proofErr w:type="spellStart"/>
      <w:r w:rsidRPr="003E196D">
        <w:rPr>
          <w:rFonts w:ascii="幼圆" w:eastAsia="幼圆" w:hint="eastAsia"/>
          <w:sz w:val="32"/>
          <w:szCs w:val="32"/>
        </w:rPr>
        <w:t>内容</w:t>
      </w:r>
      <w:bookmarkEnd w:id="9"/>
      <w:bookmarkEnd w:id="10"/>
      <w:bookmarkEnd w:id="11"/>
      <w:bookmarkEnd w:id="12"/>
      <w:bookmarkEnd w:id="13"/>
      <w:proofErr w:type="spellEnd"/>
    </w:p>
    <w:p w:rsidR="005A1443" w:rsidRPr="005002F7" w:rsidRDefault="005A1443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4" w:name="_Toc162839780"/>
      <w:bookmarkStart w:id="15" w:name="_Toc168312166"/>
      <w:bookmarkStart w:id="16" w:name="_Toc193942438"/>
      <w:bookmarkStart w:id="17" w:name="_Toc203725570"/>
      <w:bookmarkStart w:id="18" w:name="_Toc375579507"/>
      <w:proofErr w:type="spellStart"/>
      <w:r w:rsidRPr="005002F7">
        <w:rPr>
          <w:rFonts w:ascii="幼圆" w:eastAsia="幼圆" w:hint="eastAsia"/>
          <w:sz w:val="28"/>
          <w:szCs w:val="28"/>
        </w:rPr>
        <w:t>流程</w:t>
      </w:r>
      <w:r w:rsidR="004223D8" w:rsidRPr="005002F7">
        <w:rPr>
          <w:rFonts w:ascii="幼圆" w:eastAsia="幼圆" w:hint="eastAsia"/>
          <w:sz w:val="28"/>
          <w:szCs w:val="28"/>
        </w:rPr>
        <w:t>策略</w:t>
      </w:r>
      <w:bookmarkEnd w:id="14"/>
      <w:bookmarkEnd w:id="15"/>
      <w:bookmarkEnd w:id="16"/>
      <w:bookmarkEnd w:id="17"/>
      <w:bookmarkEnd w:id="18"/>
      <w:proofErr w:type="spellEnd"/>
    </w:p>
    <w:p w:rsidR="005A1443" w:rsidRPr="005002F7" w:rsidRDefault="005A1443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19" w:name="_Toc375579508"/>
      <w:proofErr w:type="spellStart"/>
      <w:r w:rsidRPr="005002F7">
        <w:rPr>
          <w:rFonts w:ascii="幼圆" w:eastAsia="幼圆" w:hint="eastAsia"/>
          <w:sz w:val="24"/>
          <w:szCs w:val="24"/>
        </w:rPr>
        <w:t>责任人</w:t>
      </w:r>
      <w:r w:rsidR="00B25696" w:rsidRPr="005002F7">
        <w:rPr>
          <w:rFonts w:ascii="幼圆" w:eastAsia="幼圆" w:hint="eastAsia"/>
          <w:sz w:val="24"/>
          <w:szCs w:val="24"/>
        </w:rPr>
        <w:t>策略</w:t>
      </w:r>
      <w:bookmarkEnd w:id="19"/>
      <w:proofErr w:type="spellEnd"/>
    </w:p>
    <w:p w:rsidR="00BB583A" w:rsidRPr="005002F7" w:rsidRDefault="00F53925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t>发布一经创建，发布经理</w:t>
      </w:r>
      <w:r w:rsidR="005A1443" w:rsidRPr="005002F7">
        <w:rPr>
          <w:rFonts w:ascii="幼圆" w:eastAsia="幼圆" w:hAnsi="Arial" w:cs="Arial" w:hint="eastAsia"/>
          <w:sz w:val="24"/>
        </w:rPr>
        <w:t>作为发布申请单的</w:t>
      </w:r>
      <w:r w:rsidR="00B25696" w:rsidRPr="005002F7">
        <w:rPr>
          <w:rFonts w:ascii="幼圆" w:eastAsia="幼圆" w:hAnsi="Arial" w:cs="Arial" w:hint="eastAsia"/>
          <w:sz w:val="24"/>
        </w:rPr>
        <w:t>责任人</w:t>
      </w:r>
      <w:r w:rsidR="005A1443" w:rsidRPr="005002F7">
        <w:rPr>
          <w:rFonts w:ascii="幼圆" w:eastAsia="幼圆" w:hAnsi="Arial" w:cs="Arial" w:hint="eastAsia"/>
          <w:sz w:val="24"/>
        </w:rPr>
        <w:t>，需对整个</w:t>
      </w:r>
      <w:r w:rsidR="00B25696" w:rsidRPr="005002F7">
        <w:rPr>
          <w:rFonts w:ascii="幼圆" w:eastAsia="幼圆" w:hAnsi="Arial" w:cs="Arial" w:hint="eastAsia"/>
          <w:sz w:val="24"/>
        </w:rPr>
        <w:t>发布</w:t>
      </w:r>
      <w:r w:rsidR="005A1443" w:rsidRPr="005002F7">
        <w:rPr>
          <w:rFonts w:ascii="幼圆" w:eastAsia="幼圆" w:hAnsi="Arial" w:cs="Arial" w:hint="eastAsia"/>
          <w:sz w:val="24"/>
        </w:rPr>
        <w:t>过程进行跟踪，对发布结果负责。</w:t>
      </w:r>
    </w:p>
    <w:p w:rsidR="0054588F" w:rsidRPr="005002F7" w:rsidRDefault="0054588F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20" w:name="_Toc375579509"/>
      <w:proofErr w:type="spellStart"/>
      <w:r w:rsidRPr="005002F7">
        <w:rPr>
          <w:rFonts w:ascii="幼圆" w:eastAsia="幼圆" w:hint="eastAsia"/>
          <w:sz w:val="24"/>
          <w:szCs w:val="24"/>
        </w:rPr>
        <w:t>发布分类策略</w:t>
      </w:r>
      <w:bookmarkEnd w:id="20"/>
      <w:proofErr w:type="spellEnd"/>
    </w:p>
    <w:p w:rsidR="0054588F" w:rsidRPr="005002F7" w:rsidRDefault="0054588F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t>发布分类与变更分类保持一致。</w:t>
      </w:r>
    </w:p>
    <w:p w:rsidR="005A1443" w:rsidRPr="00B165EC" w:rsidRDefault="005A1443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21" w:name="_Toc204008498"/>
      <w:bookmarkStart w:id="22" w:name="_Toc375579510"/>
      <w:proofErr w:type="spellStart"/>
      <w:r w:rsidRPr="00B165EC">
        <w:rPr>
          <w:rFonts w:ascii="幼圆" w:eastAsia="幼圆" w:hint="eastAsia"/>
          <w:sz w:val="24"/>
          <w:szCs w:val="24"/>
        </w:rPr>
        <w:t>发布版本</w:t>
      </w:r>
      <w:bookmarkEnd w:id="21"/>
      <w:r w:rsidR="0032299F" w:rsidRPr="00B165EC">
        <w:rPr>
          <w:rFonts w:ascii="幼圆" w:eastAsia="幼圆" w:hint="eastAsia"/>
          <w:sz w:val="24"/>
          <w:szCs w:val="24"/>
        </w:rPr>
        <w:t>策略</w:t>
      </w:r>
      <w:bookmarkEnd w:id="22"/>
      <w:proofErr w:type="spellEnd"/>
    </w:p>
    <w:p w:rsidR="003034E7" w:rsidRPr="005002F7" w:rsidRDefault="00937027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t>《</w:t>
      </w:r>
      <w:r w:rsidR="005A1443" w:rsidRPr="005002F7">
        <w:rPr>
          <w:rFonts w:ascii="幼圆" w:eastAsia="幼圆" w:hAnsi="Arial" w:cs="Arial" w:hint="eastAsia"/>
          <w:sz w:val="24"/>
        </w:rPr>
        <w:t>发布计划</w:t>
      </w:r>
      <w:r w:rsidRPr="005002F7">
        <w:rPr>
          <w:rFonts w:ascii="幼圆" w:eastAsia="幼圆" w:hAnsi="Arial" w:cs="Arial" w:hint="eastAsia"/>
          <w:sz w:val="24"/>
        </w:rPr>
        <w:t>》</w:t>
      </w:r>
      <w:r w:rsidR="005A1443" w:rsidRPr="005002F7">
        <w:rPr>
          <w:rFonts w:ascii="幼圆" w:eastAsia="幼圆" w:hAnsi="Arial" w:cs="Arial" w:hint="eastAsia"/>
          <w:sz w:val="24"/>
        </w:rPr>
        <w:t>中必须填写发布版本号。如果在一段时间内由于系统不稳定，也有可能会导致版本频繁变动，发布版本可以</w:t>
      </w:r>
      <w:r w:rsidRPr="005002F7">
        <w:rPr>
          <w:rFonts w:ascii="幼圆" w:eastAsia="幼圆" w:hAnsi="Arial" w:cs="Arial" w:hint="eastAsia"/>
          <w:sz w:val="24"/>
        </w:rPr>
        <w:t>在</w:t>
      </w:r>
      <w:r w:rsidR="005A1443" w:rsidRPr="005002F7">
        <w:rPr>
          <w:rFonts w:ascii="幼圆" w:eastAsia="幼圆" w:hAnsi="Arial" w:cs="Arial" w:hint="eastAsia"/>
          <w:sz w:val="24"/>
        </w:rPr>
        <w:t>一段时间内统一处理，比如一周发布一个新版本，不必每个补丁定义一个版本号。</w:t>
      </w:r>
    </w:p>
    <w:p w:rsidR="005A1443" w:rsidRPr="005002F7" w:rsidRDefault="00373B27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lastRenderedPageBreak/>
        <w:t>公司</w:t>
      </w:r>
      <w:r w:rsidR="003034E7" w:rsidRPr="005002F7">
        <w:rPr>
          <w:rFonts w:ascii="幼圆" w:eastAsia="幼圆" w:hAnsi="Arial" w:cs="Arial" w:hint="eastAsia"/>
          <w:sz w:val="24"/>
        </w:rPr>
        <w:t>可根据自身情况定义版本策略</w:t>
      </w:r>
      <w:r w:rsidR="0052307D" w:rsidRPr="005002F7">
        <w:rPr>
          <w:rFonts w:ascii="幼圆" w:eastAsia="幼圆" w:hAnsi="Arial" w:cs="Arial" w:hint="eastAsia"/>
          <w:sz w:val="24"/>
        </w:rPr>
        <w:t>，</w:t>
      </w:r>
      <w:r w:rsidR="005A1443" w:rsidRPr="005002F7">
        <w:rPr>
          <w:rFonts w:ascii="幼圆" w:eastAsia="幼圆" w:hAnsi="Arial" w:cs="Arial" w:hint="eastAsia"/>
          <w:sz w:val="24"/>
        </w:rPr>
        <w:t>也可采用如下的版本策略示例，即</w:t>
      </w:r>
      <w:r w:rsidR="0052307D" w:rsidRPr="005002F7">
        <w:rPr>
          <w:rFonts w:ascii="幼圆" w:eastAsia="幼圆" w:hAnsi="Arial" w:cs="Arial" w:hint="eastAsia"/>
          <w:sz w:val="24"/>
        </w:rPr>
        <w:t>&lt;X&gt;.&lt;Y&gt;</w:t>
      </w:r>
      <w:r w:rsidR="005A1443" w:rsidRPr="005002F7">
        <w:rPr>
          <w:rFonts w:ascii="幼圆" w:eastAsia="幼圆" w:hAnsi="Arial" w:cs="Arial" w:hint="eastAsia"/>
          <w:sz w:val="24"/>
        </w:rPr>
        <w:t>：</w:t>
      </w:r>
    </w:p>
    <w:tbl>
      <w:tblPr>
        <w:tblW w:w="90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57"/>
        <w:gridCol w:w="7938"/>
      </w:tblGrid>
      <w:tr w:rsidR="005A1443" w:rsidRPr="005002F7" w:rsidTr="00943954">
        <w:trPr>
          <w:trHeight w:val="113"/>
        </w:trPr>
        <w:tc>
          <w:tcPr>
            <w:tcW w:w="1157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A1443" w:rsidRPr="005002F7" w:rsidRDefault="005A1443" w:rsidP="00943954">
            <w:pPr>
              <w:spacing w:line="260" w:lineRule="exact"/>
              <w:jc w:val="center"/>
              <w:rPr>
                <w:rFonts w:ascii="幼圆" w:eastAsia="幼圆" w:hAnsi="Arial" w:cs="Arial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 xml:space="preserve">&lt;X&gt; </w:t>
            </w:r>
          </w:p>
        </w:tc>
        <w:tc>
          <w:tcPr>
            <w:tcW w:w="793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A1443" w:rsidRPr="005002F7" w:rsidRDefault="005A1443" w:rsidP="00943954">
            <w:pPr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>一位整数，代表主发布版本号，一般从1开始编号，如：1，5。通常是</w:t>
            </w:r>
            <w:proofErr w:type="gramStart"/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>全发布</w:t>
            </w:r>
            <w:proofErr w:type="gramEnd"/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>与包发布</w:t>
            </w:r>
            <w:r w:rsidR="00395059" w:rsidRPr="005002F7">
              <w:rPr>
                <w:rFonts w:ascii="幼圆" w:eastAsia="幼圆" w:hAnsi="Arial" w:cs="Arial" w:hint="eastAsia"/>
                <w:sz w:val="22"/>
                <w:szCs w:val="22"/>
              </w:rPr>
              <w:t>。</w:t>
            </w:r>
          </w:p>
        </w:tc>
      </w:tr>
      <w:tr w:rsidR="005A1443" w:rsidRPr="005002F7" w:rsidTr="00943954">
        <w:trPr>
          <w:trHeight w:val="113"/>
        </w:trPr>
        <w:tc>
          <w:tcPr>
            <w:tcW w:w="1157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A1443" w:rsidRPr="005002F7" w:rsidRDefault="005A1443" w:rsidP="00943954">
            <w:pPr>
              <w:spacing w:line="260" w:lineRule="exact"/>
              <w:jc w:val="center"/>
              <w:rPr>
                <w:rFonts w:ascii="幼圆" w:eastAsia="幼圆" w:hAnsi="Arial" w:cs="Arial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 xml:space="preserve">&lt;Y&gt; </w:t>
            </w:r>
          </w:p>
        </w:tc>
        <w:tc>
          <w:tcPr>
            <w:tcW w:w="793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A1443" w:rsidRPr="005002F7" w:rsidRDefault="005A1443" w:rsidP="00943954">
            <w:pPr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>两位整数，一般从00开始编号，代表</w:t>
            </w:r>
            <w:proofErr w:type="gramStart"/>
            <w:r w:rsidR="009A59C6" w:rsidRPr="005002F7">
              <w:rPr>
                <w:rFonts w:ascii="幼圆" w:eastAsia="幼圆" w:hAnsi="Arial" w:cs="Arial" w:hint="eastAsia"/>
                <w:sz w:val="22"/>
                <w:szCs w:val="22"/>
              </w:rPr>
              <w:t>子</w:t>
            </w:r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>发布</w:t>
            </w:r>
            <w:proofErr w:type="gramEnd"/>
            <w:r w:rsidRPr="005002F7">
              <w:rPr>
                <w:rFonts w:ascii="幼圆" w:eastAsia="幼圆" w:hAnsi="Arial" w:cs="Arial" w:hint="eastAsia"/>
                <w:sz w:val="22"/>
                <w:szCs w:val="22"/>
              </w:rPr>
              <w:t>版本号,如，05，30</w:t>
            </w:r>
            <w:r w:rsidR="004256D3" w:rsidRPr="005002F7">
              <w:rPr>
                <w:rFonts w:ascii="幼圆" w:eastAsia="幼圆" w:hAnsi="Arial" w:cs="Arial" w:hint="eastAsia"/>
                <w:sz w:val="22"/>
                <w:szCs w:val="22"/>
              </w:rPr>
              <w:t>。</w:t>
            </w:r>
          </w:p>
        </w:tc>
      </w:tr>
    </w:tbl>
    <w:p w:rsidR="00B325FB" w:rsidRPr="005002F7" w:rsidRDefault="00B325FB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3" w:name="_Toc375579511"/>
      <w:bookmarkStart w:id="24" w:name="_Toc162839781"/>
      <w:bookmarkStart w:id="25" w:name="_Toc168312167"/>
      <w:bookmarkStart w:id="26" w:name="_Toc193942439"/>
      <w:bookmarkStart w:id="27" w:name="_Toc203725573"/>
      <w:proofErr w:type="spellStart"/>
      <w:r w:rsidRPr="005002F7">
        <w:rPr>
          <w:rFonts w:ascii="幼圆" w:eastAsia="幼圆" w:hint="eastAsia"/>
          <w:sz w:val="28"/>
          <w:szCs w:val="28"/>
        </w:rPr>
        <w:t>发布代码设计</w:t>
      </w:r>
      <w:bookmarkEnd w:id="23"/>
      <w:proofErr w:type="spellEnd"/>
    </w:p>
    <w:p w:rsidR="00B325FB" w:rsidRPr="005002F7" w:rsidRDefault="00B325FB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t>发布代码设计请参见《发布管理流程代码设计</w:t>
      </w:r>
      <w:r w:rsidR="008B7883" w:rsidRPr="005002F7">
        <w:rPr>
          <w:rFonts w:ascii="幼圆" w:eastAsia="幼圆" w:hAnsi="Arial" w:cs="Arial" w:hint="eastAsia"/>
          <w:sz w:val="24"/>
        </w:rPr>
        <w:t>指南</w:t>
      </w:r>
      <w:r w:rsidRPr="005002F7">
        <w:rPr>
          <w:rFonts w:ascii="幼圆" w:eastAsia="幼圆" w:hAnsi="Arial" w:cs="Arial" w:hint="eastAsia"/>
          <w:sz w:val="24"/>
        </w:rPr>
        <w:t>》。</w:t>
      </w:r>
    </w:p>
    <w:p w:rsidR="00F27C64" w:rsidRPr="005002F7" w:rsidRDefault="00F27C64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8" w:name="_Toc375579512"/>
      <w:proofErr w:type="spellStart"/>
      <w:r w:rsidRPr="005002F7">
        <w:rPr>
          <w:rFonts w:ascii="幼圆" w:eastAsia="幼圆" w:hint="eastAsia"/>
          <w:sz w:val="28"/>
          <w:szCs w:val="28"/>
        </w:rPr>
        <w:t>发布数量统计</w:t>
      </w:r>
      <w:bookmarkEnd w:id="28"/>
      <w:proofErr w:type="spellEnd"/>
    </w:p>
    <w:p w:rsidR="00F27C64" w:rsidRPr="005002F7" w:rsidRDefault="00F27C64" w:rsidP="00B165E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t>对于发布的数量、发布成功数量以及总发布成功率的统计，详细情况请参见《发布管理统计报表》。</w:t>
      </w:r>
    </w:p>
    <w:p w:rsidR="005A1443" w:rsidRPr="005002F7" w:rsidRDefault="005A1443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9" w:name="_Toc375579513"/>
      <w:proofErr w:type="spellStart"/>
      <w:r w:rsidRPr="005002F7">
        <w:rPr>
          <w:rFonts w:ascii="幼圆" w:eastAsia="幼圆" w:hint="eastAsia"/>
          <w:sz w:val="28"/>
          <w:szCs w:val="28"/>
        </w:rPr>
        <w:t>角色及职责</w:t>
      </w:r>
      <w:bookmarkEnd w:id="24"/>
      <w:bookmarkEnd w:id="25"/>
      <w:bookmarkEnd w:id="26"/>
      <w:bookmarkEnd w:id="27"/>
      <w:bookmarkEnd w:id="29"/>
      <w:proofErr w:type="spellEnd"/>
    </w:p>
    <w:tbl>
      <w:tblPr>
        <w:tblW w:w="487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10"/>
        <w:gridCol w:w="6900"/>
      </w:tblGrid>
      <w:tr w:rsidR="008431E8" w:rsidRPr="005002F7" w:rsidTr="00DA5C4E">
        <w:trPr>
          <w:trHeight w:val="113"/>
          <w:jc w:val="center"/>
        </w:trPr>
        <w:tc>
          <w:tcPr>
            <w:tcW w:w="10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Cs w:val="21"/>
              </w:rPr>
            </w:pPr>
            <w:r w:rsidRPr="005002F7">
              <w:rPr>
                <w:rFonts w:ascii="幼圆" w:eastAsia="幼圆" w:hAnsi="Arial" w:cs="Arial" w:hint="eastAsia"/>
                <w:b/>
                <w:szCs w:val="21"/>
              </w:rPr>
              <w:t>角色</w:t>
            </w:r>
          </w:p>
        </w:tc>
        <w:tc>
          <w:tcPr>
            <w:tcW w:w="39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Cs w:val="21"/>
              </w:rPr>
            </w:pPr>
            <w:r w:rsidRPr="005002F7">
              <w:rPr>
                <w:rFonts w:ascii="幼圆" w:eastAsia="幼圆" w:hAnsi="Arial" w:cs="Arial" w:hint="eastAsia"/>
                <w:b/>
                <w:szCs w:val="21"/>
              </w:rPr>
              <w:t>职责</w:t>
            </w:r>
          </w:p>
        </w:tc>
      </w:tr>
      <w:tr w:rsidR="008431E8" w:rsidRPr="005002F7" w:rsidTr="00111152">
        <w:trPr>
          <w:trHeight w:val="113"/>
          <w:jc w:val="center"/>
        </w:trPr>
        <w:tc>
          <w:tcPr>
            <w:tcW w:w="1084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spacing w:line="260" w:lineRule="exact"/>
              <w:rPr>
                <w:rFonts w:ascii="幼圆" w:eastAsia="幼圆" w:hAnsi="宋体" w:cs="Arial"/>
                <w:szCs w:val="21"/>
              </w:rPr>
            </w:pPr>
            <w:r w:rsidRPr="005002F7">
              <w:rPr>
                <w:rFonts w:ascii="幼圆" w:eastAsia="幼圆" w:hAnsi="宋体" w:cs="Arial" w:hint="eastAsia"/>
                <w:szCs w:val="21"/>
              </w:rPr>
              <w:t>发布经理</w:t>
            </w:r>
          </w:p>
        </w:tc>
        <w:tc>
          <w:tcPr>
            <w:tcW w:w="3916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发布经理制定发布管理流程和管理策略</w:t>
            </w:r>
          </w:p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有效的控制整个发布过程</w:t>
            </w:r>
          </w:p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确保发布流程按照规则执行</w:t>
            </w:r>
          </w:p>
        </w:tc>
      </w:tr>
      <w:tr w:rsidR="008431E8" w:rsidRPr="005002F7" w:rsidTr="00397AC9">
        <w:trPr>
          <w:trHeight w:val="113"/>
          <w:jc w:val="center"/>
        </w:trPr>
        <w:tc>
          <w:tcPr>
            <w:tcW w:w="108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spacing w:line="260" w:lineRule="exact"/>
              <w:rPr>
                <w:rFonts w:ascii="幼圆" w:eastAsia="幼圆" w:hAnsi="宋体" w:cs="Arial"/>
                <w:szCs w:val="21"/>
              </w:rPr>
            </w:pPr>
            <w:r w:rsidRPr="005002F7">
              <w:rPr>
                <w:rFonts w:ascii="幼圆" w:eastAsia="幼圆" w:hAnsi="宋体" w:cs="Arial" w:hint="eastAsia"/>
                <w:szCs w:val="21"/>
              </w:rPr>
              <w:t>发布管理员</w:t>
            </w:r>
          </w:p>
        </w:tc>
        <w:tc>
          <w:tcPr>
            <w:tcW w:w="391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发布管理员要协助发布经理对发布的实施过程进行有效的控制，特别是发布实施前的状态确认工作</w:t>
            </w:r>
          </w:p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发布管理员要对发布进行版本统计记录</w:t>
            </w:r>
          </w:p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引起配置项变更的</w:t>
            </w:r>
            <w:r w:rsidR="007C01D0"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发布</w:t>
            </w: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要输入到配置管理流程</w:t>
            </w:r>
          </w:p>
        </w:tc>
      </w:tr>
      <w:tr w:rsidR="008431E8" w:rsidRPr="005002F7" w:rsidTr="00397AC9">
        <w:trPr>
          <w:trHeight w:val="113"/>
          <w:jc w:val="center"/>
        </w:trPr>
        <w:tc>
          <w:tcPr>
            <w:tcW w:w="108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spacing w:line="260" w:lineRule="exact"/>
              <w:rPr>
                <w:rFonts w:ascii="幼圆" w:eastAsia="幼圆" w:hAnsi="宋体" w:cs="Arial"/>
                <w:szCs w:val="21"/>
              </w:rPr>
            </w:pPr>
            <w:r w:rsidRPr="005002F7">
              <w:rPr>
                <w:rFonts w:ascii="幼圆" w:eastAsia="幼圆" w:hAnsi="宋体" w:cs="Arial" w:hint="eastAsia"/>
                <w:szCs w:val="21"/>
              </w:rPr>
              <w:t>发布实施者</w:t>
            </w:r>
          </w:p>
        </w:tc>
        <w:tc>
          <w:tcPr>
            <w:tcW w:w="391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发布实施</w:t>
            </w:r>
          </w:p>
          <w:p w:rsidR="008431E8" w:rsidRPr="005002F7" w:rsidRDefault="008431E8" w:rsidP="00943954">
            <w:pPr>
              <w:numPr>
                <w:ilvl w:val="0"/>
                <w:numId w:val="19"/>
              </w:numPr>
              <w:tabs>
                <w:tab w:val="clear" w:pos="420"/>
                <w:tab w:val="left" w:pos="360"/>
              </w:tabs>
              <w:kinsoku w:val="0"/>
              <w:overflowPunct w:val="0"/>
              <w:adjustRightInd w:val="0"/>
              <w:snapToGrid w:val="0"/>
              <w:spacing w:line="260" w:lineRule="exact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5002F7">
              <w:rPr>
                <w:rFonts w:ascii="幼圆" w:eastAsia="幼圆" w:hAnsi="Arial" w:hint="eastAsia"/>
                <w:sz w:val="22"/>
                <w:szCs w:val="20"/>
                <w:lang w:val="zh-CN"/>
              </w:rPr>
              <w:t>在发布不成功时启动和执行紧急发布措施</w:t>
            </w:r>
          </w:p>
        </w:tc>
      </w:tr>
    </w:tbl>
    <w:p w:rsidR="005A1443" w:rsidRPr="005002F7" w:rsidRDefault="005A1443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30" w:name="_Toc162839782"/>
      <w:bookmarkStart w:id="31" w:name="_Toc168312168"/>
      <w:bookmarkStart w:id="32" w:name="_Toc193942445"/>
      <w:bookmarkStart w:id="33" w:name="_Toc203725579"/>
      <w:bookmarkStart w:id="34" w:name="_Toc375579514"/>
      <w:proofErr w:type="spellStart"/>
      <w:r w:rsidRPr="005002F7">
        <w:rPr>
          <w:rFonts w:ascii="幼圆" w:eastAsia="幼圆" w:hint="eastAsia"/>
          <w:sz w:val="28"/>
          <w:szCs w:val="28"/>
        </w:rPr>
        <w:t>流程输入及输出</w:t>
      </w:r>
      <w:bookmarkEnd w:id="30"/>
      <w:bookmarkEnd w:id="31"/>
      <w:bookmarkEnd w:id="32"/>
      <w:bookmarkEnd w:id="33"/>
      <w:bookmarkEnd w:id="34"/>
      <w:proofErr w:type="spellEnd"/>
    </w:p>
    <w:p w:rsidR="005A1443" w:rsidRPr="005002F7" w:rsidRDefault="005A1443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35" w:name="_Toc168312169"/>
      <w:bookmarkStart w:id="36" w:name="_Toc193942446"/>
      <w:bookmarkStart w:id="37" w:name="_Toc203725580"/>
      <w:bookmarkStart w:id="38" w:name="_Toc375579515"/>
      <w:proofErr w:type="spellStart"/>
      <w:r w:rsidRPr="005002F7">
        <w:rPr>
          <w:rFonts w:ascii="幼圆" w:eastAsia="幼圆" w:hint="eastAsia"/>
          <w:sz w:val="24"/>
          <w:szCs w:val="24"/>
        </w:rPr>
        <w:t>流程触发条件</w:t>
      </w:r>
      <w:bookmarkEnd w:id="35"/>
      <w:bookmarkEnd w:id="36"/>
      <w:bookmarkEnd w:id="37"/>
      <w:bookmarkEnd w:id="38"/>
      <w:proofErr w:type="spellEnd"/>
    </w:p>
    <w:p w:rsidR="005A1443" w:rsidRPr="005002F7" w:rsidRDefault="00962A07" w:rsidP="00B165EC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5002F7">
        <w:rPr>
          <w:rFonts w:ascii="幼圆" w:eastAsia="幼圆" w:hAnsi="宋体" w:cs="Arial" w:hint="eastAsia"/>
          <w:sz w:val="24"/>
        </w:rPr>
        <w:t>服务</w:t>
      </w:r>
      <w:r w:rsidR="005A1443" w:rsidRPr="005002F7">
        <w:rPr>
          <w:rFonts w:ascii="幼圆" w:eastAsia="幼圆" w:hAnsi="宋体" w:cs="Arial" w:hint="eastAsia"/>
          <w:sz w:val="24"/>
        </w:rPr>
        <w:t>通过变更管理流程批准执行后</w:t>
      </w:r>
    </w:p>
    <w:p w:rsidR="005A1443" w:rsidRPr="005002F7" w:rsidRDefault="005A1443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39" w:name="_Toc162839784"/>
      <w:bookmarkStart w:id="40" w:name="_Toc168312170"/>
      <w:bookmarkStart w:id="41" w:name="_Toc193942447"/>
      <w:bookmarkStart w:id="42" w:name="_Toc203725581"/>
      <w:bookmarkStart w:id="43" w:name="_Toc375579516"/>
      <w:proofErr w:type="spellStart"/>
      <w:r w:rsidRPr="005002F7">
        <w:rPr>
          <w:rFonts w:ascii="幼圆" w:eastAsia="幼圆" w:hint="eastAsia"/>
          <w:sz w:val="24"/>
          <w:szCs w:val="24"/>
        </w:rPr>
        <w:t>输入</w:t>
      </w:r>
      <w:bookmarkEnd w:id="39"/>
      <w:bookmarkEnd w:id="40"/>
      <w:bookmarkEnd w:id="41"/>
      <w:bookmarkEnd w:id="42"/>
      <w:bookmarkEnd w:id="43"/>
      <w:proofErr w:type="spellEnd"/>
    </w:p>
    <w:p w:rsidR="005A1443" w:rsidRPr="005002F7" w:rsidRDefault="004A46A8" w:rsidP="00B165EC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5002F7">
        <w:rPr>
          <w:rFonts w:ascii="幼圆" w:eastAsia="幼圆" w:hAnsi="宋体" w:cs="Arial" w:hint="eastAsia"/>
          <w:sz w:val="24"/>
        </w:rPr>
        <w:t>《</w:t>
      </w:r>
      <w:r w:rsidR="005A1443" w:rsidRPr="005002F7">
        <w:rPr>
          <w:rFonts w:ascii="幼圆" w:eastAsia="幼圆" w:hAnsi="宋体" w:cs="Arial" w:hint="eastAsia"/>
          <w:sz w:val="24"/>
        </w:rPr>
        <w:t>发布通知单</w:t>
      </w:r>
      <w:r w:rsidRPr="005002F7">
        <w:rPr>
          <w:rFonts w:ascii="幼圆" w:eastAsia="幼圆" w:hAnsi="宋体" w:cs="Arial" w:hint="eastAsia"/>
          <w:sz w:val="24"/>
        </w:rPr>
        <w:t>》</w:t>
      </w:r>
    </w:p>
    <w:p w:rsidR="005A1443" w:rsidRPr="005002F7" w:rsidRDefault="005A1443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44" w:name="_Toc162839785"/>
      <w:bookmarkStart w:id="45" w:name="_Toc168312171"/>
      <w:bookmarkStart w:id="46" w:name="_Toc193942448"/>
      <w:bookmarkStart w:id="47" w:name="_Toc203725582"/>
      <w:bookmarkStart w:id="48" w:name="_Toc375579517"/>
      <w:proofErr w:type="spellStart"/>
      <w:r w:rsidRPr="005002F7">
        <w:rPr>
          <w:rFonts w:ascii="幼圆" w:eastAsia="幼圆" w:hint="eastAsia"/>
          <w:sz w:val="24"/>
          <w:szCs w:val="24"/>
        </w:rPr>
        <w:t>输出</w:t>
      </w:r>
      <w:bookmarkEnd w:id="44"/>
      <w:bookmarkEnd w:id="45"/>
      <w:bookmarkEnd w:id="46"/>
      <w:bookmarkEnd w:id="47"/>
      <w:bookmarkEnd w:id="48"/>
      <w:proofErr w:type="spellEnd"/>
    </w:p>
    <w:p w:rsidR="008460C8" w:rsidRPr="005002F7" w:rsidRDefault="005747D1" w:rsidP="00B165EC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bookmarkStart w:id="49" w:name="_Toc168312172"/>
      <w:r w:rsidRPr="005002F7">
        <w:rPr>
          <w:rFonts w:ascii="幼圆" w:eastAsia="幼圆" w:hAnsi="宋体" w:cs="Arial" w:hint="eastAsia"/>
          <w:sz w:val="24"/>
        </w:rPr>
        <w:t>新的配置项信息</w:t>
      </w:r>
    </w:p>
    <w:p w:rsidR="005A1443" w:rsidRPr="005002F7" w:rsidRDefault="005A1443" w:rsidP="00B165EC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50" w:name="_Toc193942449"/>
      <w:r w:rsidRPr="005002F7">
        <w:rPr>
          <w:rFonts w:ascii="幼圆" w:eastAsia="幼圆" w:hint="eastAsia"/>
          <w:sz w:val="24"/>
          <w:szCs w:val="24"/>
        </w:rPr>
        <w:lastRenderedPageBreak/>
        <w:t xml:space="preserve"> </w:t>
      </w:r>
      <w:bookmarkStart w:id="51" w:name="_Toc203725583"/>
      <w:bookmarkStart w:id="52" w:name="_Toc375579518"/>
      <w:proofErr w:type="spellStart"/>
      <w:r w:rsidRPr="005002F7">
        <w:rPr>
          <w:rFonts w:ascii="幼圆" w:eastAsia="幼圆" w:hint="eastAsia"/>
          <w:sz w:val="24"/>
          <w:szCs w:val="24"/>
        </w:rPr>
        <w:t>流程关闭条件</w:t>
      </w:r>
      <w:bookmarkEnd w:id="49"/>
      <w:bookmarkEnd w:id="50"/>
      <w:bookmarkEnd w:id="51"/>
      <w:bookmarkEnd w:id="52"/>
      <w:proofErr w:type="spellEnd"/>
    </w:p>
    <w:p w:rsidR="005A1443" w:rsidRPr="005002F7" w:rsidRDefault="005A1443" w:rsidP="00B165EC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bookmarkStart w:id="53" w:name="_Toc162839787"/>
      <w:bookmarkStart w:id="54" w:name="_Toc168312173"/>
      <w:bookmarkStart w:id="55" w:name="_Toc193942450"/>
      <w:bookmarkStart w:id="56" w:name="_Toc203725584"/>
      <w:r w:rsidRPr="005002F7">
        <w:rPr>
          <w:rFonts w:ascii="幼圆" w:eastAsia="幼圆" w:hAnsi="宋体" w:cs="Arial" w:hint="eastAsia"/>
          <w:sz w:val="24"/>
        </w:rPr>
        <w:t>发布结果</w:t>
      </w:r>
      <w:r w:rsidR="008460C8" w:rsidRPr="005002F7">
        <w:rPr>
          <w:rFonts w:ascii="幼圆" w:eastAsia="幼圆" w:hAnsi="宋体" w:cs="Arial" w:hint="eastAsia"/>
          <w:sz w:val="24"/>
        </w:rPr>
        <w:t>经过发布经理验证和确认</w:t>
      </w:r>
    </w:p>
    <w:p w:rsidR="005A1443" w:rsidRPr="005002F7" w:rsidRDefault="005A1443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57" w:name="_Toc375579519"/>
      <w:proofErr w:type="spellStart"/>
      <w:r w:rsidRPr="005002F7">
        <w:rPr>
          <w:rFonts w:ascii="幼圆" w:eastAsia="幼圆" w:hint="eastAsia"/>
          <w:sz w:val="28"/>
          <w:szCs w:val="28"/>
        </w:rPr>
        <w:t>流程</w:t>
      </w:r>
      <w:bookmarkEnd w:id="53"/>
      <w:r w:rsidRPr="005002F7">
        <w:rPr>
          <w:rFonts w:ascii="幼圆" w:eastAsia="幼圆" w:hint="eastAsia"/>
          <w:sz w:val="28"/>
          <w:szCs w:val="28"/>
        </w:rPr>
        <w:t>描述</w:t>
      </w:r>
      <w:bookmarkEnd w:id="54"/>
      <w:bookmarkEnd w:id="55"/>
      <w:bookmarkEnd w:id="56"/>
      <w:bookmarkEnd w:id="57"/>
      <w:proofErr w:type="spellEnd"/>
    </w:p>
    <w:p w:rsidR="005A1443" w:rsidRPr="005002F7" w:rsidRDefault="005A1443" w:rsidP="00943954">
      <w:pPr>
        <w:pStyle w:val="31"/>
        <w:tabs>
          <w:tab w:val="clear" w:pos="720"/>
        </w:tabs>
        <w:spacing w:before="240" w:after="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58" w:name="_Toc193942451"/>
      <w:bookmarkStart w:id="59" w:name="_Toc203725585"/>
      <w:bookmarkStart w:id="60" w:name="_Toc375579520"/>
      <w:proofErr w:type="spellStart"/>
      <w:r w:rsidRPr="005002F7">
        <w:rPr>
          <w:rFonts w:ascii="幼圆" w:eastAsia="幼圆" w:hint="eastAsia"/>
          <w:sz w:val="24"/>
          <w:szCs w:val="24"/>
        </w:rPr>
        <w:t>作业流程图</w:t>
      </w:r>
      <w:bookmarkEnd w:id="58"/>
      <w:bookmarkEnd w:id="59"/>
      <w:bookmarkEnd w:id="60"/>
      <w:proofErr w:type="spellEnd"/>
    </w:p>
    <w:p w:rsidR="005A1443" w:rsidRPr="00943954" w:rsidRDefault="008871A2" w:rsidP="00984ECC">
      <w:pPr>
        <w:rPr>
          <w:rFonts w:ascii="幼圆" w:eastAsia="幼圆"/>
          <w:sz w:val="10"/>
          <w:szCs w:val="10"/>
        </w:rPr>
      </w:pPr>
      <w:r w:rsidRPr="005002F7">
        <w:rPr>
          <w:rFonts w:ascii="幼圆" w:eastAsia="幼圆" w:hint="eastAsia"/>
        </w:rPr>
        <w:object w:dxaOrig="14892" w:dyaOrig="6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7.5pt" o:ole="">
            <v:imagedata r:id="rId7" o:title=""/>
          </v:shape>
          <o:OLEObject Type="Embed" ProgID="Visio.Drawing.11" ShapeID="_x0000_i1025" DrawAspect="Content" ObjectID="_1617913578" r:id="rId8"/>
        </w:object>
      </w:r>
    </w:p>
    <w:p w:rsidR="005A1443" w:rsidRPr="005002F7" w:rsidRDefault="005A1443" w:rsidP="00943954">
      <w:pPr>
        <w:pStyle w:val="31"/>
        <w:tabs>
          <w:tab w:val="clear" w:pos="720"/>
        </w:tabs>
        <w:spacing w:before="240" w:after="24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61" w:name="_Toc193942452"/>
      <w:bookmarkStart w:id="62" w:name="_Toc203725586"/>
      <w:bookmarkStart w:id="63" w:name="_Toc375579521"/>
      <w:proofErr w:type="spellStart"/>
      <w:r w:rsidRPr="005002F7">
        <w:rPr>
          <w:rFonts w:ascii="幼圆" w:eastAsia="幼圆" w:hint="eastAsia"/>
          <w:sz w:val="24"/>
          <w:szCs w:val="24"/>
        </w:rPr>
        <w:t>流程</w:t>
      </w:r>
      <w:r w:rsidR="000248F8" w:rsidRPr="005002F7">
        <w:rPr>
          <w:rFonts w:ascii="幼圆" w:eastAsia="幼圆" w:hint="eastAsia"/>
          <w:sz w:val="24"/>
          <w:szCs w:val="24"/>
        </w:rPr>
        <w:t>活动</w:t>
      </w:r>
      <w:r w:rsidRPr="005002F7">
        <w:rPr>
          <w:rFonts w:ascii="幼圆" w:eastAsia="幼圆" w:hint="eastAsia"/>
          <w:sz w:val="24"/>
          <w:szCs w:val="24"/>
        </w:rPr>
        <w:t>说明</w:t>
      </w:r>
      <w:bookmarkEnd w:id="61"/>
      <w:bookmarkEnd w:id="62"/>
      <w:bookmarkEnd w:id="63"/>
      <w:proofErr w:type="spellEnd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638"/>
        <w:gridCol w:w="1526"/>
        <w:gridCol w:w="1248"/>
        <w:gridCol w:w="5628"/>
      </w:tblGrid>
      <w:tr w:rsidR="00943954" w:rsidRPr="00943954" w:rsidTr="00DA5C4E">
        <w:trPr>
          <w:trHeight w:val="113"/>
        </w:trPr>
        <w:tc>
          <w:tcPr>
            <w:tcW w:w="3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  <w:tl2br w:val="nil"/>
              <w:tr2bl w:val="nil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pStyle w:val="affff1"/>
              <w:spacing w:line="260" w:lineRule="exact"/>
              <w:rPr>
                <w:rFonts w:ascii="幼圆" w:eastAsia="幼圆" w:hAnsi="宋体" w:cs="Arial"/>
                <w:b/>
                <w:w w:val="95"/>
                <w:szCs w:val="21"/>
              </w:rPr>
            </w:pPr>
            <w:r w:rsidRPr="00943954">
              <w:rPr>
                <w:rFonts w:ascii="幼圆" w:eastAsia="幼圆" w:hAnsi="宋体" w:cs="Arial" w:hint="eastAsia"/>
                <w:b/>
                <w:w w:val="95"/>
                <w:szCs w:val="21"/>
              </w:rPr>
              <w:t>编码</w:t>
            </w:r>
          </w:p>
        </w:tc>
        <w:tc>
          <w:tcPr>
            <w:tcW w:w="844" w:type="pct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  <w:tl2br w:val="nil"/>
              <w:tr2bl w:val="nil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pStyle w:val="affff1"/>
              <w:spacing w:line="260" w:lineRule="exact"/>
              <w:rPr>
                <w:rFonts w:ascii="幼圆" w:eastAsia="幼圆" w:hAnsi="宋体" w:cs="Arial"/>
                <w:b/>
                <w:w w:val="95"/>
                <w:szCs w:val="21"/>
              </w:rPr>
            </w:pPr>
            <w:r w:rsidRPr="00943954">
              <w:rPr>
                <w:rFonts w:ascii="幼圆" w:eastAsia="幼圆" w:hAnsi="宋体" w:cs="Arial" w:hint="eastAsia"/>
                <w:b/>
                <w:w w:val="95"/>
                <w:szCs w:val="21"/>
              </w:rPr>
              <w:t>活动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  <w:tl2br w:val="nil"/>
              <w:tr2bl w:val="nil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pStyle w:val="affff1"/>
              <w:spacing w:line="260" w:lineRule="exact"/>
              <w:rPr>
                <w:rFonts w:ascii="幼圆" w:eastAsia="幼圆" w:hAnsi="宋体" w:cs="Arial"/>
                <w:b/>
                <w:w w:val="95"/>
                <w:szCs w:val="21"/>
              </w:rPr>
            </w:pPr>
            <w:r w:rsidRPr="00943954">
              <w:rPr>
                <w:rFonts w:ascii="幼圆" w:eastAsia="幼圆" w:hAnsi="宋体" w:cs="Arial" w:hint="eastAsia"/>
                <w:b/>
                <w:w w:val="95"/>
                <w:szCs w:val="21"/>
              </w:rPr>
              <w:t>责任人</w:t>
            </w:r>
          </w:p>
        </w:tc>
        <w:tc>
          <w:tcPr>
            <w:tcW w:w="3113" w:type="pct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pStyle w:val="affff1"/>
              <w:spacing w:line="260" w:lineRule="exact"/>
              <w:rPr>
                <w:rFonts w:ascii="幼圆" w:eastAsia="幼圆" w:hAnsi="宋体" w:cs="Arial"/>
                <w:b/>
                <w:w w:val="95"/>
                <w:szCs w:val="21"/>
              </w:rPr>
            </w:pPr>
            <w:r w:rsidRPr="00943954">
              <w:rPr>
                <w:rFonts w:ascii="幼圆" w:eastAsia="幼圆" w:hAnsi="宋体" w:cs="Arial" w:hint="eastAsia"/>
                <w:b/>
                <w:w w:val="95"/>
                <w:szCs w:val="21"/>
              </w:rPr>
              <w:t>说 明</w:t>
            </w:r>
          </w:p>
        </w:tc>
      </w:tr>
      <w:tr w:rsidR="00943954" w:rsidRPr="00943954" w:rsidTr="00943954">
        <w:trPr>
          <w:trHeight w:val="113"/>
        </w:trPr>
        <w:tc>
          <w:tcPr>
            <w:tcW w:w="353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RM.1</w:t>
            </w:r>
          </w:p>
        </w:tc>
        <w:tc>
          <w:tcPr>
            <w:tcW w:w="844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发布申请与计划</w:t>
            </w:r>
          </w:p>
        </w:tc>
        <w:tc>
          <w:tcPr>
            <w:tcW w:w="690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发布管理员/发布请求者</w:t>
            </w:r>
          </w:p>
        </w:tc>
        <w:tc>
          <w:tcPr>
            <w:tcW w:w="3113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发布管理员接收来自发布请求者提交的</w:t>
            </w:r>
            <w:r w:rsidR="004A46A8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《</w:t>
            </w: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发布通知单</w:t>
            </w:r>
            <w:r w:rsidR="004A46A8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》</w:t>
            </w: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；</w:t>
            </w:r>
          </w:p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发布管理员基于发布请求内容，负责制定</w:t>
            </w:r>
            <w:r w:rsidR="004A46A8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《</w:t>
            </w: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发布计划</w:t>
            </w:r>
            <w:r w:rsidR="004A46A8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》</w:t>
            </w:r>
            <w:r w:rsidR="00150154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。</w:t>
            </w:r>
          </w:p>
        </w:tc>
      </w:tr>
      <w:tr w:rsidR="00943954" w:rsidRPr="00943954" w:rsidTr="00943954">
        <w:trPr>
          <w:trHeight w:val="113"/>
        </w:trPr>
        <w:tc>
          <w:tcPr>
            <w:tcW w:w="353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RM.2</w:t>
            </w:r>
          </w:p>
        </w:tc>
        <w:tc>
          <w:tcPr>
            <w:tcW w:w="844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发布信息确认</w:t>
            </w:r>
          </w:p>
        </w:tc>
        <w:tc>
          <w:tcPr>
            <w:tcW w:w="690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发布管理员</w:t>
            </w:r>
          </w:p>
        </w:tc>
        <w:tc>
          <w:tcPr>
            <w:tcW w:w="3113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确认版本是否为最新版本；</w:t>
            </w:r>
          </w:p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确认发布申请是否经过测试要求</w:t>
            </w:r>
            <w:r w:rsidR="00150154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。</w:t>
            </w:r>
          </w:p>
        </w:tc>
      </w:tr>
      <w:tr w:rsidR="00943954" w:rsidRPr="00943954" w:rsidTr="00943954">
        <w:trPr>
          <w:trHeight w:val="113"/>
        </w:trPr>
        <w:tc>
          <w:tcPr>
            <w:tcW w:w="353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RM.3</w:t>
            </w:r>
          </w:p>
        </w:tc>
        <w:tc>
          <w:tcPr>
            <w:tcW w:w="844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发布实施</w:t>
            </w:r>
          </w:p>
        </w:tc>
        <w:tc>
          <w:tcPr>
            <w:tcW w:w="690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发布实施者</w:t>
            </w:r>
          </w:p>
        </w:tc>
        <w:tc>
          <w:tcPr>
            <w:tcW w:w="3113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发布实施者执行实施任务；</w:t>
            </w:r>
          </w:p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如发布实施成功则更新发布信息；</w:t>
            </w:r>
          </w:p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如果不成功则与相关方协调进行紧急修复，直到发布成功；</w:t>
            </w:r>
          </w:p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在更新发布信息的同时，也会通知相关变更管理流程。</w:t>
            </w:r>
          </w:p>
        </w:tc>
      </w:tr>
      <w:tr w:rsidR="00943954" w:rsidRPr="00943954" w:rsidTr="00943954">
        <w:trPr>
          <w:trHeight w:val="113"/>
        </w:trPr>
        <w:tc>
          <w:tcPr>
            <w:tcW w:w="353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RM.4</w:t>
            </w:r>
          </w:p>
        </w:tc>
        <w:tc>
          <w:tcPr>
            <w:tcW w:w="844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发布关闭</w:t>
            </w:r>
          </w:p>
        </w:tc>
        <w:tc>
          <w:tcPr>
            <w:tcW w:w="690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276E9" w:rsidRPr="00943954" w:rsidRDefault="009276E9" w:rsidP="00943954">
            <w:pPr>
              <w:spacing w:line="260" w:lineRule="exact"/>
              <w:jc w:val="center"/>
              <w:rPr>
                <w:rFonts w:ascii="幼圆" w:eastAsia="幼圆" w:hAnsi="宋体" w:cs="Arial"/>
                <w:w w:val="95"/>
                <w:kern w:val="0"/>
                <w:szCs w:val="21"/>
              </w:rPr>
            </w:pPr>
            <w:r w:rsidRPr="00943954">
              <w:rPr>
                <w:rFonts w:ascii="幼圆" w:eastAsia="幼圆" w:hAnsi="宋体" w:cs="Arial" w:hint="eastAsia"/>
                <w:w w:val="95"/>
                <w:kern w:val="0"/>
                <w:szCs w:val="21"/>
              </w:rPr>
              <w:t>发布管理员</w:t>
            </w:r>
          </w:p>
        </w:tc>
        <w:tc>
          <w:tcPr>
            <w:tcW w:w="3113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276E9" w:rsidRPr="00943954" w:rsidRDefault="009276E9" w:rsidP="00943954">
            <w:pPr>
              <w:numPr>
                <w:ilvl w:val="0"/>
                <w:numId w:val="19"/>
              </w:numPr>
              <w:tabs>
                <w:tab w:val="clear" w:pos="4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9" w:hanging="199"/>
              <w:rPr>
                <w:rFonts w:ascii="幼圆" w:eastAsia="幼圆" w:hAnsi="Arial"/>
                <w:w w:val="95"/>
                <w:sz w:val="22"/>
                <w:szCs w:val="20"/>
                <w:lang w:val="zh-CN"/>
              </w:rPr>
            </w:pP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发布管理员</w:t>
            </w:r>
            <w:r w:rsidR="00E66809"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验证发布信息后</w:t>
            </w:r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，将</w:t>
            </w:r>
            <w:proofErr w:type="gramStart"/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此发布</w:t>
            </w:r>
            <w:proofErr w:type="gramEnd"/>
            <w:r w:rsidRPr="00943954">
              <w:rPr>
                <w:rFonts w:ascii="幼圆" w:eastAsia="幼圆" w:hAnsi="Arial" w:hint="eastAsia"/>
                <w:w w:val="95"/>
                <w:sz w:val="22"/>
                <w:szCs w:val="20"/>
                <w:lang w:val="zh-CN"/>
              </w:rPr>
              <w:t>请求关闭。</w:t>
            </w:r>
          </w:p>
        </w:tc>
      </w:tr>
    </w:tbl>
    <w:p w:rsidR="005A1443" w:rsidRPr="005002F7" w:rsidRDefault="004F28C5" w:rsidP="003E196D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64" w:name="_Toc178661820"/>
      <w:bookmarkStart w:id="65" w:name="_Toc186275316"/>
      <w:bookmarkStart w:id="66" w:name="_Toc204043188"/>
      <w:bookmarkStart w:id="67" w:name="_Toc243660043"/>
      <w:bookmarkStart w:id="68" w:name="_Toc267592078"/>
      <w:bookmarkStart w:id="69" w:name="_Toc375579522"/>
      <w:proofErr w:type="spellStart"/>
      <w:r w:rsidRPr="005002F7">
        <w:rPr>
          <w:rFonts w:ascii="幼圆" w:eastAsia="幼圆" w:hint="eastAsia"/>
          <w:sz w:val="28"/>
          <w:szCs w:val="28"/>
        </w:rPr>
        <w:t>流程衡量指标及报表</w:t>
      </w:r>
      <w:bookmarkEnd w:id="64"/>
      <w:bookmarkEnd w:id="65"/>
      <w:bookmarkEnd w:id="66"/>
      <w:bookmarkEnd w:id="67"/>
      <w:bookmarkEnd w:id="68"/>
      <w:bookmarkEnd w:id="69"/>
      <w:proofErr w:type="spellEnd"/>
    </w:p>
    <w:p w:rsidR="005A1443" w:rsidRPr="005002F7" w:rsidRDefault="00432500" w:rsidP="005A1443">
      <w:pPr>
        <w:spacing w:before="60"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5002F7">
        <w:rPr>
          <w:rFonts w:ascii="幼圆" w:eastAsia="幼圆" w:hAnsi="Arial" w:cs="Arial" w:hint="eastAsia"/>
          <w:sz w:val="24"/>
        </w:rPr>
        <w:t>发布管理流程</w:t>
      </w:r>
      <w:r w:rsidR="005A1443" w:rsidRPr="005002F7">
        <w:rPr>
          <w:rFonts w:ascii="幼圆" w:eastAsia="幼圆" w:hAnsi="Arial" w:cs="Arial" w:hint="eastAsia"/>
          <w:sz w:val="24"/>
        </w:rPr>
        <w:t>KPI指标</w:t>
      </w:r>
      <w:r w:rsidRPr="005002F7">
        <w:rPr>
          <w:rFonts w:ascii="幼圆" w:eastAsia="幼圆" w:hAnsi="Arial" w:cs="Arial" w:hint="eastAsia"/>
          <w:sz w:val="24"/>
        </w:rPr>
        <w:t>设置</w:t>
      </w:r>
      <w:r w:rsidR="005A1443" w:rsidRPr="005002F7">
        <w:rPr>
          <w:rFonts w:ascii="幼圆" w:eastAsia="幼圆" w:hAnsi="Arial" w:cs="Arial" w:hint="eastAsia"/>
          <w:sz w:val="24"/>
        </w:rPr>
        <w:t>如下：</w:t>
      </w:r>
    </w:p>
    <w:tbl>
      <w:tblPr>
        <w:tblW w:w="9072" w:type="dxa"/>
        <w:tblInd w:w="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2835"/>
        <w:gridCol w:w="5486"/>
      </w:tblGrid>
      <w:tr w:rsidR="005A1443" w:rsidRPr="005002F7" w:rsidTr="00DA5C4E">
        <w:trPr>
          <w:trHeight w:val="113"/>
        </w:trPr>
        <w:tc>
          <w:tcPr>
            <w:tcW w:w="75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b/>
                <w:w w:val="95"/>
                <w:sz w:val="22"/>
                <w:szCs w:val="22"/>
              </w:rPr>
              <w:t>序号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b/>
                <w:w w:val="95"/>
                <w:sz w:val="22"/>
                <w:szCs w:val="22"/>
              </w:rPr>
              <w:t>衡量指标</w:t>
            </w:r>
          </w:p>
        </w:tc>
        <w:tc>
          <w:tcPr>
            <w:tcW w:w="548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b/>
                <w:w w:val="95"/>
                <w:sz w:val="22"/>
                <w:szCs w:val="22"/>
              </w:rPr>
              <w:t>指标计算</w:t>
            </w:r>
          </w:p>
        </w:tc>
      </w:tr>
      <w:tr w:rsidR="005A1443" w:rsidRPr="005002F7" w:rsidTr="00111152">
        <w:trPr>
          <w:trHeight w:val="113"/>
        </w:trPr>
        <w:tc>
          <w:tcPr>
            <w:tcW w:w="751" w:type="dxa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934341" w:rsidP="00692E5A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lef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各分类的发布数量</w:t>
            </w:r>
          </w:p>
        </w:tc>
        <w:tc>
          <w:tcPr>
            <w:tcW w:w="5486" w:type="dxa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lef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在指定时间段内各分类发布的数量统计</w:t>
            </w:r>
          </w:p>
        </w:tc>
      </w:tr>
      <w:tr w:rsidR="005A1443" w:rsidRPr="005002F7" w:rsidTr="00692E5A">
        <w:trPr>
          <w:trHeight w:val="113"/>
        </w:trPr>
        <w:tc>
          <w:tcPr>
            <w:tcW w:w="751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934341" w:rsidP="00692E5A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lef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发布实施</w:t>
            </w:r>
            <w:r w:rsidR="00A90E3B"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成功</w:t>
            </w: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的数量/比例</w:t>
            </w:r>
          </w:p>
        </w:tc>
        <w:tc>
          <w:tcPr>
            <w:tcW w:w="548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5A1443" w:rsidRPr="00692E5A" w:rsidRDefault="005A1443" w:rsidP="00692E5A">
            <w:pPr>
              <w:spacing w:line="260" w:lineRule="exact"/>
              <w:jc w:val="lef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在指定时间段内关闭代码为“</w:t>
            </w:r>
            <w:r w:rsidR="00A90E3B"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成功</w:t>
            </w:r>
            <w:r w:rsidRPr="00692E5A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”的发布数量/比例统计</w:t>
            </w:r>
          </w:p>
        </w:tc>
      </w:tr>
    </w:tbl>
    <w:p w:rsidR="005A1443" w:rsidRPr="003E196D" w:rsidRDefault="00CC7893" w:rsidP="003E196D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70" w:name="_Toc375579523"/>
      <w:proofErr w:type="spellStart"/>
      <w:r w:rsidRPr="003E196D">
        <w:rPr>
          <w:rFonts w:ascii="幼圆" w:eastAsia="幼圆" w:hint="eastAsia"/>
          <w:sz w:val="32"/>
          <w:szCs w:val="32"/>
        </w:rPr>
        <w:lastRenderedPageBreak/>
        <w:t>文件</w:t>
      </w:r>
      <w:r w:rsidR="007E7B35" w:rsidRPr="003E196D">
        <w:rPr>
          <w:rFonts w:ascii="幼圆" w:eastAsia="幼圆" w:hint="eastAsia"/>
          <w:sz w:val="32"/>
          <w:szCs w:val="32"/>
        </w:rPr>
        <w:t>记录</w:t>
      </w:r>
      <w:bookmarkEnd w:id="70"/>
      <w:proofErr w:type="spellEnd"/>
    </w:p>
    <w:p w:rsidR="007E7B35" w:rsidRPr="005002F7" w:rsidRDefault="00D27525" w:rsidP="007E7B35">
      <w:pPr>
        <w:spacing w:before="60"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BB4DB3">
        <w:rPr>
          <w:rFonts w:ascii="幼圆" w:eastAsia="幼圆" w:hAnsi="Arial" w:cs="Arial" w:hint="eastAsia"/>
          <w:color w:val="FF0000"/>
          <w:sz w:val="24"/>
          <w:highlight w:val="yellow"/>
        </w:rPr>
        <w:t>ZRXX</w:t>
      </w:r>
      <w:r w:rsidR="00CA0494" w:rsidRPr="005002F7">
        <w:rPr>
          <w:rFonts w:ascii="幼圆" w:eastAsia="幼圆" w:hAnsi="Arial" w:cs="Arial" w:hint="eastAsia"/>
          <w:sz w:val="24"/>
        </w:rPr>
        <w:t>-</w:t>
      </w:r>
      <w:r w:rsidR="009F649A">
        <w:rPr>
          <w:rFonts w:ascii="幼圆" w:eastAsia="幼圆" w:hAnsi="Arial" w:cs="Arial" w:hint="eastAsia"/>
          <w:sz w:val="24"/>
        </w:rPr>
        <w:t>20000</w:t>
      </w:r>
      <w:r w:rsidR="007E7B35" w:rsidRPr="005002F7">
        <w:rPr>
          <w:rFonts w:ascii="幼圆" w:eastAsia="幼圆" w:hAnsi="Arial" w:cs="Arial" w:hint="eastAsia"/>
          <w:sz w:val="24"/>
        </w:rPr>
        <w:t>-RM-</w:t>
      </w:r>
      <w:r w:rsidR="00CC7893" w:rsidRPr="005002F7">
        <w:rPr>
          <w:rFonts w:ascii="幼圆" w:eastAsia="幼圆" w:hAnsi="Arial" w:cs="Arial" w:hint="eastAsia"/>
          <w:sz w:val="24"/>
        </w:rPr>
        <w:t>G</w:t>
      </w:r>
      <w:r w:rsidR="007E7B35" w:rsidRPr="005002F7">
        <w:rPr>
          <w:rFonts w:ascii="幼圆" w:eastAsia="幼圆" w:hAnsi="Arial" w:cs="Arial" w:hint="eastAsia"/>
          <w:sz w:val="24"/>
        </w:rPr>
        <w:t>-01 《发布管理流程代码设计</w:t>
      </w:r>
      <w:r w:rsidR="00CC7893" w:rsidRPr="005002F7">
        <w:rPr>
          <w:rFonts w:ascii="幼圆" w:eastAsia="幼圆" w:hAnsi="Arial" w:cs="Arial" w:hint="eastAsia"/>
          <w:sz w:val="24"/>
        </w:rPr>
        <w:t>指南</w:t>
      </w:r>
      <w:r w:rsidR="007E7B35" w:rsidRPr="005002F7">
        <w:rPr>
          <w:rFonts w:ascii="幼圆" w:eastAsia="幼圆" w:hAnsi="Arial" w:cs="Arial" w:hint="eastAsia"/>
          <w:sz w:val="24"/>
        </w:rPr>
        <w:t>》</w:t>
      </w:r>
    </w:p>
    <w:p w:rsidR="007E7B35" w:rsidRPr="005002F7" w:rsidRDefault="00D27525" w:rsidP="007E7B35">
      <w:pPr>
        <w:spacing w:before="60"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BB4DB3">
        <w:rPr>
          <w:rFonts w:ascii="幼圆" w:eastAsia="幼圆" w:hAnsi="Arial" w:cs="Arial" w:hint="eastAsia"/>
          <w:color w:val="FF0000"/>
          <w:sz w:val="24"/>
          <w:highlight w:val="yellow"/>
        </w:rPr>
        <w:t>ZRXX</w:t>
      </w:r>
      <w:r w:rsidR="00692E5A" w:rsidRPr="005002F7">
        <w:rPr>
          <w:rFonts w:ascii="幼圆" w:eastAsia="幼圆" w:hAnsi="Arial" w:cs="Arial" w:hint="eastAsia"/>
          <w:sz w:val="24"/>
        </w:rPr>
        <w:t>-</w:t>
      </w:r>
      <w:r w:rsidR="009F649A">
        <w:rPr>
          <w:rFonts w:ascii="幼圆" w:eastAsia="幼圆" w:hAnsi="Arial" w:cs="Arial" w:hint="eastAsia"/>
          <w:sz w:val="24"/>
        </w:rPr>
        <w:t>20000</w:t>
      </w:r>
      <w:r w:rsidR="007E7B35" w:rsidRPr="005002F7">
        <w:rPr>
          <w:rFonts w:ascii="幼圆" w:eastAsia="幼圆" w:hAnsi="Arial" w:cs="Arial" w:hint="eastAsia"/>
          <w:sz w:val="24"/>
        </w:rPr>
        <w:t>-RM-R-0</w:t>
      </w:r>
      <w:r w:rsidR="00731633" w:rsidRPr="005002F7">
        <w:rPr>
          <w:rFonts w:ascii="幼圆" w:eastAsia="幼圆" w:hAnsi="Arial" w:cs="Arial" w:hint="eastAsia"/>
          <w:sz w:val="24"/>
        </w:rPr>
        <w:t>1</w:t>
      </w:r>
      <w:r w:rsidR="007E7B35" w:rsidRPr="005002F7">
        <w:rPr>
          <w:rFonts w:ascii="幼圆" w:eastAsia="幼圆" w:hAnsi="Arial" w:cs="Arial" w:hint="eastAsia"/>
          <w:sz w:val="24"/>
        </w:rPr>
        <w:t xml:space="preserve"> 《发布通知单》</w:t>
      </w:r>
    </w:p>
    <w:p w:rsidR="007E7B35" w:rsidRPr="005002F7" w:rsidRDefault="00D27525" w:rsidP="007E7B35">
      <w:pPr>
        <w:spacing w:before="60"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BB4DB3">
        <w:rPr>
          <w:rFonts w:ascii="幼圆" w:eastAsia="幼圆" w:hAnsi="Arial" w:cs="Arial" w:hint="eastAsia"/>
          <w:color w:val="FF0000"/>
          <w:sz w:val="24"/>
          <w:highlight w:val="yellow"/>
        </w:rPr>
        <w:t>ZRXX</w:t>
      </w:r>
      <w:r w:rsidR="00692E5A" w:rsidRPr="005002F7">
        <w:rPr>
          <w:rFonts w:ascii="幼圆" w:eastAsia="幼圆" w:hAnsi="Arial" w:cs="Arial" w:hint="eastAsia"/>
          <w:sz w:val="24"/>
        </w:rPr>
        <w:t>-</w:t>
      </w:r>
      <w:r w:rsidR="009F649A">
        <w:rPr>
          <w:rFonts w:ascii="幼圆" w:eastAsia="幼圆" w:hAnsi="Arial" w:cs="Arial" w:hint="eastAsia"/>
          <w:sz w:val="24"/>
        </w:rPr>
        <w:t>20000</w:t>
      </w:r>
      <w:r w:rsidR="007E7B35" w:rsidRPr="005002F7">
        <w:rPr>
          <w:rFonts w:ascii="幼圆" w:eastAsia="幼圆" w:hAnsi="Arial" w:cs="Arial" w:hint="eastAsia"/>
          <w:sz w:val="24"/>
        </w:rPr>
        <w:t>-RM-R-0</w:t>
      </w:r>
      <w:r w:rsidR="00376445" w:rsidRPr="005002F7">
        <w:rPr>
          <w:rFonts w:ascii="幼圆" w:eastAsia="幼圆" w:hAnsi="Arial" w:cs="Arial" w:hint="eastAsia"/>
          <w:sz w:val="24"/>
        </w:rPr>
        <w:t>2</w:t>
      </w:r>
      <w:r w:rsidR="007E7B35" w:rsidRPr="005002F7">
        <w:rPr>
          <w:rFonts w:ascii="幼圆" w:eastAsia="幼圆" w:hAnsi="Arial" w:cs="Arial" w:hint="eastAsia"/>
          <w:sz w:val="24"/>
        </w:rPr>
        <w:t xml:space="preserve"> 《</w:t>
      </w:r>
      <w:r w:rsidR="00BC6253" w:rsidRPr="005002F7">
        <w:rPr>
          <w:rFonts w:ascii="幼圆" w:eastAsia="幼圆" w:hAnsi="Arial" w:cs="Arial" w:hint="eastAsia"/>
          <w:sz w:val="24"/>
        </w:rPr>
        <w:t>发布计划</w:t>
      </w:r>
      <w:r w:rsidR="007E7B35" w:rsidRPr="005002F7">
        <w:rPr>
          <w:rFonts w:ascii="幼圆" w:eastAsia="幼圆" w:hAnsi="Arial" w:cs="Arial" w:hint="eastAsia"/>
          <w:sz w:val="24"/>
        </w:rPr>
        <w:t>》</w:t>
      </w:r>
    </w:p>
    <w:p w:rsidR="007E7B35" w:rsidRPr="005002F7" w:rsidRDefault="00D27525" w:rsidP="007E7B35">
      <w:pPr>
        <w:spacing w:before="60"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BB4DB3">
        <w:rPr>
          <w:rFonts w:ascii="幼圆" w:eastAsia="幼圆" w:hAnsi="Arial" w:cs="Arial" w:hint="eastAsia"/>
          <w:color w:val="FF0000"/>
          <w:sz w:val="24"/>
          <w:highlight w:val="yellow"/>
        </w:rPr>
        <w:t>ZRXX</w:t>
      </w:r>
      <w:r w:rsidR="00692E5A" w:rsidRPr="005002F7">
        <w:rPr>
          <w:rFonts w:ascii="幼圆" w:eastAsia="幼圆" w:hAnsi="Arial" w:cs="Arial" w:hint="eastAsia"/>
          <w:sz w:val="24"/>
        </w:rPr>
        <w:t>-</w:t>
      </w:r>
      <w:r w:rsidR="009F649A">
        <w:rPr>
          <w:rFonts w:ascii="幼圆" w:eastAsia="幼圆" w:hAnsi="Arial" w:cs="Arial" w:hint="eastAsia"/>
          <w:sz w:val="24"/>
        </w:rPr>
        <w:t>20000</w:t>
      </w:r>
      <w:r w:rsidR="007E7B35" w:rsidRPr="005002F7">
        <w:rPr>
          <w:rFonts w:ascii="幼圆" w:eastAsia="幼圆" w:hAnsi="Arial" w:cs="Arial" w:hint="eastAsia"/>
          <w:sz w:val="24"/>
        </w:rPr>
        <w:t>-RM-R-0</w:t>
      </w:r>
      <w:r w:rsidR="00376445" w:rsidRPr="005002F7">
        <w:rPr>
          <w:rFonts w:ascii="幼圆" w:eastAsia="幼圆" w:hAnsi="Arial" w:cs="Arial" w:hint="eastAsia"/>
          <w:sz w:val="24"/>
        </w:rPr>
        <w:t xml:space="preserve">3 </w:t>
      </w:r>
      <w:r w:rsidR="007E7B35" w:rsidRPr="005002F7">
        <w:rPr>
          <w:rFonts w:ascii="幼圆" w:eastAsia="幼圆" w:hAnsi="Arial" w:cs="Arial" w:hint="eastAsia"/>
          <w:sz w:val="24"/>
        </w:rPr>
        <w:t>《</w:t>
      </w:r>
      <w:r w:rsidR="00BC6253" w:rsidRPr="005002F7">
        <w:rPr>
          <w:rFonts w:ascii="幼圆" w:eastAsia="幼圆" w:hAnsi="Arial" w:cs="Arial" w:hint="eastAsia"/>
          <w:sz w:val="24"/>
        </w:rPr>
        <w:t>发布管理统计报表</w:t>
      </w:r>
      <w:r w:rsidR="007E7B35" w:rsidRPr="005002F7">
        <w:rPr>
          <w:rFonts w:ascii="幼圆" w:eastAsia="幼圆" w:hAnsi="Arial" w:cs="Arial" w:hint="eastAsia"/>
          <w:sz w:val="24"/>
        </w:rPr>
        <w:t>》</w:t>
      </w:r>
    </w:p>
    <w:p w:rsidR="007E7B35" w:rsidRPr="005002F7" w:rsidRDefault="007E7B35" w:rsidP="007E7B35">
      <w:pPr>
        <w:rPr>
          <w:rFonts w:ascii="幼圆" w:eastAsia="幼圆"/>
        </w:rPr>
      </w:pPr>
    </w:p>
    <w:sectPr w:rsidR="007E7B35" w:rsidRPr="005002F7" w:rsidSect="00DF2E74">
      <w:headerReference w:type="default" r:id="rId9"/>
      <w:footerReference w:type="even" r:id="rId10"/>
      <w:footerReference w:type="default" r:id="rId11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C8" w:rsidRDefault="008D28C8" w:rsidP="006316A4">
      <w:r>
        <w:separator/>
      </w:r>
    </w:p>
  </w:endnote>
  <w:endnote w:type="continuationSeparator" w:id="0">
    <w:p w:rsidR="008D28C8" w:rsidRDefault="008D28C8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981" w:rsidRPr="00676BE1" w:rsidRDefault="006773E9" w:rsidP="00A30488">
    <w:pPr>
      <w:pStyle w:val="a8"/>
      <w:ind w:right="36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981" w:rsidRPr="00B165EC" w:rsidRDefault="00A72088" w:rsidP="00B165EC">
    <w:pPr>
      <w:pStyle w:val="a8"/>
      <w:rPr>
        <w:rFonts w:ascii="幼圆" w:eastAsia="幼圆"/>
        <w:lang w:eastAsia="zh-CN"/>
      </w:rPr>
    </w:pPr>
    <w:r w:rsidRPr="00A72088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CD73BB">
      <w:rPr>
        <w:rFonts w:ascii="幼圆" w:eastAsia="幼圆" w:hint="eastAsia"/>
        <w:lang w:eastAsia="zh-CN"/>
      </w:rPr>
      <w:t xml:space="preserve">                        </w:t>
    </w:r>
    <w:r w:rsidR="00B165EC" w:rsidRPr="009C2C98">
      <w:rPr>
        <w:rFonts w:ascii="幼圆" w:eastAsia="幼圆" w:hint="eastAsia"/>
        <w:lang w:eastAsia="zh-CN"/>
      </w:rPr>
      <w:t xml:space="preserve">              </w:t>
    </w:r>
    <w:r w:rsidR="00C74E18">
      <w:rPr>
        <w:rFonts w:ascii="幼圆" w:eastAsia="幼圆"/>
        <w:lang w:eastAsia="zh-CN"/>
      </w:rPr>
      <w:t xml:space="preserve">        </w:t>
    </w:r>
    <w:r w:rsidR="00B165EC" w:rsidRPr="009C2C98">
      <w:rPr>
        <w:rFonts w:ascii="幼圆" w:eastAsia="幼圆" w:hint="eastAsia"/>
        <w:lang w:eastAsia="zh-CN"/>
      </w:rPr>
      <w:t xml:space="preserve">  </w:t>
    </w:r>
    <w:r w:rsidR="00B165EC">
      <w:rPr>
        <w:rFonts w:ascii="幼圆" w:eastAsia="幼圆" w:hint="eastAsia"/>
        <w:lang w:eastAsia="zh-CN"/>
      </w:rPr>
      <w:t xml:space="preserve">  </w:t>
    </w:r>
    <w:r w:rsidR="00B165EC" w:rsidRPr="009C2C98">
      <w:rPr>
        <w:rFonts w:ascii="幼圆" w:eastAsia="幼圆" w:hint="eastAsia"/>
        <w:lang w:eastAsia="zh-CN"/>
      </w:rPr>
      <w:t xml:space="preserve">           第</w:t>
    </w:r>
    <w:r w:rsidR="00B165EC" w:rsidRPr="009C2C98">
      <w:rPr>
        <w:rFonts w:ascii="幼圆" w:eastAsia="幼圆" w:hint="eastAsia"/>
        <w:lang w:val="zh-CN" w:eastAsia="zh-CN"/>
      </w:rPr>
      <w:t xml:space="preserve"> </w:t>
    </w:r>
    <w:r w:rsidR="00B165EC" w:rsidRPr="009C2C98">
      <w:rPr>
        <w:rFonts w:ascii="幼圆" w:eastAsia="幼圆" w:hint="eastAsia"/>
        <w:bCs/>
      </w:rPr>
      <w:fldChar w:fldCharType="begin"/>
    </w:r>
    <w:r w:rsidR="00B165EC" w:rsidRPr="009C2C98">
      <w:rPr>
        <w:rFonts w:ascii="幼圆" w:eastAsia="幼圆" w:hint="eastAsia"/>
        <w:bCs/>
      </w:rPr>
      <w:instrText>PAGE</w:instrText>
    </w:r>
    <w:r w:rsidR="00B165EC" w:rsidRPr="009C2C98">
      <w:rPr>
        <w:rFonts w:ascii="幼圆" w:eastAsia="幼圆" w:hint="eastAsia"/>
        <w:bCs/>
      </w:rPr>
      <w:fldChar w:fldCharType="separate"/>
    </w:r>
    <w:r w:rsidR="00B90935">
      <w:rPr>
        <w:rFonts w:ascii="幼圆" w:eastAsia="幼圆"/>
        <w:bCs/>
        <w:noProof/>
      </w:rPr>
      <w:t>6</w:t>
    </w:r>
    <w:r w:rsidR="00B165EC" w:rsidRPr="009C2C98">
      <w:rPr>
        <w:rFonts w:ascii="幼圆" w:eastAsia="幼圆" w:hint="eastAsia"/>
        <w:bCs/>
      </w:rPr>
      <w:fldChar w:fldCharType="end"/>
    </w:r>
    <w:r w:rsidR="00B165EC" w:rsidRPr="009C2C98">
      <w:rPr>
        <w:rFonts w:ascii="幼圆" w:eastAsia="幼圆" w:hint="eastAsia"/>
        <w:lang w:val="zh-CN" w:eastAsia="zh-CN"/>
      </w:rPr>
      <w:t xml:space="preserve"> 页，共 </w:t>
    </w:r>
    <w:r w:rsidR="00B165EC" w:rsidRPr="009C2C98">
      <w:rPr>
        <w:rFonts w:ascii="幼圆" w:eastAsia="幼圆" w:hint="eastAsia"/>
        <w:bCs/>
      </w:rPr>
      <w:fldChar w:fldCharType="begin"/>
    </w:r>
    <w:r w:rsidR="00B165EC">
      <w:rPr>
        <w:rFonts w:ascii="幼圆" w:eastAsia="幼圆" w:hint="eastAsia"/>
        <w:bCs/>
        <w:lang w:eastAsia="zh-CN"/>
      </w:rPr>
      <w:instrText>=</w:instrText>
    </w:r>
    <w:r w:rsidR="00B165EC" w:rsidRPr="009C2C98">
      <w:rPr>
        <w:rFonts w:ascii="幼圆" w:eastAsia="幼圆" w:hint="eastAsia"/>
        <w:bCs/>
      </w:rPr>
      <w:fldChar w:fldCharType="begin"/>
    </w:r>
    <w:r w:rsidR="00B165EC" w:rsidRPr="009C2C98">
      <w:rPr>
        <w:rFonts w:ascii="幼圆" w:eastAsia="幼圆" w:hint="eastAsia"/>
        <w:bCs/>
      </w:rPr>
      <w:instrText>NUMPAGES</w:instrText>
    </w:r>
    <w:r w:rsidR="00B165EC" w:rsidRPr="009C2C98">
      <w:rPr>
        <w:rFonts w:ascii="幼圆" w:eastAsia="幼圆" w:hint="eastAsia"/>
        <w:bCs/>
      </w:rPr>
      <w:fldChar w:fldCharType="separate"/>
    </w:r>
    <w:r w:rsidR="00B90935">
      <w:rPr>
        <w:rFonts w:ascii="幼圆" w:eastAsia="幼圆"/>
        <w:bCs/>
        <w:noProof/>
      </w:rPr>
      <w:instrText>7</w:instrText>
    </w:r>
    <w:r w:rsidR="00B165EC" w:rsidRPr="009C2C98">
      <w:rPr>
        <w:rFonts w:ascii="幼圆" w:eastAsia="幼圆" w:hint="eastAsia"/>
        <w:bCs/>
      </w:rPr>
      <w:fldChar w:fldCharType="end"/>
    </w:r>
    <w:r w:rsidR="00B165EC">
      <w:rPr>
        <w:rFonts w:ascii="幼圆" w:eastAsia="幼圆" w:hint="eastAsia"/>
        <w:bCs/>
        <w:lang w:eastAsia="zh-CN"/>
      </w:rPr>
      <w:instrText>-1</w:instrText>
    </w:r>
    <w:r w:rsidR="00B165EC" w:rsidRPr="009C2C98">
      <w:rPr>
        <w:rFonts w:ascii="幼圆" w:eastAsia="幼圆" w:hint="eastAsia"/>
        <w:bCs/>
      </w:rPr>
      <w:fldChar w:fldCharType="separate"/>
    </w:r>
    <w:r w:rsidR="00B90935">
      <w:rPr>
        <w:rFonts w:ascii="幼圆" w:eastAsia="幼圆"/>
        <w:bCs/>
        <w:noProof/>
        <w:lang w:eastAsia="zh-CN"/>
      </w:rPr>
      <w:t>6</w:t>
    </w:r>
    <w:r w:rsidR="00B165EC" w:rsidRPr="009C2C98">
      <w:rPr>
        <w:rFonts w:ascii="幼圆" w:eastAsia="幼圆" w:hint="eastAsia"/>
        <w:bCs/>
      </w:rPr>
      <w:fldChar w:fldCharType="end"/>
    </w:r>
    <w:r w:rsidR="00B165EC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C8" w:rsidRDefault="008D28C8" w:rsidP="006316A4">
      <w:r>
        <w:separator/>
      </w:r>
    </w:p>
  </w:footnote>
  <w:footnote w:type="continuationSeparator" w:id="0">
    <w:p w:rsidR="008D28C8" w:rsidRDefault="008D28C8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981" w:rsidRPr="00B165EC" w:rsidRDefault="00D27525" w:rsidP="00B165EC">
    <w:pPr>
      <w:jc w:val="left"/>
      <w:rPr>
        <w:rFonts w:ascii="幼圆" w:eastAsia="幼圆"/>
        <w:sz w:val="18"/>
        <w:szCs w:val="18"/>
      </w:rPr>
    </w:pPr>
    <w:r w:rsidRPr="006F721F">
      <w:rPr>
        <w:rFonts w:ascii="幼圆" w:eastAsia="幼圆"/>
        <w:color w:val="FF0000"/>
        <w:sz w:val="18"/>
        <w:szCs w:val="18"/>
        <w:highlight w:val="yellow"/>
      </w:rPr>
      <w:t>ZRXX</w:t>
    </w:r>
    <w:r w:rsidR="00CD73BB" w:rsidRPr="006F721F">
      <w:rPr>
        <w:rFonts w:ascii="幼圆" w:eastAsia="幼圆"/>
        <w:sz w:val="18"/>
        <w:szCs w:val="18"/>
      </w:rPr>
      <w:t>-</w:t>
    </w:r>
    <w:r w:rsidR="009F649A" w:rsidRPr="006F721F">
      <w:rPr>
        <w:rFonts w:ascii="幼圆" w:eastAsia="幼圆" w:hint="eastAsia"/>
        <w:sz w:val="18"/>
        <w:szCs w:val="18"/>
      </w:rPr>
      <w:t>20000</w:t>
    </w:r>
    <w:r w:rsidR="00896981" w:rsidRPr="006F721F">
      <w:rPr>
        <w:rFonts w:ascii="幼圆" w:eastAsia="幼圆" w:hint="eastAsia"/>
        <w:sz w:val="18"/>
        <w:szCs w:val="18"/>
      </w:rPr>
      <w:t>-RM-P-01</w:t>
    </w:r>
    <w:r w:rsidR="00896981" w:rsidRPr="00B165EC">
      <w:rPr>
        <w:rFonts w:ascii="幼圆" w:eastAsia="幼圆" w:hint="eastAsia"/>
        <w:sz w:val="18"/>
        <w:szCs w:val="18"/>
      </w:rPr>
      <w:t xml:space="preserve"> 发布管理程序</w:t>
    </w:r>
    <w:r w:rsidR="00CD73BB">
      <w:rPr>
        <w:rFonts w:ascii="幼圆" w:eastAsia="幼圆" w:hint="eastAsia"/>
        <w:sz w:val="18"/>
        <w:szCs w:val="18"/>
      </w:rPr>
      <w:t xml:space="preserve">            </w:t>
    </w:r>
    <w:r w:rsidR="00B165EC">
      <w:rPr>
        <w:rFonts w:ascii="幼圆" w:eastAsia="幼圆" w:hint="eastAsia"/>
        <w:sz w:val="18"/>
        <w:szCs w:val="18"/>
      </w:rPr>
      <w:t xml:space="preserve">          </w:t>
    </w:r>
    <w:r w:rsidR="0037628E">
      <w:rPr>
        <w:rFonts w:ascii="幼圆" w:eastAsia="幼圆"/>
        <w:sz w:val="18"/>
        <w:szCs w:val="18"/>
      </w:rPr>
      <w:t xml:space="preserve">          </w:t>
    </w:r>
    <w:r w:rsidR="00CD73BB">
      <w:rPr>
        <w:rFonts w:ascii="幼圆" w:eastAsia="幼圆" w:hint="eastAsia"/>
        <w:sz w:val="18"/>
        <w:szCs w:val="18"/>
      </w:rPr>
      <w:t xml:space="preserve">          </w:t>
    </w:r>
    <w:r w:rsidR="00B165EC">
      <w:rPr>
        <w:rFonts w:ascii="幼圆" w:eastAsia="幼圆" w:hint="eastAsia"/>
        <w:sz w:val="18"/>
        <w:szCs w:val="18"/>
      </w:rPr>
      <w:t xml:space="preserve">             </w:t>
    </w:r>
    <w:r w:rsidR="00C74E18">
      <w:rPr>
        <w:rFonts w:ascii="幼圆" w:eastAsia="幼圆"/>
        <w:sz w:val="18"/>
        <w:szCs w:val="18"/>
      </w:rPr>
      <w:t xml:space="preserve">    </w:t>
    </w:r>
    <w:r w:rsidR="00B165EC">
      <w:rPr>
        <w:rFonts w:ascii="幼圆" w:eastAsia="幼圆" w:hint="eastAsia"/>
        <w:sz w:val="18"/>
        <w:szCs w:val="18"/>
      </w:rPr>
      <w:t>版本：</w:t>
    </w:r>
    <w:r w:rsidR="00CD73BB">
      <w:rPr>
        <w:rFonts w:ascii="幼圆" w:eastAsia="幼圆" w:hint="eastAsia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A5C27E7"/>
    <w:multiLevelType w:val="multilevel"/>
    <w:tmpl w:val="84E6CCA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5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8" w15:restartNumberingAfterBreak="0">
    <w:nsid w:val="6F3E7DD3"/>
    <w:multiLevelType w:val="hybridMultilevel"/>
    <w:tmpl w:val="9F422EC8"/>
    <w:lvl w:ilvl="0" w:tplc="00CA7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0"/>
  </w:num>
  <w:num w:numId="17">
    <w:abstractNumId w:val="14"/>
  </w:num>
  <w:num w:numId="18">
    <w:abstractNumId w:val="17"/>
  </w:num>
  <w:num w:numId="19">
    <w:abstractNumId w:val="1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6AF0"/>
    <w:rsid w:val="000105F7"/>
    <w:rsid w:val="000169C5"/>
    <w:rsid w:val="000172BE"/>
    <w:rsid w:val="000205FE"/>
    <w:rsid w:val="0002146C"/>
    <w:rsid w:val="000224CD"/>
    <w:rsid w:val="000248F8"/>
    <w:rsid w:val="00040F65"/>
    <w:rsid w:val="00042149"/>
    <w:rsid w:val="00045416"/>
    <w:rsid w:val="000548DA"/>
    <w:rsid w:val="0005584F"/>
    <w:rsid w:val="00060B26"/>
    <w:rsid w:val="00060D63"/>
    <w:rsid w:val="00060DFB"/>
    <w:rsid w:val="0006174B"/>
    <w:rsid w:val="0006209B"/>
    <w:rsid w:val="00062561"/>
    <w:rsid w:val="000821C7"/>
    <w:rsid w:val="000826CE"/>
    <w:rsid w:val="00082A01"/>
    <w:rsid w:val="000837EC"/>
    <w:rsid w:val="000942CD"/>
    <w:rsid w:val="00095217"/>
    <w:rsid w:val="000A2D04"/>
    <w:rsid w:val="000B2D55"/>
    <w:rsid w:val="000B3DE4"/>
    <w:rsid w:val="000C10ED"/>
    <w:rsid w:val="000C3BBA"/>
    <w:rsid w:val="000C3EE6"/>
    <w:rsid w:val="000C7563"/>
    <w:rsid w:val="000D1113"/>
    <w:rsid w:val="000D245D"/>
    <w:rsid w:val="000E224A"/>
    <w:rsid w:val="000E3925"/>
    <w:rsid w:val="000F2270"/>
    <w:rsid w:val="000F269A"/>
    <w:rsid w:val="000F3491"/>
    <w:rsid w:val="000F5340"/>
    <w:rsid w:val="0010718A"/>
    <w:rsid w:val="00111152"/>
    <w:rsid w:val="001146F3"/>
    <w:rsid w:val="00115281"/>
    <w:rsid w:val="00115A81"/>
    <w:rsid w:val="00116F21"/>
    <w:rsid w:val="00126AD1"/>
    <w:rsid w:val="00133EDE"/>
    <w:rsid w:val="00143906"/>
    <w:rsid w:val="001462CE"/>
    <w:rsid w:val="00150154"/>
    <w:rsid w:val="0015148C"/>
    <w:rsid w:val="001537E6"/>
    <w:rsid w:val="00154E1B"/>
    <w:rsid w:val="00165E40"/>
    <w:rsid w:val="001662B0"/>
    <w:rsid w:val="00167278"/>
    <w:rsid w:val="001674F3"/>
    <w:rsid w:val="0017586B"/>
    <w:rsid w:val="00176285"/>
    <w:rsid w:val="00177600"/>
    <w:rsid w:val="00181B69"/>
    <w:rsid w:val="00183B18"/>
    <w:rsid w:val="00190936"/>
    <w:rsid w:val="001958A0"/>
    <w:rsid w:val="0019605A"/>
    <w:rsid w:val="001B1A10"/>
    <w:rsid w:val="001B4A0E"/>
    <w:rsid w:val="001B5590"/>
    <w:rsid w:val="001B77A3"/>
    <w:rsid w:val="001C4D2B"/>
    <w:rsid w:val="001C64F9"/>
    <w:rsid w:val="001E191C"/>
    <w:rsid w:val="001E7200"/>
    <w:rsid w:val="001F2035"/>
    <w:rsid w:val="001F7E47"/>
    <w:rsid w:val="00202DED"/>
    <w:rsid w:val="0020432B"/>
    <w:rsid w:val="0020469C"/>
    <w:rsid w:val="00204E07"/>
    <w:rsid w:val="002050CD"/>
    <w:rsid w:val="00211749"/>
    <w:rsid w:val="00211FD3"/>
    <w:rsid w:val="00214E85"/>
    <w:rsid w:val="00214EBA"/>
    <w:rsid w:val="0022446E"/>
    <w:rsid w:val="00232510"/>
    <w:rsid w:val="002355AF"/>
    <w:rsid w:val="00242D18"/>
    <w:rsid w:val="00244538"/>
    <w:rsid w:val="00252166"/>
    <w:rsid w:val="00253939"/>
    <w:rsid w:val="00261AC3"/>
    <w:rsid w:val="0026425D"/>
    <w:rsid w:val="00267F8F"/>
    <w:rsid w:val="0028016A"/>
    <w:rsid w:val="002837D0"/>
    <w:rsid w:val="00283C59"/>
    <w:rsid w:val="002841A2"/>
    <w:rsid w:val="00284F48"/>
    <w:rsid w:val="0028711F"/>
    <w:rsid w:val="00295305"/>
    <w:rsid w:val="002A36E0"/>
    <w:rsid w:val="002A6E73"/>
    <w:rsid w:val="002A6ED7"/>
    <w:rsid w:val="002B14A2"/>
    <w:rsid w:val="002B4F50"/>
    <w:rsid w:val="002B5503"/>
    <w:rsid w:val="002B6FD7"/>
    <w:rsid w:val="002C3ADD"/>
    <w:rsid w:val="002C5F2F"/>
    <w:rsid w:val="002C7202"/>
    <w:rsid w:val="002E2145"/>
    <w:rsid w:val="002E6EFF"/>
    <w:rsid w:val="002F34FA"/>
    <w:rsid w:val="002F6CBB"/>
    <w:rsid w:val="002F79D4"/>
    <w:rsid w:val="0030256A"/>
    <w:rsid w:val="00302F35"/>
    <w:rsid w:val="00303112"/>
    <w:rsid w:val="003034E7"/>
    <w:rsid w:val="003045DA"/>
    <w:rsid w:val="0032299F"/>
    <w:rsid w:val="00322FA9"/>
    <w:rsid w:val="00330264"/>
    <w:rsid w:val="003310EC"/>
    <w:rsid w:val="0033362D"/>
    <w:rsid w:val="00333F09"/>
    <w:rsid w:val="00353CAA"/>
    <w:rsid w:val="00363BDB"/>
    <w:rsid w:val="00363EC4"/>
    <w:rsid w:val="00363FB0"/>
    <w:rsid w:val="00373B27"/>
    <w:rsid w:val="0037628E"/>
    <w:rsid w:val="00376445"/>
    <w:rsid w:val="00377096"/>
    <w:rsid w:val="003819BE"/>
    <w:rsid w:val="003874B1"/>
    <w:rsid w:val="0039080C"/>
    <w:rsid w:val="00395059"/>
    <w:rsid w:val="00395FEF"/>
    <w:rsid w:val="003977B9"/>
    <w:rsid w:val="00397AC9"/>
    <w:rsid w:val="003A435E"/>
    <w:rsid w:val="003A685F"/>
    <w:rsid w:val="003B03DC"/>
    <w:rsid w:val="003C15CA"/>
    <w:rsid w:val="003C2771"/>
    <w:rsid w:val="003C4080"/>
    <w:rsid w:val="003C49D2"/>
    <w:rsid w:val="003D0D64"/>
    <w:rsid w:val="003D443D"/>
    <w:rsid w:val="003D6E73"/>
    <w:rsid w:val="003E196D"/>
    <w:rsid w:val="003E2126"/>
    <w:rsid w:val="003E2A99"/>
    <w:rsid w:val="003E2CE7"/>
    <w:rsid w:val="003E5846"/>
    <w:rsid w:val="003F6865"/>
    <w:rsid w:val="00400A27"/>
    <w:rsid w:val="0040160A"/>
    <w:rsid w:val="00406309"/>
    <w:rsid w:val="004108E0"/>
    <w:rsid w:val="004124FC"/>
    <w:rsid w:val="0042146E"/>
    <w:rsid w:val="004223D8"/>
    <w:rsid w:val="004256D3"/>
    <w:rsid w:val="0043131F"/>
    <w:rsid w:val="00431E92"/>
    <w:rsid w:val="00432500"/>
    <w:rsid w:val="004361F5"/>
    <w:rsid w:val="00444F15"/>
    <w:rsid w:val="0044549E"/>
    <w:rsid w:val="00453F50"/>
    <w:rsid w:val="00467B27"/>
    <w:rsid w:val="00472BB2"/>
    <w:rsid w:val="004766F5"/>
    <w:rsid w:val="00480E93"/>
    <w:rsid w:val="00486807"/>
    <w:rsid w:val="00492231"/>
    <w:rsid w:val="00495B6B"/>
    <w:rsid w:val="004A46A8"/>
    <w:rsid w:val="004A52E9"/>
    <w:rsid w:val="004B2594"/>
    <w:rsid w:val="004B7BC7"/>
    <w:rsid w:val="004C02A0"/>
    <w:rsid w:val="004C2C45"/>
    <w:rsid w:val="004C5226"/>
    <w:rsid w:val="004D31E9"/>
    <w:rsid w:val="004D77FB"/>
    <w:rsid w:val="004D7C1F"/>
    <w:rsid w:val="004E02F4"/>
    <w:rsid w:val="004E1571"/>
    <w:rsid w:val="004E18EC"/>
    <w:rsid w:val="004F28C5"/>
    <w:rsid w:val="004F2D9C"/>
    <w:rsid w:val="004F6E24"/>
    <w:rsid w:val="005002F7"/>
    <w:rsid w:val="005050CE"/>
    <w:rsid w:val="00505333"/>
    <w:rsid w:val="00506BAA"/>
    <w:rsid w:val="00507ACA"/>
    <w:rsid w:val="00515B52"/>
    <w:rsid w:val="00517185"/>
    <w:rsid w:val="00520F13"/>
    <w:rsid w:val="0052159B"/>
    <w:rsid w:val="0052307D"/>
    <w:rsid w:val="0052522E"/>
    <w:rsid w:val="00525D49"/>
    <w:rsid w:val="00533760"/>
    <w:rsid w:val="00536BA0"/>
    <w:rsid w:val="005430C8"/>
    <w:rsid w:val="00544252"/>
    <w:rsid w:val="00544623"/>
    <w:rsid w:val="0054588F"/>
    <w:rsid w:val="00552B85"/>
    <w:rsid w:val="0055305F"/>
    <w:rsid w:val="0055332C"/>
    <w:rsid w:val="00557B5F"/>
    <w:rsid w:val="00557BAD"/>
    <w:rsid w:val="00564AA0"/>
    <w:rsid w:val="005747D1"/>
    <w:rsid w:val="00575985"/>
    <w:rsid w:val="0058019C"/>
    <w:rsid w:val="00582A0F"/>
    <w:rsid w:val="00583F8E"/>
    <w:rsid w:val="00585682"/>
    <w:rsid w:val="00586517"/>
    <w:rsid w:val="00590234"/>
    <w:rsid w:val="00590253"/>
    <w:rsid w:val="00594F64"/>
    <w:rsid w:val="005954F4"/>
    <w:rsid w:val="00596BF4"/>
    <w:rsid w:val="005A1443"/>
    <w:rsid w:val="005A2C5F"/>
    <w:rsid w:val="005A2EDC"/>
    <w:rsid w:val="005A4A05"/>
    <w:rsid w:val="005A531F"/>
    <w:rsid w:val="005B6A8E"/>
    <w:rsid w:val="005C2C0A"/>
    <w:rsid w:val="005C2D34"/>
    <w:rsid w:val="005C324F"/>
    <w:rsid w:val="005C49B2"/>
    <w:rsid w:val="005D59E0"/>
    <w:rsid w:val="005E040E"/>
    <w:rsid w:val="005E0D8D"/>
    <w:rsid w:val="005F0D7A"/>
    <w:rsid w:val="005F17F5"/>
    <w:rsid w:val="0060566D"/>
    <w:rsid w:val="00612C02"/>
    <w:rsid w:val="006165DC"/>
    <w:rsid w:val="0062171D"/>
    <w:rsid w:val="006243DD"/>
    <w:rsid w:val="006244E3"/>
    <w:rsid w:val="006316A4"/>
    <w:rsid w:val="00631EC0"/>
    <w:rsid w:val="00636076"/>
    <w:rsid w:val="0063632F"/>
    <w:rsid w:val="00642503"/>
    <w:rsid w:val="0064585F"/>
    <w:rsid w:val="00646DAD"/>
    <w:rsid w:val="0065508A"/>
    <w:rsid w:val="0065618A"/>
    <w:rsid w:val="00657164"/>
    <w:rsid w:val="00665F26"/>
    <w:rsid w:val="00666B10"/>
    <w:rsid w:val="006709F5"/>
    <w:rsid w:val="006721E5"/>
    <w:rsid w:val="006765E7"/>
    <w:rsid w:val="006773E9"/>
    <w:rsid w:val="00684638"/>
    <w:rsid w:val="0068535F"/>
    <w:rsid w:val="006870A9"/>
    <w:rsid w:val="00691445"/>
    <w:rsid w:val="00692E5A"/>
    <w:rsid w:val="006955BF"/>
    <w:rsid w:val="00696278"/>
    <w:rsid w:val="006B470D"/>
    <w:rsid w:val="006C03C3"/>
    <w:rsid w:val="006C4103"/>
    <w:rsid w:val="006C4903"/>
    <w:rsid w:val="006C590E"/>
    <w:rsid w:val="006C7A16"/>
    <w:rsid w:val="006C7E0E"/>
    <w:rsid w:val="006D4BA2"/>
    <w:rsid w:val="006E22A6"/>
    <w:rsid w:val="006E2779"/>
    <w:rsid w:val="006E351F"/>
    <w:rsid w:val="006E6BD8"/>
    <w:rsid w:val="006F2D0C"/>
    <w:rsid w:val="006F49C7"/>
    <w:rsid w:val="006F4D38"/>
    <w:rsid w:val="006F6707"/>
    <w:rsid w:val="006F721F"/>
    <w:rsid w:val="006F7908"/>
    <w:rsid w:val="00701777"/>
    <w:rsid w:val="0070627F"/>
    <w:rsid w:val="00707B3E"/>
    <w:rsid w:val="00713EC5"/>
    <w:rsid w:val="00723432"/>
    <w:rsid w:val="0072775E"/>
    <w:rsid w:val="00731633"/>
    <w:rsid w:val="00737F3B"/>
    <w:rsid w:val="00742292"/>
    <w:rsid w:val="00743456"/>
    <w:rsid w:val="007436E2"/>
    <w:rsid w:val="00745C09"/>
    <w:rsid w:val="00745DCF"/>
    <w:rsid w:val="00745EDA"/>
    <w:rsid w:val="007513E2"/>
    <w:rsid w:val="0076043F"/>
    <w:rsid w:val="00764677"/>
    <w:rsid w:val="00775198"/>
    <w:rsid w:val="007759BB"/>
    <w:rsid w:val="00793D82"/>
    <w:rsid w:val="007963A5"/>
    <w:rsid w:val="00797CA0"/>
    <w:rsid w:val="007A1AF4"/>
    <w:rsid w:val="007A3A2B"/>
    <w:rsid w:val="007A4FB2"/>
    <w:rsid w:val="007A5BEC"/>
    <w:rsid w:val="007B0254"/>
    <w:rsid w:val="007B31CA"/>
    <w:rsid w:val="007B6F6E"/>
    <w:rsid w:val="007B77B6"/>
    <w:rsid w:val="007C01D0"/>
    <w:rsid w:val="007C077B"/>
    <w:rsid w:val="007C244E"/>
    <w:rsid w:val="007D1467"/>
    <w:rsid w:val="007D1E1D"/>
    <w:rsid w:val="007D424C"/>
    <w:rsid w:val="007E186A"/>
    <w:rsid w:val="007E7B35"/>
    <w:rsid w:val="007F2F48"/>
    <w:rsid w:val="007F4378"/>
    <w:rsid w:val="008059F8"/>
    <w:rsid w:val="0081035B"/>
    <w:rsid w:val="00822EA5"/>
    <w:rsid w:val="008244A4"/>
    <w:rsid w:val="008272C4"/>
    <w:rsid w:val="0083105B"/>
    <w:rsid w:val="00831AEE"/>
    <w:rsid w:val="008431E8"/>
    <w:rsid w:val="00844FE4"/>
    <w:rsid w:val="008451F7"/>
    <w:rsid w:val="008460C8"/>
    <w:rsid w:val="00853D5D"/>
    <w:rsid w:val="00854792"/>
    <w:rsid w:val="0086233C"/>
    <w:rsid w:val="00863127"/>
    <w:rsid w:val="00863DB8"/>
    <w:rsid w:val="00867F76"/>
    <w:rsid w:val="00871A18"/>
    <w:rsid w:val="00874ED6"/>
    <w:rsid w:val="008770E7"/>
    <w:rsid w:val="00884A15"/>
    <w:rsid w:val="00884FC7"/>
    <w:rsid w:val="008871A2"/>
    <w:rsid w:val="00890FE5"/>
    <w:rsid w:val="00893071"/>
    <w:rsid w:val="00893F31"/>
    <w:rsid w:val="00894B0B"/>
    <w:rsid w:val="00895810"/>
    <w:rsid w:val="00896981"/>
    <w:rsid w:val="008A5609"/>
    <w:rsid w:val="008B2D69"/>
    <w:rsid w:val="008B5885"/>
    <w:rsid w:val="008B5C90"/>
    <w:rsid w:val="008B7883"/>
    <w:rsid w:val="008B7A73"/>
    <w:rsid w:val="008C031D"/>
    <w:rsid w:val="008D28C8"/>
    <w:rsid w:val="008D35C5"/>
    <w:rsid w:val="008D4906"/>
    <w:rsid w:val="008E5B17"/>
    <w:rsid w:val="008F361F"/>
    <w:rsid w:val="0090012B"/>
    <w:rsid w:val="0090396D"/>
    <w:rsid w:val="00905004"/>
    <w:rsid w:val="00911C6A"/>
    <w:rsid w:val="00912113"/>
    <w:rsid w:val="00920598"/>
    <w:rsid w:val="009219CE"/>
    <w:rsid w:val="009276E9"/>
    <w:rsid w:val="00934341"/>
    <w:rsid w:val="00937027"/>
    <w:rsid w:val="0094359D"/>
    <w:rsid w:val="00943954"/>
    <w:rsid w:val="00944910"/>
    <w:rsid w:val="00947122"/>
    <w:rsid w:val="009511B0"/>
    <w:rsid w:val="00951300"/>
    <w:rsid w:val="00951A0F"/>
    <w:rsid w:val="00952EE7"/>
    <w:rsid w:val="0095497E"/>
    <w:rsid w:val="00954A20"/>
    <w:rsid w:val="00962A07"/>
    <w:rsid w:val="00964994"/>
    <w:rsid w:val="00973E20"/>
    <w:rsid w:val="00984ECC"/>
    <w:rsid w:val="009A59C6"/>
    <w:rsid w:val="009A6493"/>
    <w:rsid w:val="009A64B4"/>
    <w:rsid w:val="009A6BC0"/>
    <w:rsid w:val="009B1F77"/>
    <w:rsid w:val="009B2263"/>
    <w:rsid w:val="009B48F8"/>
    <w:rsid w:val="009B4B8D"/>
    <w:rsid w:val="009B6676"/>
    <w:rsid w:val="009B7AF3"/>
    <w:rsid w:val="009D459E"/>
    <w:rsid w:val="009D6DC6"/>
    <w:rsid w:val="009E0E35"/>
    <w:rsid w:val="009F0AB8"/>
    <w:rsid w:val="009F649A"/>
    <w:rsid w:val="00A0157B"/>
    <w:rsid w:val="00A038AA"/>
    <w:rsid w:val="00A03D13"/>
    <w:rsid w:val="00A07AB5"/>
    <w:rsid w:val="00A23C10"/>
    <w:rsid w:val="00A271FD"/>
    <w:rsid w:val="00A30488"/>
    <w:rsid w:val="00A332FD"/>
    <w:rsid w:val="00A33B92"/>
    <w:rsid w:val="00A36101"/>
    <w:rsid w:val="00A37A95"/>
    <w:rsid w:val="00A40E83"/>
    <w:rsid w:val="00A5220B"/>
    <w:rsid w:val="00A606EC"/>
    <w:rsid w:val="00A64476"/>
    <w:rsid w:val="00A72088"/>
    <w:rsid w:val="00A7513E"/>
    <w:rsid w:val="00A767E1"/>
    <w:rsid w:val="00A77F27"/>
    <w:rsid w:val="00A8021E"/>
    <w:rsid w:val="00A853E4"/>
    <w:rsid w:val="00A90E3B"/>
    <w:rsid w:val="00A914C9"/>
    <w:rsid w:val="00A92782"/>
    <w:rsid w:val="00AA0CE2"/>
    <w:rsid w:val="00AC2D1C"/>
    <w:rsid w:val="00AC3B54"/>
    <w:rsid w:val="00AC68A0"/>
    <w:rsid w:val="00AC6C37"/>
    <w:rsid w:val="00AD159C"/>
    <w:rsid w:val="00AD1D43"/>
    <w:rsid w:val="00AD79C6"/>
    <w:rsid w:val="00AE0C99"/>
    <w:rsid w:val="00AE497E"/>
    <w:rsid w:val="00AE4DCE"/>
    <w:rsid w:val="00AE5257"/>
    <w:rsid w:val="00AF4E93"/>
    <w:rsid w:val="00B00377"/>
    <w:rsid w:val="00B0293D"/>
    <w:rsid w:val="00B031ED"/>
    <w:rsid w:val="00B04970"/>
    <w:rsid w:val="00B07054"/>
    <w:rsid w:val="00B14773"/>
    <w:rsid w:val="00B154A9"/>
    <w:rsid w:val="00B15C12"/>
    <w:rsid w:val="00B165EC"/>
    <w:rsid w:val="00B23A80"/>
    <w:rsid w:val="00B23CA2"/>
    <w:rsid w:val="00B25441"/>
    <w:rsid w:val="00B25696"/>
    <w:rsid w:val="00B26280"/>
    <w:rsid w:val="00B30C50"/>
    <w:rsid w:val="00B325FB"/>
    <w:rsid w:val="00B33924"/>
    <w:rsid w:val="00B35276"/>
    <w:rsid w:val="00B46612"/>
    <w:rsid w:val="00B50EE4"/>
    <w:rsid w:val="00B52152"/>
    <w:rsid w:val="00B6404D"/>
    <w:rsid w:val="00B64547"/>
    <w:rsid w:val="00B7002C"/>
    <w:rsid w:val="00B8113F"/>
    <w:rsid w:val="00B85451"/>
    <w:rsid w:val="00B86E02"/>
    <w:rsid w:val="00B90935"/>
    <w:rsid w:val="00B93DFF"/>
    <w:rsid w:val="00B947DC"/>
    <w:rsid w:val="00BA30CC"/>
    <w:rsid w:val="00BA31BC"/>
    <w:rsid w:val="00BA5C8B"/>
    <w:rsid w:val="00BB4196"/>
    <w:rsid w:val="00BB4DB3"/>
    <w:rsid w:val="00BB583A"/>
    <w:rsid w:val="00BC0701"/>
    <w:rsid w:val="00BC208F"/>
    <w:rsid w:val="00BC48E8"/>
    <w:rsid w:val="00BC6253"/>
    <w:rsid w:val="00BC78DB"/>
    <w:rsid w:val="00BD200E"/>
    <w:rsid w:val="00BD4133"/>
    <w:rsid w:val="00BD4D36"/>
    <w:rsid w:val="00BE2194"/>
    <w:rsid w:val="00BE240C"/>
    <w:rsid w:val="00BE5C4F"/>
    <w:rsid w:val="00BE7143"/>
    <w:rsid w:val="00BE7A02"/>
    <w:rsid w:val="00BF26C6"/>
    <w:rsid w:val="00BF413E"/>
    <w:rsid w:val="00C025B6"/>
    <w:rsid w:val="00C02E87"/>
    <w:rsid w:val="00C143FC"/>
    <w:rsid w:val="00C1590F"/>
    <w:rsid w:val="00C20A69"/>
    <w:rsid w:val="00C26A84"/>
    <w:rsid w:val="00C30339"/>
    <w:rsid w:val="00C33A3E"/>
    <w:rsid w:val="00C349E5"/>
    <w:rsid w:val="00C37CE5"/>
    <w:rsid w:val="00C37F01"/>
    <w:rsid w:val="00C44238"/>
    <w:rsid w:val="00C448E6"/>
    <w:rsid w:val="00C479E0"/>
    <w:rsid w:val="00C50FC2"/>
    <w:rsid w:val="00C528C8"/>
    <w:rsid w:val="00C57353"/>
    <w:rsid w:val="00C636B3"/>
    <w:rsid w:val="00C653EB"/>
    <w:rsid w:val="00C66454"/>
    <w:rsid w:val="00C74E18"/>
    <w:rsid w:val="00C85EE1"/>
    <w:rsid w:val="00C8696F"/>
    <w:rsid w:val="00C8781A"/>
    <w:rsid w:val="00C87A25"/>
    <w:rsid w:val="00C9113C"/>
    <w:rsid w:val="00C912D4"/>
    <w:rsid w:val="00C93C30"/>
    <w:rsid w:val="00C93F2B"/>
    <w:rsid w:val="00C94D0F"/>
    <w:rsid w:val="00CA0494"/>
    <w:rsid w:val="00CA7C36"/>
    <w:rsid w:val="00CB38E4"/>
    <w:rsid w:val="00CB7D8E"/>
    <w:rsid w:val="00CC646C"/>
    <w:rsid w:val="00CC7893"/>
    <w:rsid w:val="00CD3327"/>
    <w:rsid w:val="00CD73BB"/>
    <w:rsid w:val="00CE0E6C"/>
    <w:rsid w:val="00CE2298"/>
    <w:rsid w:val="00CF218C"/>
    <w:rsid w:val="00CF5F5F"/>
    <w:rsid w:val="00D03021"/>
    <w:rsid w:val="00D1569C"/>
    <w:rsid w:val="00D16EF4"/>
    <w:rsid w:val="00D17C13"/>
    <w:rsid w:val="00D260CE"/>
    <w:rsid w:val="00D27525"/>
    <w:rsid w:val="00D276CA"/>
    <w:rsid w:val="00D27989"/>
    <w:rsid w:val="00D341EA"/>
    <w:rsid w:val="00D4542A"/>
    <w:rsid w:val="00D46F34"/>
    <w:rsid w:val="00D5113C"/>
    <w:rsid w:val="00D670ED"/>
    <w:rsid w:val="00D74CD9"/>
    <w:rsid w:val="00D755B7"/>
    <w:rsid w:val="00D86B47"/>
    <w:rsid w:val="00D94D81"/>
    <w:rsid w:val="00D97173"/>
    <w:rsid w:val="00DA1D88"/>
    <w:rsid w:val="00DA493D"/>
    <w:rsid w:val="00DA5C4E"/>
    <w:rsid w:val="00DB24F2"/>
    <w:rsid w:val="00DB3581"/>
    <w:rsid w:val="00DB3C3A"/>
    <w:rsid w:val="00DB58D8"/>
    <w:rsid w:val="00DB7BA2"/>
    <w:rsid w:val="00DC2996"/>
    <w:rsid w:val="00DC44EE"/>
    <w:rsid w:val="00DC4F22"/>
    <w:rsid w:val="00DC6B9C"/>
    <w:rsid w:val="00DD0B1A"/>
    <w:rsid w:val="00DD4CEF"/>
    <w:rsid w:val="00DD4E62"/>
    <w:rsid w:val="00DD4E94"/>
    <w:rsid w:val="00DD7B68"/>
    <w:rsid w:val="00DE3A10"/>
    <w:rsid w:val="00DE5AD8"/>
    <w:rsid w:val="00DF2E74"/>
    <w:rsid w:val="00DF4611"/>
    <w:rsid w:val="00DF4EE9"/>
    <w:rsid w:val="00DF50B1"/>
    <w:rsid w:val="00DF53F8"/>
    <w:rsid w:val="00E00B13"/>
    <w:rsid w:val="00E02218"/>
    <w:rsid w:val="00E02C38"/>
    <w:rsid w:val="00E04DF4"/>
    <w:rsid w:val="00E0506D"/>
    <w:rsid w:val="00E0655D"/>
    <w:rsid w:val="00E07415"/>
    <w:rsid w:val="00E103AE"/>
    <w:rsid w:val="00E1607E"/>
    <w:rsid w:val="00E227D7"/>
    <w:rsid w:val="00E3258D"/>
    <w:rsid w:val="00E32C45"/>
    <w:rsid w:val="00E406FF"/>
    <w:rsid w:val="00E4222B"/>
    <w:rsid w:val="00E458DB"/>
    <w:rsid w:val="00E476C2"/>
    <w:rsid w:val="00E51F85"/>
    <w:rsid w:val="00E53B32"/>
    <w:rsid w:val="00E551D3"/>
    <w:rsid w:val="00E60091"/>
    <w:rsid w:val="00E60AD0"/>
    <w:rsid w:val="00E60C5D"/>
    <w:rsid w:val="00E66809"/>
    <w:rsid w:val="00E67719"/>
    <w:rsid w:val="00E74AF7"/>
    <w:rsid w:val="00E76EBE"/>
    <w:rsid w:val="00E81B84"/>
    <w:rsid w:val="00E93D91"/>
    <w:rsid w:val="00EA31DC"/>
    <w:rsid w:val="00EA55BD"/>
    <w:rsid w:val="00EA7FC9"/>
    <w:rsid w:val="00EB3371"/>
    <w:rsid w:val="00EB3A6D"/>
    <w:rsid w:val="00EB4EE9"/>
    <w:rsid w:val="00EC063A"/>
    <w:rsid w:val="00EC44F8"/>
    <w:rsid w:val="00EC47AC"/>
    <w:rsid w:val="00EC4A45"/>
    <w:rsid w:val="00EC69AA"/>
    <w:rsid w:val="00ED0766"/>
    <w:rsid w:val="00ED50B3"/>
    <w:rsid w:val="00EE1549"/>
    <w:rsid w:val="00EE15F2"/>
    <w:rsid w:val="00EE28E9"/>
    <w:rsid w:val="00EE68FE"/>
    <w:rsid w:val="00EE6FCA"/>
    <w:rsid w:val="00F03F03"/>
    <w:rsid w:val="00F10139"/>
    <w:rsid w:val="00F111C1"/>
    <w:rsid w:val="00F148DB"/>
    <w:rsid w:val="00F16F2C"/>
    <w:rsid w:val="00F20A60"/>
    <w:rsid w:val="00F210B7"/>
    <w:rsid w:val="00F222A6"/>
    <w:rsid w:val="00F26A19"/>
    <w:rsid w:val="00F27C64"/>
    <w:rsid w:val="00F309B7"/>
    <w:rsid w:val="00F30A95"/>
    <w:rsid w:val="00F31425"/>
    <w:rsid w:val="00F3350C"/>
    <w:rsid w:val="00F35A5D"/>
    <w:rsid w:val="00F407C1"/>
    <w:rsid w:val="00F50F16"/>
    <w:rsid w:val="00F53925"/>
    <w:rsid w:val="00F6244B"/>
    <w:rsid w:val="00F71CF3"/>
    <w:rsid w:val="00F73994"/>
    <w:rsid w:val="00F76FA3"/>
    <w:rsid w:val="00F925A4"/>
    <w:rsid w:val="00F92882"/>
    <w:rsid w:val="00F94B54"/>
    <w:rsid w:val="00FA0590"/>
    <w:rsid w:val="00FB2E68"/>
    <w:rsid w:val="00FB3DD0"/>
    <w:rsid w:val="00FB42FC"/>
    <w:rsid w:val="00FB5D0D"/>
    <w:rsid w:val="00FC596F"/>
    <w:rsid w:val="00FD259E"/>
    <w:rsid w:val="00FD42B4"/>
    <w:rsid w:val="00FE7980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65EC5"/>
  <w15:chartTrackingRefBased/>
  <w15:docId w15:val="{D78CC110-E8F3-42D7-A663-BF2C652D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Char0">
    <w:name w:val="Char Char"/>
    <w:basedOn w:val="a2"/>
    <w:rsid w:val="00CA0494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E00B13"/>
    <w:pPr>
      <w:jc w:val="center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421</Words>
  <Characters>2405</Characters>
  <Application>Microsoft Office Word</Application>
  <DocSecurity>0</DocSecurity>
  <Lines>20</Lines>
  <Paragraphs>5</Paragraphs>
  <ScaleCrop>false</ScaleCrop>
  <Company>lls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4</cp:revision>
  <cp:lastPrinted>2016-12-18T16:27:00Z</cp:lastPrinted>
  <dcterms:created xsi:type="dcterms:W3CDTF">2019-04-27T15:39:00Z</dcterms:created>
  <dcterms:modified xsi:type="dcterms:W3CDTF">2019-04-27T15:40:00Z</dcterms:modified>
</cp:coreProperties>
</file>