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4E2C3C" w:rsidRDefault="004E2C3C" w:rsidP="00C353FF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4E2C3C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可用性计划</w:t>
      </w:r>
    </w:p>
    <w:p w:rsidR="00C353FF" w:rsidRPr="004E2C3C" w:rsidRDefault="004E2C3C" w:rsidP="00C353FF">
      <w:pPr>
        <w:jc w:val="center"/>
        <w:rPr>
          <w:rFonts w:ascii="幼圆" w:eastAsia="幼圆"/>
          <w:color w:val="BD0000"/>
          <w:sz w:val="36"/>
          <w:szCs w:val="36"/>
        </w:rPr>
      </w:pPr>
      <w:r w:rsidRPr="004E2C3C">
        <w:rPr>
          <w:rFonts w:ascii="幼圆" w:eastAsia="幼圆" w:hint="eastAsia"/>
          <w:color w:val="BD0000"/>
          <w:sz w:val="36"/>
          <w:szCs w:val="36"/>
          <w:highlight w:val="yellow"/>
        </w:rPr>
        <w:t>服务报告期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613C60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-AV-R-01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4E2C3C" w:rsidRDefault="00C353FF" w:rsidP="00C353FF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4E2C3C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4E2C3C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4E2C3C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4E2C3C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02942" w:rsidTr="0086734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02942" w:rsidTr="0086734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Pr="00621E65" w:rsidRDefault="00502942" w:rsidP="0086734D">
            <w:pPr>
              <w:pStyle w:val="051"/>
              <w:framePr w:hSpace="0" w:wrap="auto" w:vAnchor="margin" w:hAnchor="text" w:xAlign="left" w:yAlign="inline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D524B3" w:rsidRPr="004346A9" w:rsidTr="00871B00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e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D524B3" w:rsidRPr="00297208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D524B3" w:rsidRPr="00297208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D524B3" w:rsidRPr="00297208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D524B3" w:rsidRPr="00297208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e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e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e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e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e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e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1B0441" w:rsidRPr="006127D2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220578" w:history="1">
        <w:r w:rsidR="001B0441" w:rsidRPr="00FC4EFF">
          <w:rPr>
            <w:rStyle w:val="a4"/>
            <w:rFonts w:ascii="幼圆" w:eastAsia="幼圆" w:hAnsi="宋体" w:cs="宋体"/>
            <w:noProof/>
          </w:rPr>
          <w:t>1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Ansi="宋体" w:cs="宋体" w:hint="eastAsia"/>
            <w:noProof/>
          </w:rPr>
          <w:t>目的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_Toc8220578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09243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79" w:history="1">
        <w:r w:rsidR="001B0441" w:rsidRPr="00FC4EFF">
          <w:rPr>
            <w:rStyle w:val="a4"/>
            <w:rFonts w:ascii="幼圆" w:eastAsia="幼圆" w:hAnsi="宋体" w:cs="宋体"/>
            <w:noProof/>
          </w:rPr>
          <w:t>2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Ansi="宋体" w:cs="宋体" w:hint="eastAsia"/>
            <w:noProof/>
          </w:rPr>
          <w:t>范围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_Toc8220579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09243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0" w:history="1">
        <w:r w:rsidR="001B0441" w:rsidRPr="00FC4EFF">
          <w:rPr>
            <w:rStyle w:val="a4"/>
            <w:rFonts w:ascii="幼圆" w:eastAsia="幼圆" w:hAnsi="宋体" w:cs="宋体"/>
            <w:noProof/>
          </w:rPr>
          <w:t>3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Ansi="宋体" w:cs="宋体" w:hint="eastAsia"/>
            <w:noProof/>
          </w:rPr>
          <w:t>风险分析与对应策略：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_Toc8220580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09243E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1" w:history="1">
        <w:r w:rsidR="001B0441" w:rsidRPr="00FC4EFF">
          <w:rPr>
            <w:rStyle w:val="a4"/>
            <w:rFonts w:ascii="幼圆" w:eastAsia="幼圆"/>
            <w:noProof/>
          </w:rPr>
          <w:t>3.1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int="eastAsia"/>
            <w:noProof/>
          </w:rPr>
          <w:t>风险分析：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_Toc8220581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09243E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2" w:history="1">
        <w:r w:rsidR="001B0441" w:rsidRPr="00FC4EFF">
          <w:rPr>
            <w:rStyle w:val="a4"/>
            <w:rFonts w:ascii="幼圆" w:eastAsia="幼圆"/>
            <w:noProof/>
          </w:rPr>
          <w:t>3.2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int="eastAsia"/>
            <w:noProof/>
          </w:rPr>
          <w:t>对应策略：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_Toc8220582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09243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3" w:history="1">
        <w:r w:rsidR="001B0441" w:rsidRPr="00FC4EFF">
          <w:rPr>
            <w:rStyle w:val="a4"/>
            <w:rFonts w:ascii="幼圆" w:eastAsia="幼圆" w:hAnsi="宋体" w:cs="宋体"/>
            <w:noProof/>
          </w:rPr>
          <w:t>4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Ansi="宋体" w:cs="宋体" w:hint="eastAsia"/>
            <w:noProof/>
          </w:rPr>
          <w:t>可用性需求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_Toc8220583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09243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4" w:history="1">
        <w:r w:rsidR="001B0441" w:rsidRPr="00FC4EFF">
          <w:rPr>
            <w:rStyle w:val="a4"/>
            <w:rFonts w:ascii="幼圆" w:eastAsia="幼圆" w:hAnsi="宋体" w:cs="宋体"/>
            <w:noProof/>
          </w:rPr>
          <w:t>5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Ansi="宋体" w:cs="宋体" w:hint="eastAsia"/>
            <w:noProof/>
          </w:rPr>
          <w:t>检测、维护及恢复方案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_Toc8220584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4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09243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5" w:history="1">
        <w:r w:rsidR="001B0441" w:rsidRPr="00FC4EFF">
          <w:rPr>
            <w:rStyle w:val="a4"/>
            <w:rFonts w:ascii="幼圆" w:eastAsia="幼圆" w:hAnsi="宋体" w:cs="宋体"/>
            <w:noProof/>
          </w:rPr>
          <w:t>6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4"/>
            <w:rFonts w:ascii="幼圆" w:eastAsia="幼圆" w:hAnsi="宋体" w:cs="宋体" w:hint="eastAsia"/>
            <w:noProof/>
          </w:rPr>
          <w:t>供应商服务方案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_Toc8220585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5</w:t>
        </w:r>
        <w:r w:rsidR="001B0441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1" w:name="_Toc232236170"/>
      <w:bookmarkStart w:id="2" w:name="_Toc10526"/>
      <w:bookmarkStart w:id="3" w:name="_Toc8220578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1"/>
      <w:bookmarkEnd w:id="2"/>
      <w:bookmarkEnd w:id="3"/>
    </w:p>
    <w:p w:rsidR="00D73AFD" w:rsidRPr="006472DE" w:rsidRDefault="00D73AF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确保公司为客户提供的服务的可用性，保证公司的业务能够实现服务目标，确保客户公司的正常运作。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" w:name="_Toc232236171"/>
      <w:bookmarkStart w:id="5" w:name="_Toc12617"/>
      <w:bookmarkStart w:id="6" w:name="_Toc8229"/>
      <w:bookmarkStart w:id="7" w:name="_Toc21777"/>
      <w:bookmarkStart w:id="8" w:name="_Toc9987"/>
      <w:bookmarkStart w:id="9" w:name="_Toc8220579"/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4"/>
      <w:bookmarkEnd w:id="5"/>
      <w:bookmarkEnd w:id="6"/>
      <w:bookmarkEnd w:id="7"/>
      <w:bookmarkEnd w:id="8"/>
      <w:bookmarkEnd w:id="9"/>
    </w:p>
    <w:p w:rsidR="00D73AFD" w:rsidRPr="006472DE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业务范围：乙方根据甲方项目的合同内容向甲方提供相应的服务，具体服务内容根据具体项目在相应的工作说明中列明</w:t>
      </w:r>
    </w:p>
    <w:p w:rsidR="00D73AFD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时间范围：</w:t>
      </w:r>
      <w:bookmarkStart w:id="10" w:name="_Toc232236172"/>
      <w:r w:rsidR="000C680F" w:rsidRPr="001A1A8E">
        <w:rPr>
          <w:rFonts w:ascii="幼圆" w:eastAsia="幼圆" w:hint="eastAsia"/>
          <w:color w:val="BD0000"/>
          <w:sz w:val="24"/>
          <w:highlight w:val="yellow"/>
        </w:rPr>
        <w:t>服务报告期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8517"/>
      <w:bookmarkStart w:id="12" w:name="_Toc22327"/>
      <w:bookmarkStart w:id="13" w:name="_Toc11773"/>
      <w:bookmarkStart w:id="14" w:name="_Toc8220580"/>
      <w:r w:rsidRPr="00394B72">
        <w:rPr>
          <w:rFonts w:ascii="幼圆" w:eastAsia="幼圆" w:hAnsi="宋体" w:cs="宋体" w:hint="eastAsia"/>
          <w:sz w:val="32"/>
          <w:szCs w:val="32"/>
        </w:rPr>
        <w:t>风险分析与对应策略：</w:t>
      </w:r>
      <w:bookmarkEnd w:id="11"/>
      <w:bookmarkEnd w:id="12"/>
      <w:bookmarkEnd w:id="13"/>
      <w:bookmarkEnd w:id="14"/>
    </w:p>
    <w:p w:rsidR="00D73AFD" w:rsidRPr="006472DE" w:rsidRDefault="00D73AFD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5" w:name="_Toc29523"/>
      <w:bookmarkStart w:id="16" w:name="_Toc13113"/>
      <w:bookmarkStart w:id="17" w:name="_Toc4593"/>
      <w:bookmarkStart w:id="18" w:name="_Toc8220581"/>
      <w:r w:rsidRPr="006472DE">
        <w:rPr>
          <w:rFonts w:ascii="幼圆" w:eastAsia="幼圆" w:hint="eastAsia"/>
          <w:sz w:val="28"/>
          <w:szCs w:val="28"/>
        </w:rPr>
        <w:t>风险分析：</w:t>
      </w:r>
      <w:bookmarkEnd w:id="15"/>
      <w:bookmarkEnd w:id="16"/>
      <w:bookmarkEnd w:id="17"/>
      <w:bookmarkEnd w:id="18"/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系统软件的常识性故障而导致需要经常性的人工现场支持；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存在未测试出的致命性BUG。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办公设备的常识性故障而导致需要经常性的人工现场支持；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存在未被发现的致命性故障</w:t>
      </w:r>
    </w:p>
    <w:p w:rsidR="00D73AFD" w:rsidRPr="006472DE" w:rsidRDefault="00D73AFD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9" w:name="_Toc12875"/>
      <w:bookmarkStart w:id="20" w:name="_Toc11717"/>
      <w:bookmarkStart w:id="21" w:name="_Toc3550"/>
      <w:bookmarkStart w:id="22" w:name="_Toc8220582"/>
      <w:r w:rsidRPr="006472DE">
        <w:rPr>
          <w:rFonts w:ascii="幼圆" w:eastAsia="幼圆" w:hint="eastAsia"/>
          <w:sz w:val="28"/>
          <w:szCs w:val="28"/>
        </w:rPr>
        <w:t>对应策略：</w:t>
      </w:r>
      <w:bookmarkEnd w:id="19"/>
      <w:bookmarkEnd w:id="20"/>
      <w:bookmarkEnd w:id="21"/>
      <w:bookmarkEnd w:id="22"/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对系统软件的常识性故障的维护进行培训，通过系统培训使维护人员能解决简单的故障作为应急措施；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定期对系统的运行情况进行检查及对稳定性进行测试。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对办公设备的常识性故障的维护进行培训，通过系统培训使维护人员能解决简单的故障作为应急措施；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定期对办公设备的运行情况进行故障预测和排查。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23" w:name="_Toc27397"/>
      <w:bookmarkStart w:id="24" w:name="_Toc30119"/>
      <w:bookmarkStart w:id="25" w:name="_Toc12444"/>
      <w:bookmarkStart w:id="26" w:name="_Toc11114"/>
      <w:bookmarkStart w:id="27" w:name="_Toc8220583"/>
      <w:r w:rsidRPr="00394B72">
        <w:rPr>
          <w:rFonts w:ascii="幼圆" w:eastAsia="幼圆" w:hAnsi="宋体" w:cs="宋体" w:hint="eastAsia"/>
          <w:sz w:val="32"/>
          <w:szCs w:val="32"/>
        </w:rPr>
        <w:t>可用性需求</w:t>
      </w:r>
      <w:bookmarkEnd w:id="10"/>
      <w:bookmarkEnd w:id="23"/>
      <w:bookmarkEnd w:id="24"/>
      <w:bookmarkEnd w:id="25"/>
      <w:bookmarkEnd w:id="26"/>
      <w:bookmarkEnd w:id="27"/>
    </w:p>
    <w:p w:rsidR="008053CC" w:rsidRPr="001A1A8E" w:rsidRDefault="008053CC" w:rsidP="008053CC">
      <w:pPr>
        <w:spacing w:line="360" w:lineRule="auto"/>
        <w:ind w:left="420"/>
        <w:rPr>
          <w:rFonts w:ascii="幼圆" w:eastAsia="幼圆" w:hAnsi="宋体"/>
          <w:b/>
          <w:bCs/>
          <w:color w:val="C40000"/>
          <w:sz w:val="28"/>
          <w:szCs w:val="28"/>
        </w:rPr>
      </w:pPr>
      <w:bookmarkStart w:id="28" w:name="_Toc232236173"/>
      <w:bookmarkStart w:id="29" w:name="_Toc10853"/>
      <w:bookmarkStart w:id="30" w:name="_Toc8297"/>
      <w:bookmarkStart w:id="31" w:name="_Toc19003"/>
      <w:bookmarkStart w:id="32" w:name="_Toc30810"/>
      <w:bookmarkStart w:id="33" w:name="_GoBack"/>
      <w:bookmarkEnd w:id="33"/>
      <w:r w:rsidRPr="001A1A8E">
        <w:rPr>
          <w:rFonts w:ascii="幼圆" w:eastAsia="幼圆" w:hAnsi="宋体" w:hint="eastAsia"/>
          <w:b/>
          <w:bCs/>
          <w:color w:val="C40000"/>
          <w:sz w:val="28"/>
          <w:szCs w:val="28"/>
          <w:highlight w:val="yellow"/>
        </w:rPr>
        <w:t>服务内容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4" w:name="_Toc8220584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检测、维护及恢复方案</w:t>
      </w:r>
      <w:bookmarkEnd w:id="28"/>
      <w:bookmarkEnd w:id="29"/>
      <w:bookmarkEnd w:id="30"/>
      <w:bookmarkEnd w:id="31"/>
      <w:bookmarkEnd w:id="32"/>
      <w:bookmarkEnd w:id="34"/>
    </w:p>
    <w:p w:rsidR="00D73AFD" w:rsidRPr="006472DE" w:rsidRDefault="00D73AFD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恢复方案从响应速度以及服务质量双方面指定，首先通过电话或远程工具，及时响应故障及客户的需求，另一方面为保证服务质量，采取现场支撑的，并对出现的每个事件做好后续的跟进测试等工作。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5" w:name="_Toc232236174"/>
      <w:bookmarkStart w:id="36" w:name="_Toc8509"/>
      <w:bookmarkStart w:id="37" w:name="_Toc11780"/>
      <w:bookmarkStart w:id="38" w:name="_Toc4958"/>
      <w:bookmarkStart w:id="39" w:name="_Toc22865"/>
      <w:bookmarkStart w:id="40" w:name="_Toc8220585"/>
      <w:r w:rsidRPr="00394B72">
        <w:rPr>
          <w:rFonts w:ascii="幼圆" w:eastAsia="幼圆" w:hAnsi="宋体" w:cs="宋体" w:hint="eastAsia"/>
          <w:sz w:val="32"/>
          <w:szCs w:val="32"/>
        </w:rPr>
        <w:t>供应商服务方案</w:t>
      </w:r>
      <w:bookmarkEnd w:id="35"/>
      <w:bookmarkEnd w:id="36"/>
      <w:bookmarkEnd w:id="37"/>
      <w:bookmarkEnd w:id="38"/>
      <w:bookmarkEnd w:id="39"/>
      <w:bookmarkEnd w:id="40"/>
    </w:p>
    <w:p w:rsidR="00D73AFD" w:rsidRPr="00116E8F" w:rsidRDefault="00D73AFD" w:rsidP="00116E8F">
      <w:pPr>
        <w:ind w:firstLineChars="150" w:firstLine="360"/>
        <w:rPr>
          <w:rFonts w:ascii="幼圆" w:eastAsia="幼圆"/>
          <w:sz w:val="24"/>
          <w:szCs w:val="24"/>
        </w:rPr>
      </w:pPr>
      <w:r w:rsidRPr="00116E8F">
        <w:rPr>
          <w:rFonts w:ascii="幼圆" w:eastAsia="幼圆" w:hint="eastAsia"/>
          <w:sz w:val="24"/>
          <w:szCs w:val="24"/>
        </w:rPr>
        <w:t>无</w:t>
      </w:r>
    </w:p>
    <w:p w:rsidR="00D73AFD" w:rsidRDefault="00D73AFD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Pr="00116E8F" w:rsidRDefault="00ED4643">
      <w:pPr>
        <w:rPr>
          <w:rFonts w:ascii="幼圆" w:eastAsia="幼圆"/>
          <w:sz w:val="24"/>
          <w:szCs w:val="24"/>
        </w:rPr>
      </w:pPr>
    </w:p>
    <w:p w:rsidR="001B0441" w:rsidRPr="00116E8F" w:rsidRDefault="001B0441" w:rsidP="001B0441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D73AFD" w:rsidRPr="006472DE" w:rsidRDefault="001B0441" w:rsidP="00E37D19">
      <w:pPr>
        <w:pStyle w:val="23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 w:rsidR="001A1A8E"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sectPr w:rsidR="00D73AFD" w:rsidRPr="006472DE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43E" w:rsidRDefault="0009243E">
      <w:r>
        <w:separator/>
      </w:r>
    </w:p>
  </w:endnote>
  <w:endnote w:type="continuationSeparator" w:id="0">
    <w:p w:rsidR="0009243E" w:rsidRDefault="000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6"/>
      <w:tabs>
        <w:tab w:val="clear" w:pos="4153"/>
      </w:tabs>
      <w:rPr>
        <w:rFonts w:ascii="幼圆" w:eastAsia="幼圆"/>
      </w:rPr>
    </w:pPr>
    <w:r w:rsidRPr="001A1A8E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226EB1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226EB1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226EB1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43E" w:rsidRDefault="0009243E">
      <w:r>
        <w:separator/>
      </w:r>
    </w:p>
  </w:footnote>
  <w:footnote w:type="continuationSeparator" w:id="0">
    <w:p w:rsidR="0009243E" w:rsidRDefault="0009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613C60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613C60">
      <w:rPr>
        <w:rFonts w:ascii="幼圆" w:eastAsia="幼圆" w:hint="eastAsia"/>
        <w:sz w:val="18"/>
        <w:szCs w:val="18"/>
      </w:rPr>
      <w:t>-</w:t>
    </w:r>
    <w:r w:rsidRPr="00613C60">
      <w:rPr>
        <w:rFonts w:ascii="幼圆" w:eastAsia="幼圆" w:hint="eastAsia"/>
        <w:sz w:val="18"/>
        <w:szCs w:val="18"/>
      </w:rPr>
      <w:t>20000</w:t>
    </w:r>
    <w:r w:rsidR="006472DE" w:rsidRPr="00613C60">
      <w:rPr>
        <w:rFonts w:ascii="幼圆" w:eastAsia="幼圆" w:hint="eastAsia"/>
        <w:sz w:val="18"/>
        <w:szCs w:val="18"/>
      </w:rPr>
      <w:t>-AV-R-01项目可用性计划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139CC18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C2549752"/>
    <w:lvl w:ilvl="0">
      <w:start w:val="1"/>
      <w:numFmt w:val="bullet"/>
      <w:pStyle w:val="a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9243E"/>
    <w:rsid w:val="000C680F"/>
    <w:rsid w:val="001014CB"/>
    <w:rsid w:val="00116E8F"/>
    <w:rsid w:val="00133101"/>
    <w:rsid w:val="00172A27"/>
    <w:rsid w:val="001A1A8E"/>
    <w:rsid w:val="001B0441"/>
    <w:rsid w:val="001B2DBB"/>
    <w:rsid w:val="001F5AC2"/>
    <w:rsid w:val="002234E9"/>
    <w:rsid w:val="00226EB1"/>
    <w:rsid w:val="00226F30"/>
    <w:rsid w:val="00250949"/>
    <w:rsid w:val="002731A1"/>
    <w:rsid w:val="00297F40"/>
    <w:rsid w:val="003203CE"/>
    <w:rsid w:val="00327FD4"/>
    <w:rsid w:val="00394B72"/>
    <w:rsid w:val="003B3139"/>
    <w:rsid w:val="003E54EB"/>
    <w:rsid w:val="0042179D"/>
    <w:rsid w:val="00452E70"/>
    <w:rsid w:val="00484B8E"/>
    <w:rsid w:val="00493924"/>
    <w:rsid w:val="004D4628"/>
    <w:rsid w:val="004E2C3C"/>
    <w:rsid w:val="00502942"/>
    <w:rsid w:val="00522A0D"/>
    <w:rsid w:val="00587F7C"/>
    <w:rsid w:val="005957C7"/>
    <w:rsid w:val="005978DD"/>
    <w:rsid w:val="005C18E7"/>
    <w:rsid w:val="006127D2"/>
    <w:rsid w:val="00613C60"/>
    <w:rsid w:val="006447BB"/>
    <w:rsid w:val="006472DE"/>
    <w:rsid w:val="006B3B94"/>
    <w:rsid w:val="006B4F66"/>
    <w:rsid w:val="006C7899"/>
    <w:rsid w:val="00763E38"/>
    <w:rsid w:val="007A3773"/>
    <w:rsid w:val="007C1EB0"/>
    <w:rsid w:val="008053CC"/>
    <w:rsid w:val="00811831"/>
    <w:rsid w:val="00826DFB"/>
    <w:rsid w:val="008354AA"/>
    <w:rsid w:val="008B6518"/>
    <w:rsid w:val="008C5D6A"/>
    <w:rsid w:val="008D1038"/>
    <w:rsid w:val="008E34A6"/>
    <w:rsid w:val="00900F02"/>
    <w:rsid w:val="009257FC"/>
    <w:rsid w:val="009860D4"/>
    <w:rsid w:val="009B6025"/>
    <w:rsid w:val="00A30A65"/>
    <w:rsid w:val="00A762E1"/>
    <w:rsid w:val="00AA7C81"/>
    <w:rsid w:val="00AF75FA"/>
    <w:rsid w:val="00B627A1"/>
    <w:rsid w:val="00B8763E"/>
    <w:rsid w:val="00B95B34"/>
    <w:rsid w:val="00C171FB"/>
    <w:rsid w:val="00C266CB"/>
    <w:rsid w:val="00C353FF"/>
    <w:rsid w:val="00C54539"/>
    <w:rsid w:val="00C70132"/>
    <w:rsid w:val="00C71AFC"/>
    <w:rsid w:val="00C97F42"/>
    <w:rsid w:val="00D3568B"/>
    <w:rsid w:val="00D524B3"/>
    <w:rsid w:val="00D73AFD"/>
    <w:rsid w:val="00D764E5"/>
    <w:rsid w:val="00D954D9"/>
    <w:rsid w:val="00D975A2"/>
    <w:rsid w:val="00DE6982"/>
    <w:rsid w:val="00E263AA"/>
    <w:rsid w:val="00E37D19"/>
    <w:rsid w:val="00ED4643"/>
    <w:rsid w:val="00F3544B"/>
    <w:rsid w:val="00F40463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D02F8A4"/>
  <w15:docId w15:val="{C2A211E0-D914-4103-A9A1-926D358A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0"/>
    <w:next w:val="a0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0"/>
    <w:next w:val="a0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8C5D6A"/>
    <w:rPr>
      <w:color w:val="0000FF"/>
      <w:u w:val="single"/>
    </w:rPr>
  </w:style>
  <w:style w:type="character" w:customStyle="1" w:styleId="a5">
    <w:name w:val="页脚 字符"/>
    <w:link w:val="a6"/>
    <w:uiPriority w:val="99"/>
    <w:rsid w:val="008C5D6A"/>
    <w:rPr>
      <w:kern w:val="2"/>
      <w:sz w:val="18"/>
      <w:szCs w:val="18"/>
    </w:rPr>
  </w:style>
  <w:style w:type="character" w:customStyle="1" w:styleId="a7">
    <w:name w:val="页眉 字符"/>
    <w:link w:val="a8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0"/>
    <w:next w:val="a0"/>
    <w:rsid w:val="008C5D6A"/>
    <w:pPr>
      <w:ind w:leftChars="1200" w:left="2520"/>
    </w:pPr>
  </w:style>
  <w:style w:type="paragraph" w:styleId="10">
    <w:name w:val="toc 1"/>
    <w:basedOn w:val="a0"/>
    <w:next w:val="a0"/>
    <w:uiPriority w:val="39"/>
    <w:rsid w:val="008C5D6A"/>
  </w:style>
  <w:style w:type="paragraph" w:styleId="6">
    <w:name w:val="toc 6"/>
    <w:basedOn w:val="a0"/>
    <w:next w:val="a0"/>
    <w:rsid w:val="008C5D6A"/>
    <w:pPr>
      <w:ind w:leftChars="1000" w:left="2100"/>
    </w:pPr>
  </w:style>
  <w:style w:type="paragraph" w:styleId="8">
    <w:name w:val="toc 8"/>
    <w:basedOn w:val="a0"/>
    <w:next w:val="a0"/>
    <w:rsid w:val="008C5D6A"/>
    <w:pPr>
      <w:ind w:leftChars="1400" w:left="2940"/>
    </w:pPr>
  </w:style>
  <w:style w:type="paragraph" w:styleId="4">
    <w:name w:val="toc 4"/>
    <w:basedOn w:val="a0"/>
    <w:next w:val="a0"/>
    <w:rsid w:val="008C5D6A"/>
    <w:pPr>
      <w:ind w:leftChars="600" w:left="1260"/>
    </w:pPr>
  </w:style>
  <w:style w:type="paragraph" w:styleId="30">
    <w:name w:val="toc 3"/>
    <w:basedOn w:val="a0"/>
    <w:next w:val="a0"/>
    <w:rsid w:val="008C5D6A"/>
    <w:pPr>
      <w:ind w:leftChars="400" w:left="840"/>
    </w:pPr>
  </w:style>
  <w:style w:type="paragraph" w:styleId="5">
    <w:name w:val="toc 5"/>
    <w:basedOn w:val="a0"/>
    <w:next w:val="a0"/>
    <w:rsid w:val="008C5D6A"/>
    <w:pPr>
      <w:ind w:leftChars="800" w:left="1680"/>
    </w:pPr>
  </w:style>
  <w:style w:type="paragraph" w:styleId="a9">
    <w:name w:val="No Spacing"/>
    <w:qFormat/>
    <w:rsid w:val="008C5D6A"/>
    <w:rPr>
      <w:sz w:val="22"/>
      <w:szCs w:val="22"/>
    </w:rPr>
  </w:style>
  <w:style w:type="paragraph" w:styleId="9">
    <w:name w:val="toc 9"/>
    <w:basedOn w:val="a0"/>
    <w:next w:val="a0"/>
    <w:rsid w:val="008C5D6A"/>
    <w:pPr>
      <w:ind w:leftChars="1600" w:left="3360"/>
    </w:pPr>
  </w:style>
  <w:style w:type="paragraph" w:styleId="aa">
    <w:name w:val="Document Map"/>
    <w:basedOn w:val="a0"/>
    <w:rsid w:val="008C5D6A"/>
    <w:pPr>
      <w:shd w:val="clear" w:color="auto" w:fill="000080"/>
    </w:pPr>
  </w:style>
  <w:style w:type="paragraph" w:styleId="a6">
    <w:name w:val="footer"/>
    <w:basedOn w:val="a0"/>
    <w:link w:val="a5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7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0"/>
    <w:next w:val="a0"/>
    <w:uiPriority w:val="39"/>
    <w:rsid w:val="008C5D6A"/>
    <w:pPr>
      <w:ind w:leftChars="200" w:left="420"/>
    </w:pPr>
  </w:style>
  <w:style w:type="paragraph" w:styleId="21">
    <w:name w:val="Body Text 2"/>
    <w:basedOn w:val="a0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0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b">
    <w:name w:val="Balloon Text"/>
    <w:basedOn w:val="a0"/>
    <w:link w:val="ac"/>
    <w:uiPriority w:val="99"/>
    <w:semiHidden/>
    <w:unhideWhenUsed/>
    <w:rsid w:val="00C54539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C54539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0"/>
    <w:autoRedefine/>
    <w:rsid w:val="00613C60"/>
    <w:pPr>
      <w:framePr w:hSpace="180" w:wrap="around" w:vAnchor="page" w:hAnchor="margin" w:xAlign="center" w:y="1510"/>
      <w:jc w:val="center"/>
    </w:pPr>
    <w:rPr>
      <w:rFonts w:ascii="宋体" w:hAnsi="宋体"/>
      <w:b/>
      <w:color w:val="FF0000"/>
      <w:szCs w:val="24"/>
    </w:rPr>
  </w:style>
  <w:style w:type="character" w:styleId="ae">
    <w:name w:val="Strong"/>
    <w:qFormat/>
    <w:rsid w:val="00226F30"/>
    <w:rPr>
      <w:b/>
      <w:bCs/>
    </w:rPr>
  </w:style>
  <w:style w:type="paragraph" w:customStyle="1" w:styleId="a">
    <w:name w:val="服务内容"/>
    <w:basedOn w:val="a0"/>
    <w:link w:val="af"/>
    <w:qFormat/>
    <w:rsid w:val="009B6025"/>
    <w:pPr>
      <w:numPr>
        <w:numId w:val="8"/>
      </w:numPr>
      <w:tabs>
        <w:tab w:val="left" w:pos="420"/>
      </w:tabs>
      <w:spacing w:line="360" w:lineRule="auto"/>
    </w:pPr>
    <w:rPr>
      <w:rFonts w:ascii="幼圆" w:eastAsia="幼圆" w:hAnsi="宋体"/>
      <w:bCs/>
      <w:sz w:val="24"/>
    </w:rPr>
  </w:style>
  <w:style w:type="character" w:customStyle="1" w:styleId="af">
    <w:name w:val="服务内容 字符"/>
    <w:basedOn w:val="a1"/>
    <w:link w:val="a"/>
    <w:rsid w:val="009B6025"/>
    <w:rPr>
      <w:rFonts w:ascii="幼圆" w:eastAsia="幼圆" w:hAnsi="宋体"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237</Words>
  <Characters>1351</Characters>
  <Application>Microsoft Office Word</Application>
  <DocSecurity>0</DocSecurity>
  <Lines>11</Lines>
  <Paragraphs>3</Paragraphs>
  <ScaleCrop>false</ScaleCrop>
  <Company>gzbrt.com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13</cp:revision>
  <cp:lastPrinted>2014-03-04T07:27:00Z</cp:lastPrinted>
  <dcterms:created xsi:type="dcterms:W3CDTF">2019-05-10T07:01:00Z</dcterms:created>
  <dcterms:modified xsi:type="dcterms:W3CDTF">2019-08-17T07:31:00Z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