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7365D"/>
          <w:sz w:val="68"/>
        </w:rPr>
        <w:t>AniCast</w:t>
      </w:r>
    </w:p>
    <w:p>
      <w:pPr>
        <w:jc w:val="center"/>
      </w:pPr>
      <w:r>
        <w:rPr>
          <w:b/>
          <w:sz w:val="40"/>
        </w:rPr>
        <w:t>Техническая архитектура и план развертывания</w:t>
      </w:r>
    </w:p>
    <w:p>
      <w:pPr>
        <w:jc w:val="center"/>
      </w:pPr>
      <w:r>
        <w:rPr>
          <w:color w:val="5A5A5A"/>
          <w:sz w:val="22"/>
        </w:rPr>
        <w:t>Версия 2.0 • август 2026</w:t>
      </w:r>
    </w:p>
    <w:p>
      <w:pPr>
        <w:spacing w:after="3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4F6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keepLines/>
              <w:spacing w:after="0"/>
            </w:pPr>
            <w:r>
              <w:rPr>
                <w:rFonts w:ascii="Liberation Mono" w:hAnsi="Liberation Mono"/>
                <w:sz w:val="17"/>
              </w:rPr>
              <w:t>Публичный контур:     VPS Finland (89.125.113.33)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Приватный контур:     AmneziaWG 10.78.0.0/24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Frontend:             Next.js + TypeScript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Backend:              Django + Django REST Framework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Data:                 PostgreSQL + Redis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Background jobs:      Celery + Celery Beat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Edge / TLS:           Caddy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Deployment:           Docker Compose</w:t>
            </w:r>
          </w:p>
        </w:tc>
      </w:tr>
    </w:tbl>
    <w:p>
      <w:pPr>
        <w:spacing w:after="40"/>
      </w:pPr>
    </w:p>
    <w:p>
      <w:pPr>
        <w:spacing w:before="360"/>
        <w:jc w:val="center"/>
      </w:pPr>
      <w:r>
        <w:rPr>
          <w:b/>
        </w:rPr>
        <w:t>Статус: совместно зафиксированная целевая архитектура</w:t>
      </w:r>
    </w:p>
    <w:p>
      <w:pPr>
        <w:jc w:val="center"/>
      </w:pPr>
      <w:r>
        <w:t>Документ предназначен как рабочая спецификация для непосредственной реализации на VPS и MAINServer.</w:t>
      </w:r>
    </w:p>
    <w:p>
      <w:r>
        <w:br w:type="page"/>
      </w:r>
    </w:p>
    <w:p>
      <w:pPr>
        <w:pStyle w:val="Heading1"/>
      </w:pPr>
      <w:r>
        <w:t>1. Назначение документа</w:t>
      </w:r>
    </w:p>
    <w:p>
      <w:r>
        <w:t>Этот документ заменяет прежние разрозненные инфраструктурные заметки и фиксирует целевую архитектуру AniCast в том виде, в котором она должна быть реализована на двух физических узлах. Он отделяет уже настроенную сетевую основу от компонентов приложения, которые ещё предстоит развернуть.</w:t>
      </w:r>
    </w:p>
    <w:p>
      <w:pPr>
        <w:pStyle w:val="ListBullet"/>
      </w:pPr>
      <w:r>
        <w:t>Главная цель: получить стабильную, безопасную и обслуживаемую инфраструктуру без лишних туннелей, скрытых зависимостей и дублирующей бизнес-логики.</w:t>
      </w:r>
    </w:p>
    <w:p>
      <w:pPr>
        <w:pStyle w:val="ListBullet"/>
      </w:pPr>
      <w:r>
        <w:t>Принцип: публично доступен только зарубежный VPS; база данных, Redis, Celery и основной backend остаются на MAINServer.</w:t>
      </w:r>
    </w:p>
    <w:p>
      <w:pPr>
        <w:pStyle w:val="ListBullet"/>
      </w:pPr>
      <w:r>
        <w:t>Сетевой транспорт между машинами и full-tunnel MAINServer реализуются одним AmneziaWG-туннелем.</w:t>
      </w:r>
    </w:p>
    <w:p>
      <w:pPr>
        <w:pStyle w:val="ListBullet"/>
      </w:pPr>
      <w:r>
        <w:t>Frontend и backend разделены, но backend остаётся модульным монолитом, а не набором микросервисов.</w:t>
      </w:r>
    </w:p>
    <w:p>
      <w:pPr>
        <w:pStyle w:val="ListBullet"/>
      </w:pPr>
      <w:r>
        <w:t>Критическая бизнес-логика и авторизация принадлежат Django; Next.js — frontend/BFF, но не второй источник истины.</w:t>
      </w:r>
    </w:p>
    <w:p>
      <w:pPr>
        <w:pStyle w:val="Heading1"/>
      </w:pPr>
      <w:r>
        <w:t>2. Приоритеты архитектуры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2268"/>
            <w:shd w:fill="D9EA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sz w:val="17"/>
              </w:rPr>
              <w:t>Приоритет</w:t>
            </w:r>
          </w:p>
        </w:tc>
        <w:tc>
          <w:tcPr>
            <w:tcW w:type="dxa" w:w="7087"/>
            <w:shd w:fill="D9EA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sz w:val="17"/>
              </w:rPr>
              <w:t>Что это означает на практике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1. Стабильность</w:t>
            </w:r>
          </w:p>
        </w:tc>
        <w:tc>
          <w:tcPr>
            <w:tcW w:type="dxa" w:w="7087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Минимум движущихся частей; systemd для хостовой сети; Docker Compose для приложения; предсказуемый recovery.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2. Безопасность</w:t>
            </w:r>
          </w:p>
        </w:tc>
        <w:tc>
          <w:tcPr>
            <w:tcW w:type="dxa" w:w="7087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Backend не публикуется в интернет; PostgreSQL/Redis доступны только внутренним контейнерам; TLS завершается на VPS.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3. Модульность</w:t>
            </w:r>
          </w:p>
        </w:tc>
        <w:tc>
          <w:tcPr>
            <w:tcW w:type="dxa" w:w="7087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Django разбит на доменные приложения; frontend и backend развертываются отдельно; очереди Celery разделены по назначению.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4. Функциональность</w:t>
            </w:r>
          </w:p>
        </w:tc>
        <w:tc>
          <w:tcPr>
            <w:tcW w:type="dxa" w:w="7087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SSR/ISR, REST API, фоновые задачи, уведомления, каталог, история просмотра, права, модерация.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5. Гибкость</w:t>
            </w:r>
          </w:p>
        </w:tc>
        <w:tc>
          <w:tcPr>
            <w:tcW w:type="dxa" w:w="7087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Можно заменить поиск, объектное хранилище или провайдера видео без перестройки ядра.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6. Масштабирование</w:t>
            </w:r>
          </w:p>
        </w:tc>
        <w:tc>
          <w:tcPr>
            <w:tcW w:type="dxa" w:w="7087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Сначала вертикальное и процессное масштабирование; позже выделение отдельных сервисов только при реальной нагрузке.</w:t>
            </w:r>
          </w:p>
        </w:tc>
      </w:tr>
    </w:tbl>
    <w:p>
      <w:pPr>
        <w:spacing w:after="40"/>
      </w:pPr>
    </w:p>
    <w:p>
      <w:pPr>
        <w:pStyle w:val="Heading1"/>
      </w:pPr>
      <w:r>
        <w:t>3. Фактическое состояние инфраструктуры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2041"/>
            <w:shd w:fill="D9EA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sz w:val="17"/>
              </w:rPr>
              <w:t>Узел</w:t>
            </w:r>
          </w:p>
        </w:tc>
        <w:tc>
          <w:tcPr>
            <w:tcW w:type="dxa" w:w="7313"/>
            <w:shd w:fill="D9EA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sz w:val="17"/>
              </w:rPr>
              <w:t>Текущее состояние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VPS Finland</w:t>
            </w:r>
          </w:p>
        </w:tc>
        <w:tc>
          <w:tcPr>
            <w:tcW w:type="dxa" w:w="7313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Ubuntu 24.04 LTS; публичный IPv4 89.125.113.33; AmneziaWG awg0 10.78.0.1/24; UDP/443; IPv4 forwarding; persistent nftables NAT; TCP/443 свободен под Caddy.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MAINServer</w:t>
            </w:r>
          </w:p>
        </w:tc>
        <w:tc>
          <w:tcPr>
            <w:tcW w:type="dxa" w:w="7313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Ubuntu 26.04 LTS; LAN 192.168.0.55; AmneziaWG awg0 10.78.0.2/24; full-tunnel 0.0.0.0/0; DNS 1.1.1.1/1.0.0.1; весь внешний IPv4 выходит как 89.125.113.33.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Старая схема</w:t>
            </w:r>
          </w:p>
        </w:tc>
        <w:tc>
          <w:tcPr>
            <w:tcW w:type="dxa" w:w="7313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Xray, Xray TProxy и обычный WireGuard отключены; целевая сеть больше от них не зависит.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Контейнеры AniCast</w:t>
            </w:r>
          </w:p>
        </w:tc>
        <w:tc>
          <w:tcPr>
            <w:tcW w:type="dxa" w:w="7313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Целевая структура согласована; application stack ещё должен быть развернут по этой спецификации.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4F6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keepLines/>
              <w:spacing w:after="0"/>
            </w:pPr>
            <w:r>
              <w:rPr>
                <w:rFonts w:ascii="Liberation Mono" w:hAnsi="Liberation Mono"/>
                <w:sz w:val="17"/>
              </w:rPr>
              <w:t>Internet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│ TCP/443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▼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VPS Finland ───────────────┐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89.125.113.33              │ UDP/443 AmneziaWG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10.78.0.1                  │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│                       ▼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│                  MAINServer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│                  10.78.0.2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│                  192.168.0.55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│                       │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│                       └─ весь исходящий IPv4 → awg0 → VPS → Internet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└─ Caddy / Next.js (план)</w:t>
            </w:r>
          </w:p>
        </w:tc>
      </w:tr>
    </w:tbl>
    <w:p>
      <w:pPr>
        <w:spacing w:after="40"/>
      </w:pPr>
    </w:p>
    <w:p>
      <w:pPr>
        <w:pStyle w:val="Heading1"/>
      </w:pPr>
      <w:r>
        <w:t>4. Границы ответственности двух машин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4677"/>
            <w:shd w:fill="D9EA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sz w:val="17"/>
              </w:rPr>
              <w:t>VPS Finland</w:t>
            </w:r>
          </w:p>
        </w:tc>
        <w:tc>
          <w:tcPr>
            <w:tcW w:type="dxa" w:w="4677"/>
            <w:shd w:fill="D9EA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sz w:val="17"/>
              </w:rPr>
              <w:t>MAINServer</w:t>
            </w:r>
          </w:p>
        </w:tc>
      </w:tr>
      <w:tr>
        <w:trPr>
          <w:cantSplit/>
        </w:trPr>
        <w:tc>
          <w:tcPr>
            <w:tcW w:type="dxa" w:w="4677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Caddy: TLS, HTTP/2/3, reverse proxy, security headers</w:t>
            </w:r>
          </w:p>
        </w:tc>
        <w:tc>
          <w:tcPr>
            <w:tcW w:type="dxa" w:w="4677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Django + DRF: API и вся критическая бизнес-логика</w:t>
            </w:r>
          </w:p>
        </w:tc>
      </w:tr>
      <w:tr>
        <w:trPr>
          <w:cantSplit/>
        </w:trPr>
        <w:tc>
          <w:tcPr>
            <w:tcW w:type="dxa" w:w="4677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Next.js frontend</w:t>
            </w:r>
          </w:p>
        </w:tc>
        <w:tc>
          <w:tcPr>
            <w:tcW w:type="dxa" w:w="4677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PostgreSQL: основной источник данных</w:t>
            </w:r>
          </w:p>
        </w:tc>
      </w:tr>
      <w:tr>
        <w:trPr>
          <w:cantSplit/>
        </w:trPr>
        <w:tc>
          <w:tcPr>
            <w:tcW w:type="dxa" w:w="4677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AmneziaWG endpoint 10.78.0.1</w:t>
            </w:r>
          </w:p>
        </w:tc>
        <w:tc>
          <w:tcPr>
            <w:tcW w:type="dxa" w:w="4677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Redis: cache, broker, locks, rate-limit state</w:t>
            </w:r>
          </w:p>
        </w:tc>
      </w:tr>
      <w:tr>
        <w:trPr>
          <w:cantSplit/>
        </w:trPr>
        <w:tc>
          <w:tcPr>
            <w:tcW w:type="dxa" w:w="4677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NAT для исходящего трафика MAINServer</w:t>
            </w:r>
          </w:p>
        </w:tc>
        <w:tc>
          <w:tcPr>
            <w:tcW w:type="dxa" w:w="4677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Celery workers + Celery Beat</w:t>
            </w:r>
          </w:p>
        </w:tc>
      </w:tr>
      <w:tr>
        <w:trPr>
          <w:cantSplit/>
        </w:trPr>
        <w:tc>
          <w:tcPr>
            <w:tcW w:type="dxa" w:w="4677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Минимальный monitoring agent</w:t>
            </w:r>
          </w:p>
        </w:tc>
        <w:tc>
          <w:tcPr>
            <w:tcW w:type="dxa" w:w="4677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Backup jobs и локальные операционные скрипты</w:t>
            </w:r>
          </w:p>
        </w:tc>
      </w:tr>
      <w:tr>
        <w:trPr>
          <w:cantSplit/>
        </w:trPr>
        <w:tc>
          <w:tcPr>
            <w:tcW w:type="dxa" w:w="4677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Страница обслуживания при недоступном backend</w:t>
            </w:r>
          </w:p>
        </w:tc>
        <w:tc>
          <w:tcPr>
            <w:tcW w:type="dxa" w:w="4677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AmneziaWG full-tunnel 10.78.0.2</w:t>
            </w:r>
          </w:p>
        </w:tc>
      </w:tr>
    </w:tbl>
    <w:p>
      <w:pPr>
        <w:spacing w:after="40"/>
      </w:pPr>
    </w:p>
    <w:p>
      <w:pPr>
        <w:pStyle w:val="Heading1"/>
      </w:pPr>
      <w:r>
        <w:t>5. Зафиксированный технологический стек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  <w:cantSplit/>
        </w:trPr>
        <w:tc>
          <w:tcPr>
            <w:tcW w:type="dxa" w:w="1814"/>
            <w:shd w:fill="D9EA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sz w:val="17"/>
              </w:rPr>
              <w:t>Слой</w:t>
            </w:r>
          </w:p>
        </w:tc>
        <w:tc>
          <w:tcPr>
            <w:tcW w:type="dxa" w:w="2438"/>
            <w:shd w:fill="D9EA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sz w:val="17"/>
              </w:rPr>
              <w:t>Технология</w:t>
            </w:r>
          </w:p>
        </w:tc>
        <w:tc>
          <w:tcPr>
            <w:tcW w:type="dxa" w:w="5102"/>
            <w:shd w:fill="D9EA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sz w:val="17"/>
              </w:rPr>
              <w:t>Роль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Frontend</w:t>
            </w:r>
          </w:p>
        </w:tc>
        <w:tc>
          <w:tcPr>
            <w:tcW w:type="dxa" w:w="2438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Next.js + TypeScript</w:t>
            </w:r>
          </w:p>
        </w:tc>
        <w:tc>
          <w:tcPr>
            <w:tcW w:type="dxa" w:w="5102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SSR/ISR, UI, маршрутизация, BFF-слой без переноса бизнес-правил из Django.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Backend</w:t>
            </w:r>
          </w:p>
        </w:tc>
        <w:tc>
          <w:tcPr>
            <w:tcW w:type="dxa" w:w="2438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Django + Django REST Framework</w:t>
            </w:r>
          </w:p>
        </w:tc>
        <w:tc>
          <w:tcPr>
            <w:tcW w:type="dxa" w:w="5102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REST API, права, каталог, пользователи, воспроизведение, модерация, аудит.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Database</w:t>
            </w:r>
          </w:p>
        </w:tc>
        <w:tc>
          <w:tcPr>
            <w:tcW w:type="dxa" w:w="2438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PostgreSQL</w:t>
            </w:r>
          </w:p>
        </w:tc>
        <w:tc>
          <w:tcPr>
            <w:tcW w:type="dxa" w:w="5102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Транзакционные данные, сессии, права, каталог, пользовательское состояние.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Cache / broker</w:t>
            </w:r>
          </w:p>
        </w:tc>
        <w:tc>
          <w:tcPr>
            <w:tcW w:type="dxa" w:w="2438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Redis</w:t>
            </w:r>
          </w:p>
        </w:tc>
        <w:tc>
          <w:tcPr>
            <w:tcW w:type="dxa" w:w="5102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Cache, Celery broker, distributed locks, rate-limit counters, временные данные.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Background jobs</w:t>
            </w:r>
          </w:p>
        </w:tc>
        <w:tc>
          <w:tcPr>
            <w:tcW w:type="dxa" w:w="2438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Celery + Celery Beat</w:t>
            </w:r>
          </w:p>
        </w:tc>
        <w:tc>
          <w:tcPr>
            <w:tcW w:type="dxa" w:w="5102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Уведомления, provider checks, maintenance, analytics.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Edge</w:t>
            </w:r>
          </w:p>
        </w:tc>
        <w:tc>
          <w:tcPr>
            <w:tcW w:type="dxa" w:w="2438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Caddy</w:t>
            </w:r>
          </w:p>
        </w:tc>
        <w:tc>
          <w:tcPr>
            <w:tcW w:type="dxa" w:w="5102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HTTPS, reverse proxy, компрессия, security headers, maintenance fallback.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Containers</w:t>
            </w:r>
          </w:p>
        </w:tc>
        <w:tc>
          <w:tcPr>
            <w:tcW w:type="dxa" w:w="2438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Docker Engine + Docker Compose</w:t>
            </w:r>
          </w:p>
        </w:tc>
        <w:tc>
          <w:tcPr>
            <w:tcW w:type="dxa" w:w="5102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Повторяемое развертывание application stack.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Host networking</w:t>
            </w:r>
          </w:p>
        </w:tc>
        <w:tc>
          <w:tcPr>
            <w:tcW w:type="dxa" w:w="2438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AmneziaWG + nftables + systemd</w:t>
            </w:r>
          </w:p>
        </w:tc>
        <w:tc>
          <w:tcPr>
            <w:tcW w:type="dxa" w:w="5102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Приватный канал, full-tunnel, NAT и сетевой lifecycle вне Docker.</w:t>
            </w:r>
          </w:p>
        </w:tc>
      </w:tr>
    </w:tbl>
    <w:p>
      <w:pPr>
        <w:spacing w:after="40"/>
      </w:pPr>
    </w:p>
    <w:p>
      <w:pPr>
        <w:pStyle w:val="Heading1"/>
      </w:pPr>
      <w:r>
        <w:t>6. Backend: модульный монолит Django</w:t>
      </w:r>
    </w:p>
    <w:p>
      <w:r>
        <w:t>Django проект строится как модульный монолит. Модули разделены по доменам, но работают в одном deployable backend. Это сохраняет транзакционность и простоту эксплуатации, не закрывая путь к выделению сервисов позже.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4F6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keepLines/>
              <w:spacing w:after="0"/>
            </w:pPr>
            <w:r>
              <w:rPr>
                <w:rFonts w:ascii="Liberation Mono" w:hAnsi="Liberation Mono"/>
                <w:sz w:val="17"/>
              </w:rPr>
              <w:t>backend/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├── config/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├── accounts/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├── catalog/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├── franchises/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├── episodes/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├── providers/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├── rights/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├── playback/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├── community/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├── moderation/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├── notifications/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├── billing/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├── analytics/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├── audit/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└── common/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2268"/>
            <w:shd w:fill="D9EA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sz w:val="17"/>
              </w:rPr>
              <w:t>Модуль</w:t>
            </w:r>
          </w:p>
        </w:tc>
        <w:tc>
          <w:tcPr>
            <w:tcW w:type="dxa" w:w="7087"/>
            <w:shd w:fill="D9EA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sz w:val="17"/>
              </w:rPr>
              <w:t>Ответственность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accounts</w:t>
            </w:r>
          </w:p>
        </w:tc>
        <w:tc>
          <w:tcPr>
            <w:tcW w:type="dxa" w:w="7087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Пользователи, профили, роли, sessions, security events.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catalog / franchises / episodes</w:t>
            </w:r>
          </w:p>
        </w:tc>
        <w:tc>
          <w:tcPr>
            <w:tcW w:type="dxa" w:w="7087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Тайтлы, франшизы, сезоны, эпизоды, метаданные.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providers / playback</w:t>
            </w:r>
          </w:p>
        </w:tc>
        <w:tc>
          <w:tcPr>
            <w:tcW w:type="dxa" w:w="7087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Внешние провайдеры, доступность, правила выбора источника, playback state.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rights</w:t>
            </w:r>
          </w:p>
        </w:tc>
        <w:tc>
          <w:tcPr>
            <w:tcW w:type="dxa" w:w="7087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Реестр прав, разрешённые территории/периоды/источники, блокировки.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community / moderation</w:t>
            </w:r>
          </w:p>
        </w:tc>
        <w:tc>
          <w:tcPr>
            <w:tcW w:type="dxa" w:w="7087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Комментарии, жалобы, санкции, moderation workflow.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notifications</w:t>
            </w:r>
          </w:p>
        </w:tc>
        <w:tc>
          <w:tcPr>
            <w:tcW w:type="dxa" w:w="7087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Email/Telegram/web push orchestration.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billing</w:t>
            </w:r>
          </w:p>
        </w:tc>
        <w:tc>
          <w:tcPr>
            <w:tcW w:type="dxa" w:w="7087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Подписка и платежные состояния при появлении монетизации.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analytics / audit</w:t>
            </w:r>
          </w:p>
        </w:tc>
        <w:tc>
          <w:tcPr>
            <w:tcW w:type="dxa" w:w="7087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Агрегаты, журнал действий, административная трассировка.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common</w:t>
            </w:r>
          </w:p>
        </w:tc>
        <w:tc>
          <w:tcPr>
            <w:tcW w:type="dxa" w:w="7087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Общие primitives без превращения в свалку бизнес-логики.</w:t>
            </w:r>
          </w:p>
        </w:tc>
      </w:tr>
    </w:tbl>
    <w:p>
      <w:pPr>
        <w:spacing w:after="40"/>
      </w:pPr>
    </w:p>
    <w:p>
      <w:pPr>
        <w:pStyle w:val="Heading1"/>
      </w:pPr>
      <w:r>
        <w:t>7. Контракт API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4F6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keepLines/>
              <w:spacing w:after="0"/>
            </w:pPr>
            <w:r>
              <w:rPr>
                <w:rFonts w:ascii="Liberation Mono" w:hAnsi="Liberation Mono"/>
                <w:sz w:val="17"/>
              </w:rPr>
              <w:t>/api/v1/auth/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/api/v1/catalog/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/api/v1/titles/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/api/v1/franchises/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/api/v1/episodes/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/api/v1/playback/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/api/v1/users/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/api/v1/lists/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/api/v1/comments/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/api/v1/notifications/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/api/v1/admin/</w:t>
            </w:r>
          </w:p>
        </w:tc>
      </w:tr>
    </w:tbl>
    <w:p>
      <w:pPr>
        <w:spacing w:after="40"/>
      </w:pPr>
    </w:p>
    <w:p>
      <w:pPr>
        <w:pStyle w:val="ListBullet"/>
      </w:pPr>
      <w:r>
        <w:t>Версионирование API начинается с /api/v1/.</w:t>
      </w:r>
    </w:p>
    <w:p>
      <w:pPr>
        <w:pStyle w:val="ListBullet"/>
      </w:pPr>
      <w:r>
        <w:t>Клиентская web-auth: Django Sessions + HttpOnly + Secure cookies + CSRF; JWT не является основным механизмом браузерной авторизации.</w:t>
      </w:r>
    </w:p>
    <w:p>
      <w:pPr>
        <w:pStyle w:val="ListBullet"/>
      </w:pPr>
      <w:r>
        <w:t>Проверки доступа, права на контент и moderation rules выполняются backend-ом независимо от frontend UI.</w:t>
      </w:r>
    </w:p>
    <w:p>
      <w:pPr>
        <w:pStyle w:val="Heading1"/>
      </w:pPr>
      <w:r>
        <w:t>8. Redis и Celery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2268"/>
            <w:shd w:fill="D9EA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sz w:val="17"/>
              </w:rPr>
              <w:t>Компонент</w:t>
            </w:r>
          </w:p>
        </w:tc>
        <w:tc>
          <w:tcPr>
            <w:tcW w:type="dxa" w:w="7087"/>
            <w:shd w:fill="D9EA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sz w:val="17"/>
              </w:rPr>
              <w:t>Правило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Redis</w:t>
            </w:r>
          </w:p>
        </w:tc>
        <w:tc>
          <w:tcPr>
            <w:tcW w:type="dxa" w:w="7087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Не является единственным session store. Потеря Redis не должна выбивать всех пользователей из аккаунтов.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Celery broker</w:t>
            </w:r>
          </w:p>
        </w:tc>
        <w:tc>
          <w:tcPr>
            <w:tcW w:type="dxa" w:w="7087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Redis используется как broker; задачи должны быть идемпотентными там, где возможен retry.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Celery Beat</w:t>
            </w:r>
          </w:p>
        </w:tc>
        <w:tc>
          <w:tcPr>
            <w:tcW w:type="dxa" w:w="7087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Ровно один активный scheduler instance.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Locks</w:t>
            </w:r>
          </w:p>
        </w:tc>
        <w:tc>
          <w:tcPr>
            <w:tcW w:type="dxa" w:w="7087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Короткоживущие distributed locks для jobs, где недопустим параллельный запуск.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Cache</w:t>
            </w:r>
          </w:p>
        </w:tc>
        <w:tc>
          <w:tcPr>
            <w:tcW w:type="dxa" w:w="7087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Cache считается восстановимым; бизнес-истина всегда в PostgreSQL.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4F6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keepLines/>
              <w:spacing w:after="0"/>
            </w:pPr>
            <w:r>
              <w:rPr>
                <w:rFonts w:ascii="Liberation Mono" w:hAnsi="Liberation Mono"/>
                <w:sz w:val="17"/>
              </w:rPr>
              <w:t>Celery queues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├── default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├── notifications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├── providers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├── maintenance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└── analytics</w:t>
            </w:r>
          </w:p>
        </w:tc>
      </w:tr>
    </w:tbl>
    <w:p>
      <w:pPr>
        <w:spacing w:after="40"/>
      </w:pPr>
    </w:p>
    <w:p>
      <w:pPr>
        <w:pStyle w:val="Heading1"/>
      </w:pPr>
      <w:r>
        <w:t>9. PostgreSQL и поиск</w:t>
      </w:r>
    </w:p>
    <w:p>
      <w:pPr>
        <w:pStyle w:val="ListBullet"/>
      </w:pPr>
      <w:r>
        <w:t>PostgreSQL хранит основной каталог, пользовательские данные, сессии, права, состояния просмотра и аудит.</w:t>
      </w:r>
    </w:p>
    <w:p>
      <w:pPr>
        <w:pStyle w:val="ListBullet"/>
      </w:pPr>
      <w:r>
        <w:t>На первом этапе поиск строится на PostgreSQL Full Text Search + pg_trgm.</w:t>
      </w:r>
    </w:p>
    <w:p>
      <w:pPr>
        <w:pStyle w:val="ListBullet"/>
      </w:pPr>
      <w:r>
        <w:t>Meilisearch/OpenSearch не вводятся заранее. Отдельный поисковый движок добавляется только после измеренной необходимости.</w:t>
      </w:r>
    </w:p>
    <w:p>
      <w:pPr>
        <w:pStyle w:val="ListBullet"/>
      </w:pPr>
      <w:r>
        <w:t>Порт 5432 не публикуется на хосте и тем более в интернет.</w:t>
      </w:r>
    </w:p>
    <w:p>
      <w:pPr>
        <w:pStyle w:val="Heading1"/>
      </w:pPr>
      <w:r>
        <w:t>10. Целевая файловая система проекта</w:t>
      </w:r>
    </w:p>
    <w:p>
      <w:r>
        <w:t>Разработка и эксплуатация не должны смешиваться в случайных домашних каталогах. Для репозитория допускается рабочий checkout в ~/anicast, но production state и секреты отделяются от исходного кода.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4F6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keepLines/>
              <w:spacing w:after="0"/>
            </w:pPr>
            <w:r>
              <w:rPr>
                <w:rFonts w:ascii="Liberation Mono" w:hAnsi="Liberation Mono"/>
                <w:sz w:val="17"/>
              </w:rPr>
              <w:t>Репозиторий (обе машины при необходимости)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~/anicast/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├── frontend/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├── backend/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├── infra/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│   ├── vps/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│   │   ├── compose.yml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│   │   ├── Caddyfile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│   │   └── env.example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│   └── mainserver/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│       ├── compose.yml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│       └── env.example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├── scripts/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├── docs/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└── .gitignore</w:t>
            </w:r>
            <w:r>
              <w:br/>
            </w:r>
            <w:r>
              <w:rPr>
                <w:rFonts w:ascii="Liberation Mono" w:hAnsi="Liberation Mono"/>
                <w:sz w:val="17"/>
              </w:rPr>
            </w:r>
            <w:r>
              <w:br/>
            </w:r>
            <w:r>
              <w:rPr>
                <w:rFonts w:ascii="Liberation Mono" w:hAnsi="Liberation Mono"/>
                <w:sz w:val="17"/>
              </w:rPr>
              <w:t>Production state (MAINServer)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/opt/anicast/                 # release / compose working tree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/etc/anicast/                 # secrets and environment files, root-only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/var/lib/anicast/postgres/    # database volume/bind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/var/lib/anicast/redis/       # optional persisted Redis state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/var/backups/anicast/         # local backup staging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/var/log/anicast/             # host-side operational logs if needed</w:t>
            </w:r>
            <w:r>
              <w:br/>
            </w:r>
            <w:r>
              <w:rPr>
                <w:rFonts w:ascii="Liberation Mono" w:hAnsi="Liberation Mono"/>
                <w:sz w:val="17"/>
              </w:rPr>
            </w:r>
            <w:r>
              <w:br/>
            </w:r>
            <w:r>
              <w:rPr>
                <w:rFonts w:ascii="Liberation Mono" w:hAnsi="Liberation Mono"/>
                <w:sz w:val="17"/>
              </w:rPr>
              <w:t>Production state (VPS)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/opt/anicast/                 # frontend compose/release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/etc/anicast/                 # env + Caddy snippets/secrets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/var/log/caddy/               # only if file logging is intentionally enabled</w:t>
            </w:r>
          </w:p>
        </w:tc>
      </w:tr>
    </w:tbl>
    <w:p>
      <w:pPr>
        <w:spacing w:after="40"/>
      </w:pPr>
    </w:p>
    <w:p>
      <w:pPr>
        <w:pStyle w:val="Heading1"/>
      </w:pPr>
      <w:r>
        <w:t>11. Docker topology — MAINServer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4F6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keepLines/>
              <w:spacing w:after="0"/>
            </w:pPr>
            <w:r>
              <w:rPr>
                <w:rFonts w:ascii="Liberation Mono" w:hAnsi="Liberation Mono"/>
                <w:sz w:val="17"/>
              </w:rPr>
              <w:t>MAINServer Docker</w:t>
            </w:r>
            <w:r>
              <w:br/>
            </w:r>
            <w:r>
              <w:rPr>
                <w:rFonts w:ascii="Liberation Mono" w:hAnsi="Liberation Mono"/>
                <w:sz w:val="17"/>
              </w:rPr>
            </w:r>
            <w:r>
              <w:br/>
            </w:r>
            <w:r>
              <w:rPr>
                <w:rFonts w:ascii="Liberation Mono" w:hAnsi="Liberation Mono"/>
                <w:sz w:val="17"/>
              </w:rPr>
              <w:t>backend (gunicorn/uvicorn worker class as selected)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├── postgres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├── redis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└── internal networks</w:t>
            </w:r>
            <w:r>
              <w:br/>
            </w:r>
            <w:r>
              <w:rPr>
                <w:rFonts w:ascii="Liberation Mono" w:hAnsi="Liberation Mono"/>
                <w:sz w:val="17"/>
              </w:rPr>
            </w:r>
            <w:r>
              <w:br/>
            </w:r>
            <w:r>
              <w:rPr>
                <w:rFonts w:ascii="Liberation Mono" w:hAnsi="Liberation Mono"/>
                <w:sz w:val="17"/>
              </w:rPr>
              <w:t>celery-worker ──┬── postgres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            └── redis</w:t>
            </w:r>
            <w:r>
              <w:br/>
            </w:r>
            <w:r>
              <w:rPr>
                <w:rFonts w:ascii="Liberation Mono" w:hAnsi="Liberation Mono"/>
                <w:sz w:val="17"/>
              </w:rPr>
            </w:r>
            <w:r>
              <w:br/>
            </w:r>
            <w:r>
              <w:rPr>
                <w:rFonts w:ascii="Liberation Mono" w:hAnsi="Liberation Mono"/>
                <w:sz w:val="17"/>
              </w:rPr>
              <w:t>celery-beat ────┬── postgres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            └── redis</w:t>
            </w:r>
            <w:r>
              <w:br/>
            </w:r>
            <w:r>
              <w:rPr>
                <w:rFonts w:ascii="Liberation Mono" w:hAnsi="Liberation Mono"/>
                <w:sz w:val="17"/>
              </w:rPr>
            </w:r>
            <w:r>
              <w:br/>
            </w:r>
            <w:r>
              <w:rPr>
                <w:rFonts w:ascii="Liberation Mono" w:hAnsi="Liberation Mono"/>
                <w:sz w:val="17"/>
              </w:rPr>
              <w:t>Published on host: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10.78.0.2:8000 → backend:8000</w:t>
            </w:r>
            <w:r>
              <w:br/>
            </w:r>
            <w:r>
              <w:rPr>
                <w:rFonts w:ascii="Liberation Mono" w:hAnsi="Liberation Mono"/>
                <w:sz w:val="17"/>
              </w:rPr>
            </w:r>
            <w:r>
              <w:br/>
            </w:r>
            <w:r>
              <w:rPr>
                <w:rFonts w:ascii="Liberation Mono" w:hAnsi="Liberation Mono"/>
                <w:sz w:val="17"/>
              </w:rPr>
              <w:t>NOT published: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5432 PostgreSQL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6379 Redis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  <w:cantSplit/>
        </w:trPr>
        <w:tc>
          <w:tcPr>
            <w:tcW w:type="dxa" w:w="2381"/>
            <w:shd w:fill="D9EA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sz w:val="17"/>
              </w:rPr>
              <w:t>Контейнер</w:t>
            </w:r>
          </w:p>
        </w:tc>
        <w:tc>
          <w:tcPr>
            <w:tcW w:type="dxa" w:w="2381"/>
            <w:shd w:fill="D9EA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sz w:val="17"/>
              </w:rPr>
              <w:t>Restart policy</w:t>
            </w:r>
          </w:p>
        </w:tc>
        <w:tc>
          <w:tcPr>
            <w:tcW w:type="dxa" w:w="4592"/>
            <w:shd w:fill="D9EA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sz w:val="17"/>
              </w:rPr>
              <w:t>Health check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backend</w:t>
            </w:r>
          </w:p>
        </w:tc>
        <w:tc>
          <w:tcPr>
            <w:tcW w:type="dxa" w:w="2381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unless-stopped</w:t>
            </w:r>
          </w:p>
        </w:tc>
        <w:tc>
          <w:tcPr>
            <w:tcW w:type="dxa" w:w="4592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HTTP /health/live и /health/ready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postgres</w:t>
            </w:r>
          </w:p>
        </w:tc>
        <w:tc>
          <w:tcPr>
            <w:tcW w:type="dxa" w:w="2381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unless-stopped</w:t>
            </w:r>
          </w:p>
        </w:tc>
        <w:tc>
          <w:tcPr>
            <w:tcW w:type="dxa" w:w="4592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pg_isready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redis</w:t>
            </w:r>
          </w:p>
        </w:tc>
        <w:tc>
          <w:tcPr>
            <w:tcW w:type="dxa" w:w="2381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unless-stopped</w:t>
            </w:r>
          </w:p>
        </w:tc>
        <w:tc>
          <w:tcPr>
            <w:tcW w:type="dxa" w:w="4592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redis-cli ping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celery-worker</w:t>
            </w:r>
          </w:p>
        </w:tc>
        <w:tc>
          <w:tcPr>
            <w:tcW w:type="dxa" w:w="2381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unless-stopped</w:t>
            </w:r>
          </w:p>
        </w:tc>
        <w:tc>
          <w:tcPr>
            <w:tcW w:type="dxa" w:w="4592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process/worker heartbeat + dependency readiness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celery-beat</w:t>
            </w:r>
          </w:p>
        </w:tc>
        <w:tc>
          <w:tcPr>
            <w:tcW w:type="dxa" w:w="2381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unless-stopped</w:t>
            </w:r>
          </w:p>
        </w:tc>
        <w:tc>
          <w:tcPr>
            <w:tcW w:type="dxa" w:w="4592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process alive; singleton enforced by deployment</w:t>
            </w:r>
          </w:p>
        </w:tc>
      </w:tr>
    </w:tbl>
    <w:p>
      <w:pPr>
        <w:spacing w:after="40"/>
      </w:pPr>
    </w:p>
    <w:p>
      <w:pPr>
        <w:pStyle w:val="Heading1"/>
      </w:pPr>
      <w:r>
        <w:t>12. Docker topology — VPS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4F6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keepLines/>
              <w:spacing w:after="0"/>
            </w:pPr>
            <w:r>
              <w:rPr>
                <w:rFonts w:ascii="Liberation Mono" w:hAnsi="Liberation Mono"/>
                <w:sz w:val="17"/>
              </w:rPr>
              <w:t>VPS host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├── Caddy (HOST, systemd)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├── AmneziaWG (HOST, systemd)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├── nftables NAT (HOST, systemd)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└── Docker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 └── frontend (Next.js :3000 bound to 127.0.0.1 only)</w:t>
            </w:r>
            <w:r>
              <w:br/>
            </w:r>
            <w:r>
              <w:rPr>
                <w:rFonts w:ascii="Liberation Mono" w:hAnsi="Liberation Mono"/>
                <w:sz w:val="17"/>
              </w:rPr>
            </w:r>
            <w:r>
              <w:br/>
            </w:r>
            <w:r>
              <w:rPr>
                <w:rFonts w:ascii="Liberation Mono" w:hAnsi="Liberation Mono"/>
                <w:sz w:val="17"/>
              </w:rPr>
              <w:t>Caddy: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TCP/443 public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├── /api/* → 10.78.0.2:8000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└── /*      → 127.0.0.1:3000</w:t>
            </w:r>
            <w:r>
              <w:br/>
            </w:r>
            <w:r>
              <w:rPr>
                <w:rFonts w:ascii="Liberation Mono" w:hAnsi="Liberation Mono"/>
                <w:sz w:val="17"/>
              </w:rPr>
            </w:r>
            <w:r>
              <w:br/>
            </w:r>
            <w:r>
              <w:rPr>
                <w:rFonts w:ascii="Liberation Mono" w:hAnsi="Liberation Mono"/>
                <w:sz w:val="17"/>
              </w:rPr>
              <w:t>AmneziaWG: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UDP/443 public</w:t>
            </w:r>
          </w:p>
        </w:tc>
      </w:tr>
    </w:tbl>
    <w:p>
      <w:pPr>
        <w:spacing w:after="40"/>
      </w:pPr>
    </w:p>
    <w:p>
      <w:r>
        <w:t>Использование TCP/443 Caddy и UDP/443 AmneziaWG одновременно корректно: это разные transport protocols.</w:t>
      </w:r>
    </w:p>
    <w:p>
      <w:pPr>
        <w:pStyle w:val="Heading1"/>
      </w:pPr>
      <w:r>
        <w:t>13. Caddy routing и отказоустойчивость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4F6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keepLines/>
              <w:spacing w:after="0"/>
            </w:pPr>
            <w:r>
              <w:rPr>
                <w:rFonts w:ascii="Liberation Mono" w:hAnsi="Liberation Mono"/>
                <w:sz w:val="17"/>
              </w:rPr>
              <w:t>example.com {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 encode zstd gzip</w:t>
            </w:r>
            <w:r>
              <w:br/>
            </w:r>
            <w:r>
              <w:rPr>
                <w:rFonts w:ascii="Liberation Mono" w:hAnsi="Liberation Mono"/>
                <w:sz w:val="17"/>
              </w:rPr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 handle /api/* {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     reverse_proxy 10.78.0.2:8000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 }</w:t>
            </w:r>
            <w:r>
              <w:br/>
            </w:r>
            <w:r>
              <w:rPr>
                <w:rFonts w:ascii="Liberation Mono" w:hAnsi="Liberation Mono"/>
                <w:sz w:val="17"/>
              </w:rPr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 handle {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     reverse_proxy 127.0.0.1:3000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 }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ListBullet"/>
      </w:pPr>
      <w:r>
        <w:t>Публичный backend-порт не открывается на WAN интерфейсе MAINServer.</w:t>
      </w:r>
    </w:p>
    <w:p>
      <w:pPr>
        <w:pStyle w:val="ListBullet"/>
      </w:pPr>
      <w:r>
        <w:t>При недоступном MAINServer frontend может отдать maintenance/fallback страницу вместо полного падения сайта.</w:t>
      </w:r>
    </w:p>
    <w:p>
      <w:pPr>
        <w:pStyle w:val="ListBullet"/>
      </w:pPr>
      <w:r>
        <w:t>Caddy работает на хосте, чтобы TLS и maintenance не зависели от состояния Docker.</w:t>
      </w:r>
    </w:p>
    <w:p>
      <w:pPr>
        <w:pStyle w:val="Heading1"/>
      </w:pPr>
      <w:r>
        <w:t>14. Сетевая и портовая матрица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  <w:cantSplit/>
        </w:trPr>
        <w:tc>
          <w:tcPr>
            <w:tcW w:type="dxa" w:w="2041"/>
            <w:shd w:fill="D9EA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sz w:val="17"/>
              </w:rPr>
              <w:t>Источник</w:t>
            </w:r>
          </w:p>
        </w:tc>
        <w:tc>
          <w:tcPr>
            <w:tcW w:type="dxa" w:w="3061"/>
            <w:shd w:fill="D9EA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sz w:val="17"/>
              </w:rPr>
              <w:t>Назначение</w:t>
            </w:r>
          </w:p>
        </w:tc>
        <w:tc>
          <w:tcPr>
            <w:tcW w:type="dxa" w:w="1814"/>
            <w:shd w:fill="D9EA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sz w:val="17"/>
              </w:rPr>
              <w:t>Порт</w:t>
            </w:r>
          </w:p>
        </w:tc>
        <w:tc>
          <w:tcPr>
            <w:tcW w:type="dxa" w:w="2551"/>
            <w:shd w:fill="D9EA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sz w:val="17"/>
              </w:rPr>
              <w:t>Доступ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Internet</w:t>
            </w:r>
          </w:p>
        </w:tc>
        <w:tc>
          <w:tcPr>
            <w:tcW w:type="dxa" w:w="3061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VPS Caddy</w:t>
            </w:r>
          </w:p>
        </w:tc>
        <w:tc>
          <w:tcPr>
            <w:tcW w:type="dxa" w:w="1814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TCP/80, TCP/443</w:t>
            </w:r>
          </w:p>
        </w:tc>
        <w:tc>
          <w:tcPr>
            <w:tcW w:type="dxa" w:w="2551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Разрешить; 80 только redirect/ACME при необходимости.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Internet</w:t>
            </w:r>
          </w:p>
        </w:tc>
        <w:tc>
          <w:tcPr>
            <w:tcW w:type="dxa" w:w="3061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VPS AmneziaWG</w:t>
            </w:r>
          </w:p>
        </w:tc>
        <w:tc>
          <w:tcPr>
            <w:tcW w:type="dxa" w:w="1814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UDP/443</w:t>
            </w:r>
          </w:p>
        </w:tc>
        <w:tc>
          <w:tcPr>
            <w:tcW w:type="dxa" w:w="2551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Разрешить.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VPS 10.78.0.1</w:t>
            </w:r>
          </w:p>
        </w:tc>
        <w:tc>
          <w:tcPr>
            <w:tcW w:type="dxa" w:w="3061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MAINServer backend</w:t>
            </w:r>
          </w:p>
        </w:tc>
        <w:tc>
          <w:tcPr>
            <w:tcW w:type="dxa" w:w="1814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TCP/8000</w:t>
            </w:r>
          </w:p>
        </w:tc>
        <w:tc>
          <w:tcPr>
            <w:tcW w:type="dxa" w:w="2551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Разрешить только через awg0.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VPS / Internet</w:t>
            </w:r>
          </w:p>
        </w:tc>
        <w:tc>
          <w:tcPr>
            <w:tcW w:type="dxa" w:w="3061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MAINServer PostgreSQL</w:t>
            </w:r>
          </w:p>
        </w:tc>
        <w:tc>
          <w:tcPr>
            <w:tcW w:type="dxa" w:w="1814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TCP/5432</w:t>
            </w:r>
          </w:p>
        </w:tc>
        <w:tc>
          <w:tcPr>
            <w:tcW w:type="dxa" w:w="2551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Запретить / не публиковать.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VPS / Internet</w:t>
            </w:r>
          </w:p>
        </w:tc>
        <w:tc>
          <w:tcPr>
            <w:tcW w:type="dxa" w:w="3061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MAINServer Redis</w:t>
            </w:r>
          </w:p>
        </w:tc>
        <w:tc>
          <w:tcPr>
            <w:tcW w:type="dxa" w:w="1814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TCP/6379</w:t>
            </w:r>
          </w:p>
        </w:tc>
        <w:tc>
          <w:tcPr>
            <w:tcW w:type="dxa" w:w="2551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Запретить / не публиковать.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MAINServer containers</w:t>
            </w:r>
          </w:p>
        </w:tc>
        <w:tc>
          <w:tcPr>
            <w:tcW w:type="dxa" w:w="3061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PostgreSQL / Redis</w:t>
            </w:r>
          </w:p>
        </w:tc>
        <w:tc>
          <w:tcPr>
            <w:tcW w:type="dxa" w:w="1814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Docker internal</w:t>
            </w:r>
          </w:p>
        </w:tc>
        <w:tc>
          <w:tcPr>
            <w:tcW w:type="dxa" w:w="2551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Разрешить внутри Docker networks.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Administrators</w:t>
            </w:r>
          </w:p>
        </w:tc>
        <w:tc>
          <w:tcPr>
            <w:tcW w:type="dxa" w:w="3061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SSH</w:t>
            </w:r>
          </w:p>
        </w:tc>
        <w:tc>
          <w:tcPr>
            <w:tcW w:type="dxa" w:w="1814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TCP/22 или выбранный порт</w:t>
            </w:r>
          </w:p>
        </w:tc>
        <w:tc>
          <w:tcPr>
            <w:tcW w:type="dxa" w:w="2551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Ограничить firewall и ключевой аутентификацией.</w:t>
            </w:r>
          </w:p>
        </w:tc>
      </w:tr>
    </w:tbl>
    <w:p>
      <w:pPr>
        <w:spacing w:after="40"/>
      </w:pPr>
    </w:p>
    <w:p>
      <w:pPr>
        <w:pStyle w:val="Heading1"/>
      </w:pPr>
      <w:r>
        <w:t>15. Безопасность приложения</w:t>
      </w:r>
    </w:p>
    <w:p>
      <w:pPr>
        <w:pStyle w:val="ListBullet"/>
      </w:pPr>
      <w:r>
        <w:t>Cookies: HttpOnly, Secure, SameSite по реальному cross-site сценарию; CSRF включён и проверяется.</w:t>
      </w:r>
    </w:p>
    <w:p>
      <w:pPr>
        <w:pStyle w:val="ListBullet"/>
      </w:pPr>
      <w:r>
        <w:t>Secrets не хранятся в git, compose.yml или frontend bundle. Production env хранится в /etc/anicast с правами root/operator.</w:t>
      </w:r>
    </w:p>
    <w:p>
      <w:pPr>
        <w:pStyle w:val="ListBullet"/>
      </w:pPr>
      <w:r>
        <w:t>CSP формируется с учётом реально разрешённых внешних player/provider origin; не использовать безразмерный *.</w:t>
      </w:r>
    </w:p>
    <w:p>
      <w:pPr>
        <w:pStyle w:val="ListBullet"/>
      </w:pPr>
      <w:r>
        <w:t>Webhooks: signature verification, timestamp window и idempotency keys.</w:t>
      </w:r>
    </w:p>
    <w:p>
      <w:pPr>
        <w:pStyle w:val="ListBullet"/>
      </w:pPr>
      <w:r>
        <w:t>Rate limiting применяется на edge и/или backend в зависимости от endpoint; Redis хранит только счётчики, не источник правды.</w:t>
      </w:r>
    </w:p>
    <w:p>
      <w:pPr>
        <w:pStyle w:val="ListBullet"/>
      </w:pPr>
      <w:r>
        <w:t>Audit log для административных действий, смены прав, модерации, платежных операций и provider configuration.</w:t>
      </w:r>
    </w:p>
    <w:p>
      <w:pPr>
        <w:pStyle w:val="ListBullet"/>
      </w:pPr>
      <w:r>
        <w:t>Пользовательский контент и права доступа валидируются backend-ом; frontend не является security boundary.</w:t>
      </w:r>
    </w:p>
    <w:p>
      <w:pPr>
        <w:pStyle w:val="Heading1"/>
      </w:pPr>
      <w:r>
        <w:t>16. Контентные и правовые границы</w:t>
      </w:r>
    </w:p>
    <w:p>
      <w:r>
        <w:t>Сетевая архитектура не должна использоваться как средство сокрытия нелицензированного размещения. AniCast не должен размещать, ретранслировать или проксировать чужие видеопотоки без соответствующего разрешения. Внешний плеер подключается только в рамках разрешённых условий провайдера.</w:t>
      </w:r>
    </w:p>
    <w:p>
      <w:pPr>
        <w:pStyle w:val="ListBullet"/>
      </w:pPr>
      <w:r>
        <w:t>Rights registry хранит источник разрешения, территорию, период действия, тип использования и доказательные материалы.</w:t>
      </w:r>
    </w:p>
    <w:p>
      <w:pPr>
        <w:pStyle w:val="ListBullet"/>
      </w:pPr>
      <w:r>
        <w:t>Жалоба фиксируется, проверяется и связывается с конкретным объектом/источником. Спорный источник можно временно отключить без удаления журнала доказательств.</w:t>
      </w:r>
    </w:p>
    <w:p>
      <w:pPr>
        <w:pStyle w:val="ListBullet"/>
      </w:pPr>
      <w:r>
        <w:t>Geo/referrer/ad restrictions третьего провайдера не обходятся технически.</w:t>
      </w:r>
    </w:p>
    <w:p>
      <w:pPr>
        <w:pStyle w:val="ListBullet"/>
      </w:pPr>
      <w:r>
        <w:t>Собственная озвучка и собственный виде CDN не входят в ранние этапы.</w:t>
      </w:r>
    </w:p>
    <w:p>
      <w:pPr>
        <w:pStyle w:val="Heading1"/>
      </w:pPr>
      <w:r>
        <w:t>17. Резервное копирование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  <w:cantSplit/>
        </w:trPr>
        <w:tc>
          <w:tcPr>
            <w:tcW w:type="dxa" w:w="2551"/>
            <w:shd w:fill="D9EA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sz w:val="17"/>
              </w:rPr>
              <w:t>Что</w:t>
            </w:r>
          </w:p>
        </w:tc>
        <w:tc>
          <w:tcPr>
            <w:tcW w:type="dxa" w:w="1871"/>
            <w:shd w:fill="D9EA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sz w:val="17"/>
              </w:rPr>
              <w:t>Частота</w:t>
            </w:r>
          </w:p>
        </w:tc>
        <w:tc>
          <w:tcPr>
            <w:tcW w:type="dxa" w:w="4932"/>
            <w:shd w:fill="D9EA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sz w:val="17"/>
              </w:rPr>
              <w:t>Политика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PostgreSQL logical backup</w:t>
            </w:r>
          </w:p>
        </w:tc>
        <w:tc>
          <w:tcPr>
            <w:tcW w:type="dxa" w:w="1871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Ежедневно</w:t>
            </w:r>
          </w:p>
        </w:tc>
        <w:tc>
          <w:tcPr>
            <w:tcW w:type="dxa" w:w="4932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Шифрованная копия; ротация; периодическая проверка restore.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PostgreSQL physical/volume backup</w:t>
            </w:r>
          </w:p>
        </w:tc>
        <w:tc>
          <w:tcPr>
            <w:tcW w:type="dxa" w:w="1871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По необходимости</w:t>
            </w:r>
          </w:p>
        </w:tc>
        <w:tc>
          <w:tcPr>
            <w:tcW w:type="dxa" w:w="4932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Не заменяет logical dump; используется для быстрого восстановления.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Конфигурации /etc/anicast</w:t>
            </w:r>
          </w:p>
        </w:tc>
        <w:tc>
          <w:tcPr>
            <w:tcW w:type="dxa" w:w="1871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После изменений</w:t>
            </w:r>
          </w:p>
        </w:tc>
        <w:tc>
          <w:tcPr>
            <w:tcW w:type="dxa" w:w="4932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Без публикации секретов в git.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AmneziaWG configs</w:t>
            </w:r>
          </w:p>
        </w:tc>
        <w:tc>
          <w:tcPr>
            <w:tcW w:type="dxa" w:w="1871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После сетевых изменений</w:t>
            </w:r>
          </w:p>
        </w:tc>
        <w:tc>
          <w:tcPr>
            <w:tcW w:type="dxa" w:w="4932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Root-only offline/secure backup.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Media assets, если появятся разрешённые</w:t>
            </w:r>
          </w:p>
        </w:tc>
        <w:tc>
          <w:tcPr>
            <w:tcW w:type="dxa" w:w="1871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По SLA</w:t>
            </w:r>
          </w:p>
        </w:tc>
        <w:tc>
          <w:tcPr>
            <w:tcW w:type="dxa" w:w="4932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Object storage/versioning вместо ручных копий на VPS.</w:t>
            </w:r>
          </w:p>
        </w:tc>
      </w:tr>
    </w:tbl>
    <w:p>
      <w:pPr>
        <w:spacing w:after="40"/>
      </w:pPr>
    </w:p>
    <w:p>
      <w:r>
        <w:t>Backup считается существующим только после успешного тестового восстановления. Минимум раз в месяц должен выполняться restore drill на отдельную БД/временный контейнер.</w:t>
      </w:r>
    </w:p>
    <w:p>
      <w:pPr>
        <w:pStyle w:val="Heading1"/>
      </w:pPr>
      <w:r>
        <w:t>18. Наблюдаемость и эксплуатация</w:t>
      </w:r>
    </w:p>
    <w:p>
      <w:pPr>
        <w:pStyle w:val="ListBullet"/>
      </w:pPr>
      <w:r>
        <w:t>Health endpoints backend: live и ready разделяются.</w:t>
      </w:r>
    </w:p>
    <w:p>
      <w:pPr>
        <w:pStyle w:val="ListBullet"/>
      </w:pPr>
      <w:r>
        <w:t>Логи контейнеров структурированные; correlation/request ID проходит от Caddy до Django и фоновых задач, где применимо.</w:t>
      </w:r>
    </w:p>
    <w:p>
      <w:pPr>
        <w:pStyle w:val="ListBullet"/>
      </w:pPr>
      <w:r>
        <w:t>Минимальные метрики: HTTP latency/error rate, DB connections/slow queries, Redis memory/evictions, Celery queue depth/failures, disk space, backup freshness, AWG handshake age.</w:t>
      </w:r>
    </w:p>
    <w:p>
      <w:pPr>
        <w:pStyle w:val="ListBullet"/>
      </w:pPr>
      <w:r>
        <w:t>Оповещение требуется на: backend недоступен, PostgreSQL недоступен, backup просрочен, disk &gt; 80–85%, AWG handshake отсутствует дольше допустимого окна.</w:t>
      </w:r>
    </w:p>
    <w:p>
      <w:pPr>
        <w:pStyle w:val="Heading1"/>
      </w:pPr>
      <w:r>
        <w:t>19. Deployment workflow</w:t>
      </w:r>
    </w:p>
    <w:p>
      <w:pPr>
        <w:pStyle w:val="ListNumber"/>
      </w:pPr>
      <w:r>
        <w:t>Изменение попадает в git и проходит lint/tests/build.</w:t>
      </w:r>
    </w:p>
    <w:p>
      <w:pPr>
        <w:pStyle w:val="ListNumber"/>
      </w:pPr>
      <w:r>
        <w:t>Backend image собирается детерминированно; migrations проверяются до production apply.</w:t>
      </w:r>
    </w:p>
    <w:p>
      <w:pPr>
        <w:pStyle w:val="ListNumber"/>
      </w:pPr>
      <w:r>
        <w:t>На MAINServer обновляются backend/worker/beat containers; PostgreSQL и Redis не пересоздаются без необходимости.</w:t>
      </w:r>
    </w:p>
    <w:p>
      <w:pPr>
        <w:pStyle w:val="ListNumber"/>
      </w:pPr>
      <w:r>
        <w:t>На VPS обновляется Next.js container.</w:t>
      </w:r>
    </w:p>
    <w:p>
      <w:pPr>
        <w:pStyle w:val="ListNumber"/>
      </w:pPr>
      <w:r>
        <w:t>Caddy reload выполняется только после validate конфигурации.</w:t>
      </w:r>
    </w:p>
    <w:p>
      <w:pPr>
        <w:pStyle w:val="ListNumber"/>
      </w:pPr>
      <w:r>
        <w:t>После deploy запускаются smoke tests через публичный домен и приватный backend health.</w:t>
      </w:r>
    </w:p>
    <w:p>
      <w:pPr>
        <w:pStyle w:val="ListNumber"/>
      </w:pPr>
      <w:r>
        <w:t>Rollback — предыдущий image/release; destructive migrations запрещены без отдельного плана.</w:t>
      </w:r>
    </w:p>
    <w:p>
      <w:pPr>
        <w:pStyle w:val="Heading1"/>
      </w:pPr>
      <w:r>
        <w:t>20. Порядок фактической реализации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  <w:cantSplit/>
        </w:trPr>
        <w:tc>
          <w:tcPr>
            <w:tcW w:type="dxa" w:w="1814"/>
            <w:shd w:fill="D9EA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sz w:val="17"/>
              </w:rPr>
              <w:t>Этап</w:t>
            </w:r>
          </w:p>
        </w:tc>
        <w:tc>
          <w:tcPr>
            <w:tcW w:type="dxa" w:w="4706"/>
            <w:shd w:fill="D9EA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sz w:val="17"/>
              </w:rPr>
              <w:t>Действия</w:t>
            </w:r>
          </w:p>
        </w:tc>
        <w:tc>
          <w:tcPr>
            <w:tcW w:type="dxa" w:w="2835"/>
            <w:shd w:fill="D9EA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sz w:val="17"/>
              </w:rPr>
              <w:t>Критерий готовности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A. Репозиторий</w:t>
            </w:r>
          </w:p>
        </w:tc>
        <w:tc>
          <w:tcPr>
            <w:tcW w:type="dxa" w:w="4706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Создать структуру frontend/backend/infra/scripts/docs; .env.example; .gitignore.</w:t>
            </w:r>
          </w:p>
        </w:tc>
        <w:tc>
          <w:tcPr>
            <w:tcW w:type="dxa" w:w="2835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Одинаковая структура понятна на обеих машинах.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B. MAINServer data</w:t>
            </w:r>
          </w:p>
        </w:tc>
        <w:tc>
          <w:tcPr>
            <w:tcW w:type="dxa" w:w="4706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PostgreSQL + Redis в Compose; volumes; health checks.</w:t>
            </w:r>
          </w:p>
        </w:tc>
        <w:tc>
          <w:tcPr>
            <w:tcW w:type="dxa" w:w="2835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DB/Redis доступны только контейнерам.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C. Backend</w:t>
            </w:r>
          </w:p>
        </w:tc>
        <w:tc>
          <w:tcPr>
            <w:tcW w:type="dxa" w:w="4706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Django/DRF skeleton, settings split, health endpoints, migrations.</w:t>
            </w:r>
          </w:p>
        </w:tc>
        <w:tc>
          <w:tcPr>
            <w:tcW w:type="dxa" w:w="2835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10.78.0.2:8000 отвечает /health/ready.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D. Background</w:t>
            </w:r>
          </w:p>
        </w:tc>
        <w:tc>
          <w:tcPr>
            <w:tcW w:type="dxa" w:w="4706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Celery worker + Beat + queues.</w:t>
            </w:r>
          </w:p>
        </w:tc>
        <w:tc>
          <w:tcPr>
            <w:tcW w:type="dxa" w:w="2835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Тестовая задача выполняется и retry контролируется.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E. VPS frontend</w:t>
            </w:r>
          </w:p>
        </w:tc>
        <w:tc>
          <w:tcPr>
            <w:tcW w:type="dxa" w:w="4706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Next.js production container на 127.0.0.1:3000.</w:t>
            </w:r>
          </w:p>
        </w:tc>
        <w:tc>
          <w:tcPr>
            <w:tcW w:type="dxa" w:w="2835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SSR страница отвечает локально на VPS.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F. Edge</w:t>
            </w:r>
          </w:p>
        </w:tc>
        <w:tc>
          <w:tcPr>
            <w:tcW w:type="dxa" w:w="4706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Caddy + TLS + /api reverse proxy по AWG.</w:t>
            </w:r>
          </w:p>
        </w:tc>
        <w:tc>
          <w:tcPr>
            <w:tcW w:type="dxa" w:w="2835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Публичный HTTPS и API работают end-to-end.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G. Security</w:t>
            </w:r>
          </w:p>
        </w:tc>
        <w:tc>
          <w:tcPr>
            <w:tcW w:type="dxa" w:w="4706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Firewall, headers, secrets, rate limits, audit baseline.</w:t>
            </w:r>
          </w:p>
        </w:tc>
        <w:tc>
          <w:tcPr>
            <w:tcW w:type="dxa" w:w="2835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Нет лишних публичных портов.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H. Backups/monitoring</w:t>
            </w:r>
          </w:p>
        </w:tc>
        <w:tc>
          <w:tcPr>
            <w:tcW w:type="dxa" w:w="4706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Backup scripts, restore test, alerts.</w:t>
            </w:r>
          </w:p>
        </w:tc>
        <w:tc>
          <w:tcPr>
            <w:tcW w:type="dxa" w:w="2835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sz w:val="16"/>
              </w:rPr>
              <w:t>Есть проверенный restore и операционные сигналы.</w:t>
            </w:r>
          </w:p>
        </w:tc>
      </w:tr>
    </w:tbl>
    <w:p>
      <w:pPr>
        <w:spacing w:after="40"/>
      </w:pPr>
    </w:p>
    <w:p>
      <w:pPr>
        <w:pStyle w:val="Heading1"/>
      </w:pPr>
      <w:r>
        <w:t>21. Не делать на первом этапе</w:t>
      </w:r>
    </w:p>
    <w:p>
      <w:pPr>
        <w:pStyle w:val="ListBullet"/>
      </w:pPr>
      <w:r>
        <w:t>Не вводить Kubernetes.</w:t>
      </w:r>
    </w:p>
    <w:p>
      <w:pPr>
        <w:pStyle w:val="ListBullet"/>
      </w:pPr>
      <w:r>
        <w:t>Не дробить Django на микросервисы.</w:t>
      </w:r>
    </w:p>
    <w:p>
      <w:pPr>
        <w:pStyle w:val="ListBullet"/>
      </w:pPr>
      <w:r>
        <w:t>Не поднимать отдельный Elasticsearch/OpenSearch без измеренной необходимости.</w:t>
      </w:r>
    </w:p>
    <w:p>
      <w:pPr>
        <w:pStyle w:val="ListBullet"/>
      </w:pPr>
      <w:r>
        <w:t>Не публиковать PostgreSQL/Redis на 0.0.0.0.</w:t>
      </w:r>
    </w:p>
    <w:p>
      <w:pPr>
        <w:pStyle w:val="ListBullet"/>
      </w:pPr>
      <w:r>
        <w:t>Не хранить JWT в localStorage как основной механизм web-auth.</w:t>
      </w:r>
    </w:p>
    <w:p>
      <w:pPr>
        <w:pStyle w:val="ListBullet"/>
      </w:pPr>
      <w:r>
        <w:t>Не переносить business rules в Next.js так, чтобы они расходились с Django.</w:t>
      </w:r>
    </w:p>
    <w:p>
      <w:pPr>
        <w:pStyle w:val="ListBullet"/>
      </w:pPr>
      <w:r>
        <w:t>Не помещать AmneziaWG, nftables или критический host networking внутрь Docker.</w:t>
      </w:r>
    </w:p>
    <w:p>
      <w:pPr>
        <w:pStyle w:val="ListBullet"/>
      </w:pPr>
      <w:r>
        <w:t>Не проксировать видеопоток через собственный VPS/MAINServer без отдельной легальной и технической причины.</w:t>
      </w:r>
    </w:p>
    <w:p>
      <w:pPr>
        <w:pStyle w:val="Heading1"/>
      </w:pPr>
      <w:r>
        <w:t>22. Контрольный production checklist</w:t>
      </w:r>
    </w:p>
    <w:p>
      <w:pPr>
        <w:pStyle w:val="ListBullet"/>
      </w:pPr>
      <w:r>
        <w:t>☐ AmneziaWG active+enabled на обеих машинах; full-tunnel MAINServer подтверждён.</w:t>
      </w:r>
    </w:p>
    <w:p>
      <w:pPr>
        <w:pStyle w:val="ListBullet"/>
      </w:pPr>
      <w:r>
        <w:t>☐ VPS TCP/443 обслуживает только Caddy; UDP/443 — AmneziaWG.</w:t>
      </w:r>
    </w:p>
    <w:p>
      <w:pPr>
        <w:pStyle w:val="ListBullet"/>
      </w:pPr>
      <w:r>
        <w:t>☐ NAT и net.ipv4.ip_forward переживают reboot VPS.</w:t>
      </w:r>
    </w:p>
    <w:p>
      <w:pPr>
        <w:pStyle w:val="ListBullet"/>
      </w:pPr>
      <w:r>
        <w:t>☐ DNS MAINServer работает после reboot без Xray.</w:t>
      </w:r>
    </w:p>
    <w:p>
      <w:pPr>
        <w:pStyle w:val="ListBullet"/>
      </w:pPr>
      <w:r>
        <w:t>☐ PostgreSQL и Redis не имеют host/public port exposure.</w:t>
      </w:r>
    </w:p>
    <w:p>
      <w:pPr>
        <w:pStyle w:val="ListBullet"/>
      </w:pPr>
      <w:r>
        <w:t>☐ Backend bind только 10.78.0.2:8000 (или через host firewall эквивалентно ограничен).</w:t>
      </w:r>
    </w:p>
    <w:p>
      <w:pPr>
        <w:pStyle w:val="ListBullet"/>
      </w:pPr>
      <w:r>
        <w:t>☐ Next.js bind только 127.0.0.1:3000 на VPS.</w:t>
      </w:r>
    </w:p>
    <w:p>
      <w:pPr>
        <w:pStyle w:val="ListBullet"/>
      </w:pPr>
      <w:r>
        <w:t>☐ Caddy /api/* проксируется на 10.78.0.2:8000.</w:t>
      </w:r>
    </w:p>
    <w:p>
      <w:pPr>
        <w:pStyle w:val="ListBullet"/>
      </w:pPr>
      <w:r>
        <w:t>☐ Production secrets отсутствуют в git.</w:t>
      </w:r>
    </w:p>
    <w:p>
      <w:pPr>
        <w:pStyle w:val="ListBullet"/>
      </w:pPr>
      <w:r>
        <w:t>☐ CSRF/cookie/security headers проверены.</w:t>
      </w:r>
    </w:p>
    <w:p>
      <w:pPr>
        <w:pStyle w:val="ListBullet"/>
      </w:pPr>
      <w:r>
        <w:t>☐ Backup создан и восстановлен в тестовую среду.</w:t>
      </w:r>
    </w:p>
    <w:p>
      <w:pPr>
        <w:pStyle w:val="ListBullet"/>
      </w:pPr>
      <w:r>
        <w:t>☐ Есть smoke test публичного сайта и API.</w:t>
      </w:r>
    </w:p>
    <w:p>
      <w:pPr>
        <w:pStyle w:val="ListBullet"/>
      </w:pPr>
      <w:r>
        <w:t>☐ Логи и alert на недоступность backend/DB/backup настроены.</w:t>
      </w:r>
    </w:p>
    <w:p>
      <w:pPr>
        <w:pStyle w:val="Heading1"/>
      </w:pPr>
      <w:r>
        <w:t>23. Решения, которые остаются открытыми</w:t>
      </w:r>
    </w:p>
    <w:p>
      <w:r>
        <w:t>Следующие пункты намеренно не зафиксированы без отдельного совместного решения:</w:t>
      </w:r>
    </w:p>
    <w:p>
      <w:pPr>
        <w:pStyle w:val="ListBullet"/>
      </w:pPr>
      <w:r>
        <w:t>Конкретный production ASGI/WSGI процесс и worker model для Django (Gunicorn/Uvicorn комбинация).</w:t>
      </w:r>
    </w:p>
    <w:p>
      <w:pPr>
        <w:pStyle w:val="ListBullet"/>
      </w:pPr>
      <w:r>
        <w:t>Конкретный механизм observability stack (например, Prometheus/Grafana/Loki или более лёгкая схема).</w:t>
      </w:r>
    </w:p>
    <w:p>
      <w:pPr>
        <w:pStyle w:val="ListBullet"/>
      </w:pPr>
      <w:r>
        <w:t>CI/CD provider и способ доставки images/releases на две машины.</w:t>
      </w:r>
    </w:p>
    <w:p>
      <w:pPr>
        <w:pStyle w:val="ListBullet"/>
      </w:pPr>
      <w:r>
        <w:t>Object storage provider для разрешённых постеров/аватаров.</w:t>
      </w:r>
    </w:p>
    <w:p>
      <w:pPr>
        <w:pStyle w:val="ListBullet"/>
      </w:pPr>
      <w:r>
        <w:t>Платёжный провайдер и billing integration.</w:t>
      </w:r>
    </w:p>
    <w:p>
      <w:pPr>
        <w:pStyle w:val="ListBullet"/>
      </w:pPr>
      <w:r>
        <w:t>Конкретный внешний видеопровайдер после проверки условий и прав.</w:t>
      </w:r>
    </w:p>
    <w:p>
      <w:pPr>
        <w:pStyle w:val="Heading1"/>
      </w:pPr>
      <w:r>
        <w:t>24. Итоговая архитектура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4F6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keepLines/>
              <w:spacing w:after="0"/>
            </w:pPr>
            <w:r>
              <w:rPr>
                <w:rFonts w:ascii="Liberation Mono" w:hAnsi="Liberation Mono"/>
                <w:sz w:val="17"/>
              </w:rPr>
              <w:t xml:space="preserve">                         INTERNET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                         │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                 TCP/80, TCP/443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                         ▼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               ┌─────────────────┐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               │   VPS FINLAND   │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               │ 89.125.113.33   │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               │ 10.78.0.1       │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               ├─────────────────┤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               │ Caddy (host)    │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               │ Next.js (Docker)│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               │ AWG UDP/443     │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               │ nftables NAT    │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               └───────┬─────────┘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                       │ AmneziaWG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                       │ private + full tunnel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                       ▼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               ┌─────────────────┐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               │   MAINServer    │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               │ 10.78.0.2       │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               │ 192.168.0.55    │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               ├─────────────────┤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               │ Django + DRF    │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               │ PostgreSQL      │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               │ Redis           │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               │ Celery Worker   │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               │ Celery Beat     │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               │ Docker Compose  │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 xml:space="preserve">                  └─────────────────┘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b/>
        </w:rPr>
        <w:t>Эта схема является базовой точкой для дальнейшей реализации AniCast.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464"/>
        <w:sz w:val="16"/>
      </w:rPr>
      <w:t xml:space="preserve">Стр.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AniCast • Техническая архитектура и развертывание •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45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245B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AniCast — Техническая архитектура и план развертывания v2.0</dc:title>
  <dc:subject>Production architecture</dc:subject>
  <dc:creator>AniCast</dc:creator>
  <cp:keywords/>
  <dc:description>Совместно зафиксированная техническая спецификация.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