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AUTOTABLOIDE AI</w:t>
      </w:r>
    </w:p>
    <w:p>
      <w:pPr>
        <w:spacing w:after="24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Adendo Técnico — Verificação do Núcleo e Decisões de Fundo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Respostas às suas perguntas: o núcleo é bom mesmo? SVG é o melhor caminho?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Qual IA local usar e como automatizar o seu fluxo do dia a dia.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Para: Otaviano   |   07 de julho de 2026   |   Complemento do Pacote de Decisão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 que este adendo resolve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levantou três dúvidas de fundo que mudam a arquitetura, e eu fui verificar/pesquisar cada uma antes de escrever a documentação-mestre: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O núcleo do código atual é bom MESMO, ou é redundante e melhor refazer? (Parte 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SVG é o melhor caminho, ou tem forma mais esperta — Illustrator, HTML, editor próprio? (Parte B — a decisão mais importante)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Qual IA local usar na sua RTX, e como ela automatiza o seu fluxo de fotos do WhatsApp? (Parte 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fim, a Parte D atualiza as decisões conforme o seu retorno, e a Parte E mostra a profundidade e a qualidade de vida que a documentação-mestre vai ter.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A — O núcleo é bom mesmo? (verificação peça por peça)</w:t>
      </w:r>
    </w:p>
    <w:p>
      <w:pPr>
        <w:spacing w:after="120"/>
      </w:pPr>
      <w:r>
        <w:rPr>
          <w:rFonts w:ascii="Arial" w:cs="Arial" w:eastAsia="Arial" w:hAnsi="Arial"/>
        </w:rPr>
        <w:t xml:space="preserve">Você pediu para eu não aceitar de cara. Fui ler o código de verdade. Resumo honesto: o desenho geral é bom, mas há dois pontos fracos concretos. Não é "tudo ótimo" nem "tudo lixo".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0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Peça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  <w:tc>
          <w:tcPr>
            <w:tcW w:type="dxa" w:w="4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Schema do banco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Bom. Bem modelado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(produtos, aliases,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projetos, auditoria).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Salvar e ajustar (ex.: validade do item volta, mas só para cartaz).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 Juiz (conciliação)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Estrutura boa, miolo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fraco. O fuzzy carrega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TUDO na memória e não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entende abreviação.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Manter a estrutura (exato→alias→candidato→novo), TROCAR o motor de match por híbrido (embeddings + fuzzy + IA).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SVG (parser)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A leitura de slots (IDs)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é reaproveitável. 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problema é 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RASTERIZADOR.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da decisão da Parte B. O rasterizador atual (CairoSVG) sai de qualquer forma.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Pipeline de imagem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Recorte / remoção 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fundo: aproveitável.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Upscale a revisar.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Salvar; revisar a lib de upscale (Parte D).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Camada "industrial"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Watchdog, resiliência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de missão crítica, RAG,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criptografia: peso morto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para o seu uso.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Descartar agora. Reaproveitar só ideias pontuais se precisar.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Editar ou refazer? A resposta honesta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do banco e pipeline de imagem: EDITAR compensa (são bons).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Juiz: mantemos o desenho, mas o motor de match será REESCRITO (o atual é ingênuo). É um pedaço pequeno.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rasterizador SVG: vai ser TROCADO independente de tudo. Ninguém salva o CairoSVG.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Camada industrial: REFAZER = não trazer. Some da vida.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 seja: aproveitamos as fundações boas e reescrevemos exatamente os 2 pontos fracos. Não é "editar 58 mil linhas" nem "começar do zero".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B — A decisão mais importante: como renderizar o design</w:t>
      </w:r>
    </w:p>
    <w:p>
      <w:pPr>
        <w:spacing w:after="120"/>
      </w:pPr>
      <w:r>
        <w:rPr>
          <w:rFonts w:ascii="Arial" w:cs="Arial" w:eastAsia="Arial" w:hAnsi="Arial"/>
        </w:rPr>
        <w:t xml:space="preserve">Você viu o SVG virar uma imagem "ridícula" e desconfiou. Você estava certo. Pesquisei e o motivo é técnico e conhecido.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4CC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Por que ficou ridículo (a causa raiz)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programa exporta com o CairoSVG. Ele suporta só 3 filtros de SVG (feOffset, feBlend, feFlood). Sombra, brilho interno/externo, desfoque e gradientes sofisticados do Illustrator ele NÃO desenha direito — ou ignora, ou rasteriza feio.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Pior: o próprio Illustrator, ao salvar SVG, transforma alguns efeitos (glow, gradiente em traçado) em imagens embutidas de baixa qualidade. Ou seja, o SVG que sai do Illustrator já vem meio problemático para qualquer renderizador externo.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Conclusão: manter "Illustrator → SVG → CairoSVG" é justamente o caminho que dá o resultado ruim que você viu.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As três saídas possíveis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400"/>
        <w:gridCol w:w="28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Opção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é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Fidelidade</w:t>
            </w:r>
          </w:p>
        </w:tc>
        <w:tc>
          <w:tcPr>
            <w:tcW w:type="dxa" w:w="2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A) Consertar o SVG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Continuar SVG, mas trocar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CairoSVG por resvg ou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Chromium (renderiza igual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navegador).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Ainda depende de exportar SVG do Illustrator, que já vem sujo. Melhora muito, mas não é 100%.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B) Fundo achatado + slots  (RECOMENDADA)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Você desenha TUDO 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Illustrator e exporta uma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IMAGEM perfeita (PNG/PDF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alta). No app, só marca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áreas editáveis por cima.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Perfeita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design fica idêntico ao Illustrator (é a própria arte). O app só desenha texto e foto do produto — que ele controla 100%.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C) Editor próprio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Construir um mini-Illustrator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dentro do app para criar 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 do zero.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Boa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Muito mais trabalho de programação e você perde as ferramentas do Illustrator que já domina.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Minha recomendação: Opção B — e ela é praticamente a sua ideia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mesmo sugeriu: "faço o layout perfeitinho no Illustrator, exporto uma imagem, e no programa só marco os espaços com um painel de edição". É exatamente isso — e é a melhor solução técnica.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funciona: o TEMPLATE passa a ser (1) uma imagem de fundo em alta resolução vinda do Illustrator + (2) um arquivo leve que descreve os slots (retângulo da foto, caixa do nome, caixa do preço, fonte, alinhamento, cor).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app nunca precisa redesenhar a sua arte — ela já está pronta e perfeita. O app só compõe, por cima, o texto (com quebra, ajuste de fonte, alinhamento) e as fotos dos produtos (com recorte e fundo removido). Isso o Qt e o Pillow fazem com qualidade total.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Bônus: resolve de brinde o ajuste de fonte, a quebra com hífen, o preço separado/completo e os múltiplos sabores — porque quem desenha o texto e as imagens é o app, não um renderizador de SVG limitado.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O que muda no seu dia a dia (é pouco e é melhor)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continua desenhando no Illustrator, do jeito que já sabe.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vez de exportar SVG, você exporta uma imagem em alta (ou PDF) do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vez por layout, você marca onde vão as fotos e os textos — arrastando retângulos no app, com painel de propriedades (fonte, cor, alinhamento). Depois é só reutilizar.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marcações podem até já vir prontas se você nomear os retângulos no Illustrator num padrão combinado — aí o app lê as posições sozinho.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B7950B"/>
        </w:rPr>
        <w:t xml:space="preserve">Decisão para você (B1 desta fase): </w:t>
      </w:r>
      <w:r>
        <w:rPr>
          <w:rFonts w:ascii="Arial" w:cs="Arial" w:eastAsia="Arial" w:hAnsi="Arial"/>
        </w:rPr>
        <w:t xml:space="preserve">aprova a Opção B (fundo em imagem do Illustrator + slots por cima)? É a que recomendo. Se preferir manter vetor puro, a Opção A (trocar o rasterizador) é o plano B.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C — Qual IA local e como ela automatiza seu fluxo</w:t>
      </w:r>
    </w:p>
    <w:p>
      <w:pPr>
        <w:pStyle w:val="Heading2"/>
      </w:pPr>
      <w:r>
        <w:rPr>
          <w:rFonts w:ascii="Arial" w:cs="Arial" w:eastAsia="Arial" w:hAnsi="Arial"/>
        </w:rPr>
        <w:t xml:space="preserve">C.1. O motor: um servidor local que roda sozinho (Ollama)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Recomendação: Ollama como motor local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perguntou: implemento a IA direto ou uso um app de terceiro como servidor? Recomendo o Ollama.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Sua preocupação ("tenho que ligar o servidor toda vez?") não se aplica: o Ollama se instala como serviço que sobe junto com o Windows e fica de prontidão. O seu programa só conversa com ele em segundo plano (localhost). Para você, é transparente.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 também baixa e gerencia os modelos sozinho (comando simples, sem precisar de token do Hugging Face — isso resolve aquela sua confusão do "Tolkien"/token).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(llama.cpp embutido no app): não precisa instalar nada à parte, mas é mais chato de empacotar e manter. Para o seu caso, Ollama é mais simples e robusto.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C.2. Os modelos: um que enxerga e um que raciocina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recomendado</w:t>
            </w:r>
          </w:p>
        </w:tc>
        <w:tc>
          <w:tcPr>
            <w:tcW w:type="dxa" w:w="3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Ler foto do WhatsApp (OCR) e virar tabela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Qwen2.5-VL 7B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(ou Qwen3-VL 8B)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Melhor da categoria em ler documentos (DocVQA ~95%). Roda na sua RTX. É a "vista" do sistema.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Sanitizar nome, decidir marca, conciliar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Um modelo de texto 7–8B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 mesma família Qwen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Rápido e esperto o bastante para padronizar e julgar nomes. É a "cabeça" do sistema.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Sobre 4-bit vs 8-bit e dois modelos ao mesmo tempo: </w:t>
      </w:r>
      <w:r>
        <w:rPr>
          <w:rFonts w:ascii="Arial" w:cs="Arial" w:eastAsia="Arial" w:hAnsi="Arial"/>
        </w:rPr>
        <w:t xml:space="preserve">sua RTX provavelmente aguenta 8-bit em modelos de 7B (perplexidade melhor, como você notou). Começar já com os dois modelos (visão + texto) é viável — o Ollama troca entre eles sob demanda; só carrega o que está em uso. A gente calibra isso nos testes reais.</w:t>
      </w:r>
    </w:p>
    <w:p>
      <w:pPr>
        <w:pStyle w:val="Heading2"/>
      </w:pPr>
      <w:r>
        <w:rPr>
          <w:rFonts w:ascii="Arial" w:cs="Arial" w:eastAsia="Arial" w:hAnsi="Arial"/>
        </w:rPr>
        <w:t xml:space="preserve">C.3. O pulo do gato: como a IA busca no banco sem estourar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D9A" w:sz="4"/>
              <w:left w:val="single" w:color="6A3D9A" w:sz="18"/>
              <w:bottom w:val="single" w:color="6A3D9A" w:sz="4"/>
              <w:right w:val="single" w:color="6A3D9A" w:sz="4"/>
            </w:tcBorders>
            <w:shd w:fill="E6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3D9A"/>
                <w:sz w:val="22"/>
                <w:szCs w:val="22"/>
              </w:rPr>
              <w:t xml:space="preserve">Você perguntou como a IA "pesquisa" no banco com limite de tokens. Resposta: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 NÃO lê o banco inteiro. Isso estouraria os tokens e seria lento e burro — sua preocupação está certíssima.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Usamos uma busca em 3 camadas (o padrão moderno para isso): 1) EMBEDDINGS — cada nome do banco vira um "vetor de significado"; ao chegar um item novo, buscamos por significado os poucos candidatos mais parecidos (entende abreviação, ordem trocada, sinônimo). 2) FUZZY — refina a semelhança de texto entre esses poucos. 3) IA — só os casos realmente ambíguos (o amarelo) vão para o modelo decidir, e apenas com 3–5 candidatos no prompt, não o banco todo.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Resultado: rápido, barato em tokens, e muito mais certeiro que só fuzzy. Responde também à sua dúvida "fuzzy primeiro ou IA primeiro?" — a ordem certa é embeddings → fuzzy → IA como juiz final.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C.4. O seu fluxo do dia a dia, automatizado passo a passo</w:t>
      </w:r>
    </w:p>
    <w:p>
      <w:pPr>
        <w:spacing w:after="120"/>
      </w:pPr>
      <w:r>
        <w:rPr>
          <w:rFonts w:ascii="Arial" w:cs="Arial" w:eastAsia="Arial" w:hAnsi="Arial"/>
        </w:rPr>
        <w:t xml:space="preserve">Você descreveu como faz hoje. Foi ouro — é o roteiro que a IA vai automatizar. Assim 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Hoje (na mão)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programa (automatizado)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Recebe no grupo a foto/print 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 com as ofertas.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Você joga a imagem no programa. A IA de visão lê e transforma em tabela (nome + preço).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Lê cada item e vê o que mudou 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preço, o que é novo.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 conciliação (3 camadas) marca cada item: verde (existe), amarelo (a conferir), vermelho (novo).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Padroniza o nome na cabeça.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 IA de texto sanitiza no seu padrão (Tipo+Marca+Sabor+Peso, caixa e unidades certas).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Pesquisa imagem no Google, escolhe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uma decente, baixa, tira fundo, recorta.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O programa busca no Google, te mostra opções, e ao escolher já remove fundo e recorta no padrão.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 no Illustrator, exporta PNG,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 no WhatsApp.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Auto-preenche o layout, você confere/ajusta, e exporta o PNG pronto para o WhatsApp.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Nota sobre as imagens: </w:t>
      </w:r>
      <w:r>
        <w:rPr>
          <w:rFonts w:ascii="Arial" w:cs="Arial" w:eastAsia="Arial" w:hAnsi="Arial"/>
        </w:rPr>
        <w:t xml:space="preserve">você confirmou que são produtos, sem problema de licença, e prefere a internet a tirar foto. Perfeito — vamos caprichar no mecanismo de busca do Google e descartar o módulo de celular.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D — Decisões atualizadas pelo seu retorno</w:t>
      </w:r>
    </w:p>
    <w:p>
      <w:pPr>
        <w:spacing w:after="120"/>
      </w:pPr>
      <w:r>
        <w:rPr>
          <w:rFonts w:ascii="Arial" w:cs="Arial" w:eastAsia="Arial" w:hAnsi="Arial"/>
        </w:rPr>
        <w:t xml:space="preserve">Ajustes e confirmações a partir do que você falou lendo o documento: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dxa" w:w="6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fica agora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Validade do item (A3)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Corrigido: o item PODE ter validade, mas só para CARTAZ (quando está perto de vencer, entra a data na etiqueta). No tabloide, não. Guardamos o campo, usado só no cartaz.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Vários sabores/fragrâncias num slot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Confirmado como essencial. Ex.: "Suco Tang, sabores" com 3 fotos. Você escolhe quais sabores entram (a IA sugere, você aprova — para ela não "delirar"), e o app dispõe as fotos de forma bonita, com orientação (em pé/deitada).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Repetir a mesma foto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Incluído: ex.: triplicar o pacote de macarrão para encher o slot e ficar mais cheio/bonito.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Dois produtos, mesmo preço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Confirmado: ex.: "Arroz Tipo 1 Camil e Rei 1kg" — duas marcas, duas fotos, um texto só bem montado.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Áreas de preço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layout define o tipo do slot de preço: (a) inteiro grande + decimal pequeno, ou (b) preço completo corrido. O app sabe qual desenhar pelo tipo marcado no slot.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Slot preço-de x preço-por (cartaz)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Confirmado: cada slot de preço leva um parâmetro ("de" ou "por") para o app nunca trocar. Preço "de" quase sempre maior que o "por".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Onde guardar as imagens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Sua intuição está certa: imagem não vai dentro do banco. Fica numa pasta de biblioteca do app, e o banco guarda só o caminho + versões. No exportar/levar para outro PC, o pacote leva o banco + a pasta de imagens usadas.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Histórico de versões de imagem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guardar todas, sem medo — ficam em disco (não no banco), com um limite opcional. Copiadas junto no empacotamento.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com pastas por evento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Ótima ideia: pastas tipo "Terça do Pão", cada edição salva por data, com layout e imagens congelados. Você copia uma antiga para fazer a nova.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Desfazer/refazer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Ctrl+Z / Ctrl+Shift+Z com histórico maior que o comum (você pediu bastante). Fica em disco para não pesar a memória.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A4 dentro de A3 (NUP)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Verifiquei nos áudios: você mesmo concluiu que raramente usa e prefere exportar no tamanho exato. Fica despriorizado — 1 item = 1 página no tamanho do layout.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RGB x CMYK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é prioridade (você exporta em RGB e imprime em RGB). Deixamos a opção existir, sem foco.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Upscale de imagem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Útil em 2 casos: fotos ruins de 150px do Google, e cartazes grandes (&gt;A2). Vou revisar qual é a melhor lib atual (o ESRGAN pode não ser mais a melhor) e se guarda ampliado ou gera sob demanda.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E — Profundidade e qualidade de vida (você reclamou que estava raso)</w:t>
      </w:r>
    </w:p>
    <w:p>
      <w:pPr>
        <w:spacing w:after="120"/>
      </w:pPr>
      <w:r>
        <w:rPr>
          <w:rFonts w:ascii="Arial" w:cs="Arial" w:eastAsia="Arial" w:hAnsi="Arial"/>
        </w:rPr>
        <w:t xml:space="preserve">Você tem razão: as telas no primeiro documento estavam resumidas demais. Aquilo era um índice de decisões, não a especificação. A documentação-mestre vai detalhar CADA tela com todas as ações, menus de botão direito, atalhos e "e se...". Para você ver o nível de profundidade, aqui está UMA tela totalmente aberta como amostra: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6A3D9A" w:sz="18"/>
            </w:tcBorders>
            <w:shd w:fill="E6E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3D9A"/>
                <w:sz w:val="24"/>
                <w:szCs w:val="24"/>
              </w:rPr>
              <w:t xml:space="preserve">Amostra — Tela 3: A Mesa (montagem do tabloide), com qualidade de vida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</w:rPr>
        <w:t xml:space="preserve">Seleção de layout: </w:t>
      </w:r>
      <w:r>
        <w:rPr>
          <w:rFonts w:ascii="Arial" w:cs="Arial" w:eastAsia="Arial" w:hAnsi="Arial"/>
        </w:rPr>
        <w:t xml:space="preserve">botão "Selecionar layout" abre pop-up com os layouts do Ateliê (miniaturas + busca); ou duplo-clique no Ateliê já abre aqui. Botão "trocar layout" mantendo os itens já colocados.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Importar itens (dois caminhos): </w:t>
      </w:r>
      <w:r>
        <w:rPr>
          <w:rFonts w:ascii="Arial" w:cs="Arial" w:eastAsia="Arial" w:hAnsi="Arial"/>
        </w:rPr>
        <w:t xml:space="preserve">(1) "Importar do banco": pop-up com busca e multi-seleção — pesquisa "Coca", clica, pesquisa outro sem perder a seleção, e importa vários de uma vez. (2) "Importar tabela/foto": abre a conciliação lado a lado (verde/amarelo/vermelho); quando tudo verde, importa.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Preencher: </w:t>
      </w:r>
      <w:r>
        <w:rPr>
          <w:rFonts w:ascii="Arial" w:cs="Arial" w:eastAsia="Arial" w:hAnsi="Arial"/>
        </w:rPr>
        <w:t xml:space="preserve">arrastar item para o slot, OU botão "Auto-preencher" (na ordem importada, ou aleatório). Slots vazios ficam sinalizados. Arrastar de um slot para outro troca de lugar.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Botão direito no slot (qualidade de vida): </w:t>
      </w:r>
      <w:r>
        <w:rPr>
          <w:rFonts w:ascii="Arial" w:cs="Arial" w:eastAsia="Arial" w:hAnsi="Arial"/>
        </w:rPr>
        <w:t xml:space="preserve">Editar (abre painel de propriedades), Override (mudar preço/nome/imagem só neste tabloide), Trocar imagem, Adicionar +18, Duplicar, Limpar slot, Bloquear. No item da estante: Editar, Duplicar, Excluir, Ver histórico.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Atalhos: </w:t>
      </w:r>
      <w:r>
        <w:rPr>
          <w:rFonts w:ascii="Arial" w:cs="Arial" w:eastAsia="Arial" w:hAnsi="Arial"/>
        </w:rPr>
        <w:t xml:space="preserve">Ctrl+Z / Ctrl+Shift+Z, Ctrl+C/Ctrl+V entre slots, Delete limpa o slot, Ctrl+S salva o projeto, Ctrl+D duplica, roda do mouse dá zoom, espaço+arrastar navega no canvas.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Painel de propriedades: </w:t>
      </w:r>
      <w:r>
        <w:rPr>
          <w:rFonts w:ascii="Arial" w:cs="Arial" w:eastAsia="Arial" w:hAnsi="Arial"/>
        </w:rPr>
        <w:t xml:space="preserve">ao clicar num texto ou imagem do slot — fonte, tamanho (respeitando o teto do layout), cor, alinhamento, orientação da foto, nº de imagens no slot, ligar/desligar unidade no nome.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Feedback e prevenção de erro: </w:t>
      </w:r>
      <w:r>
        <w:rPr>
          <w:rFonts w:ascii="Arial" w:cs="Arial" w:eastAsia="Arial" w:hAnsi="Arial"/>
        </w:rPr>
        <w:t xml:space="preserve">preview em tempo real, aviso quando um nome não cabe mesmo reduzindo, marca d'água "não salvo", auto-save periódico, e destaque de slot sem imagem antes de exportar.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Compromisso da documentação-mestre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uma das 6 telas terá esse nível: todas as ações, todos os menus de botão direito, todos os atalhos, os pop-ups descritos passo a passo, e os "e se" (o que cada ação sua gera de necessidade depois).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Enxuta nas palavras, completa nas decisões: cada coisa explicada uma vez, sem repetir, mas sem deixar buraco. É o equilíbrio que você pediu — nem simplória, nem inchada como a Adobe.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 pensar proativamente na qualidade de vida (o que o Canva/Adobe têm de atalho e conforto) e propor em cada tela, para você aprovar ou cortar.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Próximo passo</w:t>
      </w:r>
    </w:p>
    <w:p>
      <w:pPr>
        <w:spacing w:after="120"/>
      </w:pPr>
      <w:r>
        <w:rPr>
          <w:rFonts w:ascii="Arial" w:cs="Arial" w:eastAsia="Arial" w:hAnsi="Arial"/>
        </w:rPr>
        <w:t xml:space="preserve">Preciso da sua confirmação em três pontos para destravar a escrita da documentação-mestre: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Renderização (B): </w:t>
      </w:r>
      <w:r>
        <w:rPr>
          <w:rFonts w:ascii="Arial" w:cs="Arial" w:eastAsia="Arial" w:hAnsi="Arial"/>
        </w:rPr>
        <w:t xml:space="preserve">aprovar a Opção B — design em imagem do Illustrator + slots marcados no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IA local (C): </w:t>
      </w:r>
      <w:r>
        <w:rPr>
          <w:rFonts w:ascii="Arial" w:cs="Arial" w:eastAsia="Arial" w:hAnsi="Arial"/>
        </w:rPr>
        <w:t xml:space="preserve">aprovar Ollama + Qwen (visão para OCR + texto para sanitizar) e a busca em 3 camadas.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Núcleo (A): </w:t>
      </w:r>
      <w:r>
        <w:rPr>
          <w:rFonts w:ascii="Arial" w:cs="Arial" w:eastAsia="Arial" w:hAnsi="Arial"/>
        </w:rPr>
        <w:t xml:space="preserve">aprovar "aproveitar fundações boas + reescrever só o motor de match e o rasterizador".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Com esses três "sim" (ou ajustes), eu começo a documentação-mestre única, organizada em seções (não 6 volumes), com a profundidade da Parte E em cada tela. Onde ainda houver dúvida real (ex.: guardar upscale ou gerar sob demanda), eu marco no texto para você decidir na hora.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AutoTabloide AI — Adendo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19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2026-07-08T02:23:16.716Z</dcterms:created>
  <dcterms:modified xsi:type="dcterms:W3CDTF">2026-07-08T02:23:16.720Z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