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153A" w14:textId="77777777" w:rsidR="00C41457" w:rsidRDefault="00000000">
      <w:pPr>
        <w:spacing w:after="0" w:line="259" w:lineRule="auto"/>
        <w:ind w:left="14" w:firstLine="0"/>
        <w:jc w:val="center"/>
      </w:pPr>
      <w:proofErr w:type="spellStart"/>
      <w:r>
        <w:rPr>
          <w:b/>
          <w:color w:val="2B170D"/>
          <w:sz w:val="52"/>
        </w:rPr>
        <w:t>SmartCoffee</w:t>
      </w:r>
      <w:proofErr w:type="spellEnd"/>
    </w:p>
    <w:p w14:paraId="5B2D259D" w14:textId="77777777" w:rsidR="00C41457" w:rsidRDefault="00000000">
      <w:pPr>
        <w:spacing w:after="135" w:line="259" w:lineRule="auto"/>
        <w:ind w:left="6" w:firstLine="0"/>
        <w:jc w:val="center"/>
      </w:pPr>
      <w:r>
        <w:rPr>
          <w:color w:val="C66A1A"/>
          <w:sz w:val="28"/>
        </w:rPr>
        <w:t xml:space="preserve">Guia de Identidade Visual e Apoio ao </w:t>
      </w:r>
      <w:proofErr w:type="spellStart"/>
      <w:r>
        <w:rPr>
          <w:color w:val="C66A1A"/>
          <w:sz w:val="28"/>
        </w:rPr>
        <w:t>Wireframe</w:t>
      </w:r>
      <w:proofErr w:type="spellEnd"/>
    </w:p>
    <w:p w14:paraId="6E08E62D" w14:textId="77777777" w:rsidR="00C41457" w:rsidRDefault="00000000">
      <w:pPr>
        <w:spacing w:after="555" w:line="260" w:lineRule="auto"/>
        <w:ind w:left="-5"/>
        <w:jc w:val="both"/>
      </w:pPr>
      <w:r>
        <w:t xml:space="preserve">Este guia consolida a identidade visual utilizada no modelo didático do </w:t>
      </w:r>
      <w:proofErr w:type="spellStart"/>
      <w:r>
        <w:t>SmartCoffee</w:t>
      </w:r>
      <w:proofErr w:type="spellEnd"/>
      <w:r>
        <w:t xml:space="preserve"> para apoiar as aulas de </w:t>
      </w:r>
      <w:proofErr w:type="spellStart"/>
      <w:r>
        <w:t>wireframe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e implementação em HTML/CSS. As escolhas abaixo são uma proposta de design para o projeto, podendo ser ajustadas mediante justificativa.</w:t>
      </w:r>
    </w:p>
    <w:p w14:paraId="66734CFF" w14:textId="77777777" w:rsidR="00C41457" w:rsidRDefault="00000000">
      <w:pPr>
        <w:pStyle w:val="Ttulo1"/>
        <w:ind w:left="-5"/>
      </w:pPr>
      <w:r>
        <w:t>1. Conceito visual</w:t>
      </w:r>
    </w:p>
    <w:p w14:paraId="553F35DC" w14:textId="77777777" w:rsidR="008F638B" w:rsidRDefault="00000000">
      <w:pPr>
        <w:spacing w:after="0" w:line="260" w:lineRule="auto"/>
        <w:ind w:left="-5"/>
        <w:jc w:val="both"/>
      </w:pPr>
      <w:r>
        <w:t xml:space="preserve">A identidade busca transmitir café artesanal, aconchego, tecnologia e modernidade. A base é formada por tons de café e creme, com caramelo como cor de ação e destaque. </w:t>
      </w:r>
    </w:p>
    <w:p w14:paraId="705DCE31" w14:textId="6F8B7CCA" w:rsidR="00C41457" w:rsidRDefault="00000000">
      <w:pPr>
        <w:spacing w:after="0" w:line="260" w:lineRule="auto"/>
        <w:ind w:left="-5"/>
        <w:jc w:val="both"/>
      </w:pPr>
      <w:r>
        <w:rPr>
          <w:b/>
          <w:color w:val="366091"/>
          <w:sz w:val="28"/>
        </w:rPr>
        <w:t>2. Paleta de cores</w:t>
      </w:r>
    </w:p>
    <w:tbl>
      <w:tblPr>
        <w:tblStyle w:val="TableGrid"/>
        <w:tblW w:w="10370" w:type="dxa"/>
        <w:tblInd w:w="-2" w:type="dxa"/>
        <w:tblCellMar>
          <w:top w:w="13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C41457" w14:paraId="6EF7C5AA" w14:textId="77777777">
        <w:trPr>
          <w:trHeight w:val="488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170D"/>
          </w:tcPr>
          <w:p w14:paraId="59BC1BCB" w14:textId="77777777" w:rsidR="00C41457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Cor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170D"/>
          </w:tcPr>
          <w:p w14:paraId="20832D77" w14:textId="77777777" w:rsidR="00C41457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Amostra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170D"/>
          </w:tcPr>
          <w:p w14:paraId="6373E53A" w14:textId="77777777" w:rsidR="00C41457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HEX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170D"/>
          </w:tcPr>
          <w:p w14:paraId="702DC858" w14:textId="77777777" w:rsidR="00C41457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RGB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170D"/>
          </w:tcPr>
          <w:p w14:paraId="276BD5DA" w14:textId="77777777" w:rsidR="00C41457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Uso sugerido</w:t>
            </w:r>
          </w:p>
        </w:tc>
      </w:tr>
      <w:tr w:rsidR="00C41457" w14:paraId="75DA3B22" w14:textId="77777777" w:rsidTr="008F638B">
        <w:trPr>
          <w:trHeight w:val="1044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F0D0" w14:textId="4DAC0E6C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Marrom Caramelo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6B18"/>
          </w:tcPr>
          <w:p w14:paraId="32311E53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color w:val="FFFFFF"/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29ED" w14:textId="021A6319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#C26B18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1F6C" w14:textId="45A46E49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194, 107, 24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4029" w14:textId="08C1686A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Logotipo, botões principais e subtítulos/</w:t>
            </w:r>
            <w:proofErr w:type="spellStart"/>
            <w:r w:rsidRPr="008F638B"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41457" w14:paraId="62258FED" w14:textId="77777777" w:rsidTr="008F638B">
        <w:trPr>
          <w:trHeight w:val="1044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8A2D" w14:textId="0703BA29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Marrom Médio (</w:t>
            </w:r>
            <w:proofErr w:type="spellStart"/>
            <w:r w:rsidRPr="008F638B">
              <w:rPr>
                <w:sz w:val="20"/>
                <w:szCs w:val="20"/>
              </w:rPr>
              <w:t>Taupe</w:t>
            </w:r>
            <w:proofErr w:type="spellEnd"/>
            <w:r w:rsidRPr="008F638B">
              <w:rPr>
                <w:sz w:val="20"/>
                <w:szCs w:val="20"/>
              </w:rPr>
              <w:t>)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9279"/>
          </w:tcPr>
          <w:p w14:paraId="4B90BFE1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color w:val="FFFFFF"/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0B49" w14:textId="3AC0D1A7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#A69279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9C41" w14:textId="150F1FE5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166, 146, 121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2DF3" w14:textId="7E46CF22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Barra de navegação superior e rodapé da página.</w:t>
            </w:r>
          </w:p>
        </w:tc>
      </w:tr>
      <w:tr w:rsidR="00C41457" w14:paraId="3B79A4FE" w14:textId="77777777" w:rsidTr="008F638B">
        <w:trPr>
          <w:trHeight w:val="1273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7055" w14:textId="42521DEC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Marrom Escuro (Café)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A3B32"/>
          </w:tcPr>
          <w:p w14:paraId="295542AC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color w:val="FFFFFF"/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B9980" w14:textId="522A4F25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#4A3B32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953F" w14:textId="33328223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74, 59, 50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723E" w14:textId="6BE5155C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Fundo da seção "Sobre nós" e textos de títulos principais</w:t>
            </w:r>
            <w:r>
              <w:rPr>
                <w:sz w:val="20"/>
                <w:szCs w:val="20"/>
              </w:rPr>
              <w:t>.</w:t>
            </w:r>
          </w:p>
        </w:tc>
      </w:tr>
      <w:tr w:rsidR="00C41457" w14:paraId="4B95309F" w14:textId="77777777" w:rsidTr="004A7631">
        <w:trPr>
          <w:trHeight w:val="76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707A" w14:textId="4B28B376" w:rsidR="00C41457" w:rsidRPr="008F638B" w:rsidRDefault="004A7631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4A7631">
              <w:rPr>
                <w:sz w:val="20"/>
                <w:szCs w:val="20"/>
              </w:rPr>
              <w:t>Pêssego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D8C3"/>
          </w:tcPr>
          <w:p w14:paraId="65D6C7BE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9B28A" w14:textId="09507372" w:rsidR="00C41457" w:rsidRPr="008F638B" w:rsidRDefault="00A25852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A25852">
              <w:rPr>
                <w:sz w:val="20"/>
                <w:szCs w:val="20"/>
              </w:rPr>
              <w:t>#F3D8C3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5544" w14:textId="7CCE5131" w:rsidR="00C41457" w:rsidRPr="008F638B" w:rsidRDefault="004A7631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spellStart"/>
            <w:proofErr w:type="gramStart"/>
            <w:r w:rsidRPr="004A7631">
              <w:rPr>
                <w:sz w:val="20"/>
                <w:szCs w:val="20"/>
              </w:rPr>
              <w:t>rgb</w:t>
            </w:r>
            <w:proofErr w:type="spellEnd"/>
            <w:r w:rsidRPr="004A7631">
              <w:rPr>
                <w:sz w:val="20"/>
                <w:szCs w:val="20"/>
              </w:rPr>
              <w:t>(</w:t>
            </w:r>
            <w:proofErr w:type="gramEnd"/>
            <w:r w:rsidRPr="004A7631">
              <w:rPr>
                <w:sz w:val="20"/>
                <w:szCs w:val="20"/>
              </w:rPr>
              <w:t>243, 216, 195)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D25F" w14:textId="4A2EA523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Fundo da seção de formulário/contato e contorno dos cards de produtos.</w:t>
            </w:r>
          </w:p>
        </w:tc>
      </w:tr>
      <w:tr w:rsidR="00C41457" w14:paraId="65F605F9" w14:textId="77777777" w:rsidTr="008F638B">
        <w:trPr>
          <w:trHeight w:val="488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720C0" w14:textId="0518618F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 xml:space="preserve">Amarelo </w:t>
            </w:r>
            <w:proofErr w:type="spellStart"/>
            <w:r w:rsidRPr="008F638B">
              <w:rPr>
                <w:sz w:val="20"/>
                <w:szCs w:val="20"/>
              </w:rPr>
              <w:t>Pastelo</w:t>
            </w:r>
            <w:proofErr w:type="spellEnd"/>
            <w:r w:rsidRPr="008F638B">
              <w:rPr>
                <w:sz w:val="20"/>
                <w:szCs w:val="20"/>
              </w:rPr>
              <w:t xml:space="preserve"> (</w:t>
            </w:r>
            <w:proofErr w:type="spellStart"/>
            <w:r w:rsidRPr="008F638B">
              <w:rPr>
                <w:sz w:val="20"/>
                <w:szCs w:val="20"/>
              </w:rPr>
              <w:t>Placeholder</w:t>
            </w:r>
            <w:proofErr w:type="spellEnd"/>
            <w:r w:rsidRPr="008F638B">
              <w:rPr>
                <w:sz w:val="20"/>
                <w:szCs w:val="20"/>
              </w:rPr>
              <w:t>)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DC82"/>
          </w:tcPr>
          <w:p w14:paraId="363034A7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A868" w14:textId="2EDAB738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#E6DC82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9166" w14:textId="01CCA03C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230, 220, 130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B406" w14:textId="0ED4DFD2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 xml:space="preserve">Áreas de </w:t>
            </w:r>
            <w:proofErr w:type="spellStart"/>
            <w:r w:rsidRPr="008F638B">
              <w:rPr>
                <w:sz w:val="20"/>
                <w:szCs w:val="20"/>
              </w:rPr>
              <w:t>placeholder</w:t>
            </w:r>
            <w:proofErr w:type="spellEnd"/>
            <w:r w:rsidRPr="008F638B">
              <w:rPr>
                <w:sz w:val="20"/>
                <w:szCs w:val="20"/>
              </w:rPr>
              <w:t xml:space="preserve"> para imagens e ícones internos das imagens.</w:t>
            </w:r>
          </w:p>
        </w:tc>
      </w:tr>
      <w:tr w:rsidR="00C41457" w14:paraId="71DA343B" w14:textId="77777777" w:rsidTr="008F638B">
        <w:trPr>
          <w:trHeight w:val="1044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04DA" w14:textId="6EF5B53F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Cinza Neutro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A8A8"/>
          </w:tcPr>
          <w:p w14:paraId="5AD6E3D4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color w:val="FFFFFF"/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248B" w14:textId="77F453EA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#A8A8A8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AAE1" w14:textId="7A1AEB10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168, 168, 168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7766" w14:textId="7118D9A0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Linhas de texto fictício (</w:t>
            </w:r>
            <w:proofErr w:type="spellStart"/>
            <w:r w:rsidRPr="008F638B">
              <w:rPr>
                <w:sz w:val="20"/>
                <w:szCs w:val="20"/>
              </w:rPr>
              <w:t>wireframe</w:t>
            </w:r>
            <w:proofErr w:type="spellEnd"/>
            <w:r w:rsidRPr="008F638B">
              <w:rPr>
                <w:sz w:val="20"/>
                <w:szCs w:val="20"/>
              </w:rPr>
              <w:t xml:space="preserve"> body </w:t>
            </w:r>
            <w:proofErr w:type="spellStart"/>
            <w:r w:rsidRPr="008F638B">
              <w:rPr>
                <w:sz w:val="20"/>
                <w:szCs w:val="20"/>
              </w:rPr>
              <w:t>text</w:t>
            </w:r>
            <w:proofErr w:type="spellEnd"/>
            <w:r w:rsidRPr="008F638B">
              <w:rPr>
                <w:sz w:val="20"/>
                <w:szCs w:val="20"/>
              </w:rPr>
              <w:t>) e bordas dos campos de formulário.</w:t>
            </w:r>
          </w:p>
        </w:tc>
      </w:tr>
      <w:tr w:rsidR="00C41457" w14:paraId="32F8BE35" w14:textId="77777777">
        <w:trPr>
          <w:trHeight w:val="1046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212A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Branco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E20E6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ECD3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#FFFFFF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2940" w14:textId="77777777" w:rsidR="00C41457" w:rsidRPr="008F638B" w:rsidRDefault="00000000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255, 255, 255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6AD8" w14:textId="2EDC76BA" w:rsidR="00C41457" w:rsidRPr="008F638B" w:rsidRDefault="008F638B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8F638B">
              <w:rPr>
                <w:sz w:val="20"/>
                <w:szCs w:val="20"/>
              </w:rPr>
              <w:t>Fundo principal da página, fundo dos campos do formulário, fundo dos cards e links da navegação.</w:t>
            </w:r>
          </w:p>
        </w:tc>
      </w:tr>
    </w:tbl>
    <w:p w14:paraId="6E6C1F01" w14:textId="77777777" w:rsidR="00F532CB" w:rsidRDefault="00F532CB">
      <w:pPr>
        <w:pStyle w:val="Ttulo1"/>
        <w:ind w:left="-5"/>
      </w:pPr>
    </w:p>
    <w:p w14:paraId="09F5AA2F" w14:textId="77777777" w:rsidR="00F532CB" w:rsidRDefault="00F532CB">
      <w:pPr>
        <w:pStyle w:val="Ttulo1"/>
        <w:ind w:left="-5"/>
      </w:pPr>
    </w:p>
    <w:p w14:paraId="66C988AD" w14:textId="77777777" w:rsidR="00F532CB" w:rsidRDefault="00F532CB">
      <w:pPr>
        <w:pStyle w:val="Ttulo1"/>
        <w:ind w:left="-5"/>
      </w:pPr>
    </w:p>
    <w:p w14:paraId="0BA5B3A6" w14:textId="308E8678" w:rsidR="00C41457" w:rsidRDefault="00000000">
      <w:pPr>
        <w:pStyle w:val="Ttulo1"/>
        <w:ind w:left="-5"/>
      </w:pPr>
      <w:r>
        <w:t>3. Tipografia</w:t>
      </w:r>
    </w:p>
    <w:p w14:paraId="1533E1B1" w14:textId="4A7E7020" w:rsidR="00C41457" w:rsidRDefault="007A7082">
      <w:pPr>
        <w:ind w:left="-5"/>
      </w:pPr>
      <w:r w:rsidRPr="00F532CB">
        <w:rPr>
          <w:b/>
          <w:bCs/>
        </w:rPr>
        <w:t>Título</w:t>
      </w:r>
      <w:r w:rsidRPr="00F532CB">
        <w:rPr>
          <w:b/>
          <w:bCs/>
        </w:rPr>
        <w:t>s</w:t>
      </w:r>
      <w:r w:rsidR="002C47A3">
        <w:t xml:space="preserve">: </w:t>
      </w:r>
      <w:proofErr w:type="spellStart"/>
      <w:r w:rsidR="00DE4026">
        <w:t>Corbel</w:t>
      </w:r>
      <w:proofErr w:type="spellEnd"/>
      <w:r w:rsidR="00302A29">
        <w:t xml:space="preserve"> – 18px, 8px</w:t>
      </w:r>
    </w:p>
    <w:p w14:paraId="198A33C1" w14:textId="4BB721A7" w:rsidR="00DE4026" w:rsidRDefault="002C47A3">
      <w:pPr>
        <w:ind w:left="-5"/>
      </w:pPr>
      <w:r w:rsidRPr="00F532CB">
        <w:rPr>
          <w:b/>
          <w:bCs/>
        </w:rPr>
        <w:t>Subtítulos</w:t>
      </w:r>
      <w:r>
        <w:t xml:space="preserve">: </w:t>
      </w:r>
      <w:proofErr w:type="spellStart"/>
      <w:r w:rsidR="00DE4026">
        <w:t>Corbel</w:t>
      </w:r>
      <w:proofErr w:type="spellEnd"/>
      <w:r w:rsidR="00DE4026">
        <w:t xml:space="preserve"> Light</w:t>
      </w:r>
      <w:r w:rsidR="00302A29">
        <w:t xml:space="preserve"> – 11px</w:t>
      </w:r>
    </w:p>
    <w:p w14:paraId="3B041CCF" w14:textId="2E1550B9" w:rsidR="00C7517E" w:rsidRDefault="00C7517E">
      <w:pPr>
        <w:ind w:left="-5"/>
      </w:pPr>
      <w:r w:rsidRPr="00F532CB">
        <w:rPr>
          <w:b/>
          <w:bCs/>
        </w:rPr>
        <w:t>Título dos produtos</w:t>
      </w:r>
      <w:r w:rsidR="007A7082">
        <w:t xml:space="preserve">: </w:t>
      </w:r>
      <w:proofErr w:type="spellStart"/>
      <w:r w:rsidRPr="00C7517E">
        <w:t>Bahnschrift</w:t>
      </w:r>
      <w:proofErr w:type="spellEnd"/>
      <w:r w:rsidRPr="00C7517E">
        <w:t xml:space="preserve"> </w:t>
      </w:r>
      <w:proofErr w:type="spellStart"/>
      <w:r w:rsidRPr="00C7517E">
        <w:t>Condensed</w:t>
      </w:r>
      <w:proofErr w:type="spellEnd"/>
      <w:r>
        <w:t xml:space="preserve"> – 8px</w:t>
      </w:r>
    </w:p>
    <w:p w14:paraId="65DD2931" w14:textId="66A5703E" w:rsidR="002E3281" w:rsidRDefault="002E3281">
      <w:pPr>
        <w:ind w:left="-5"/>
      </w:pPr>
      <w:r w:rsidRPr="00F532CB">
        <w:rPr>
          <w:b/>
          <w:bCs/>
        </w:rPr>
        <w:t>Botões</w:t>
      </w:r>
      <w:r>
        <w:t xml:space="preserve">: </w:t>
      </w:r>
      <w:proofErr w:type="spellStart"/>
      <w:r w:rsidRPr="002E3281">
        <w:t>Constantia</w:t>
      </w:r>
      <w:proofErr w:type="spellEnd"/>
      <w:r>
        <w:t xml:space="preserve"> – 6px</w:t>
      </w:r>
    </w:p>
    <w:p w14:paraId="5BB451C7" w14:textId="77777777" w:rsidR="00C41457" w:rsidRDefault="00000000">
      <w:pPr>
        <w:pStyle w:val="Ttulo1"/>
        <w:ind w:left="-5"/>
      </w:pPr>
      <w:r>
        <w:t>4. Componentes visuais</w:t>
      </w:r>
    </w:p>
    <w:p w14:paraId="588C5D39" w14:textId="74344C56" w:rsidR="000E2AC6" w:rsidRPr="00EA5DAD" w:rsidRDefault="000E2AC6" w:rsidP="000E2AC6">
      <w:pPr>
        <w:pStyle w:val="Ttulo1"/>
        <w:ind w:left="-5"/>
        <w:rPr>
          <w:b w:val="0"/>
          <w:bCs/>
          <w:color w:val="000000" w:themeColor="text1"/>
          <w:sz w:val="21"/>
          <w:szCs w:val="21"/>
        </w:rPr>
      </w:pPr>
      <w:r w:rsidRPr="00EA5DAD">
        <w:rPr>
          <w:color w:val="000000" w:themeColor="text1"/>
          <w:sz w:val="21"/>
          <w:szCs w:val="21"/>
        </w:rPr>
        <w:t>Botão Principal</w:t>
      </w:r>
      <w:r w:rsidRPr="00EA5DAD">
        <w:rPr>
          <w:b w:val="0"/>
          <w:bCs/>
          <w:color w:val="000000" w:themeColor="text1"/>
          <w:sz w:val="21"/>
          <w:szCs w:val="21"/>
        </w:rPr>
        <w:t>: Fundo caramelo (#C66A1A), texto branco e cantos arredondados. Usado no menu, no topo e nas chamadas de ação.</w:t>
      </w:r>
    </w:p>
    <w:p w14:paraId="1BE12DC6" w14:textId="2441C039" w:rsidR="000E2AC6" w:rsidRPr="00EA5DAD" w:rsidRDefault="000E2AC6" w:rsidP="000E2AC6">
      <w:pPr>
        <w:pStyle w:val="Ttulo1"/>
        <w:ind w:left="-5"/>
        <w:rPr>
          <w:b w:val="0"/>
          <w:bCs/>
          <w:color w:val="000000" w:themeColor="text1"/>
          <w:sz w:val="21"/>
          <w:szCs w:val="21"/>
        </w:rPr>
      </w:pPr>
      <w:r w:rsidRPr="00EA5DAD">
        <w:rPr>
          <w:color w:val="000000" w:themeColor="text1"/>
          <w:sz w:val="21"/>
          <w:szCs w:val="21"/>
        </w:rPr>
        <w:t>Botão Secundário</w:t>
      </w:r>
      <w:r w:rsidRPr="00EA5DAD">
        <w:rPr>
          <w:b w:val="0"/>
          <w:bCs/>
          <w:color w:val="000000" w:themeColor="text1"/>
          <w:sz w:val="21"/>
          <w:szCs w:val="21"/>
        </w:rPr>
        <w:t>: Fundo transparente com contorno caramelo para ações secundárias.</w:t>
      </w:r>
    </w:p>
    <w:p w14:paraId="28A5C525" w14:textId="77ADD061" w:rsidR="000E2AC6" w:rsidRPr="00EA5DAD" w:rsidRDefault="000E2AC6" w:rsidP="000E2AC6">
      <w:pPr>
        <w:pStyle w:val="Ttulo1"/>
        <w:ind w:left="0" w:firstLine="0"/>
        <w:rPr>
          <w:b w:val="0"/>
          <w:bCs/>
          <w:color w:val="000000" w:themeColor="text1"/>
          <w:sz w:val="21"/>
          <w:szCs w:val="21"/>
        </w:rPr>
      </w:pPr>
      <w:r w:rsidRPr="00EA5DAD">
        <w:rPr>
          <w:color w:val="000000" w:themeColor="text1"/>
          <w:sz w:val="21"/>
          <w:szCs w:val="21"/>
        </w:rPr>
        <w:t>Cards de Produtos</w:t>
      </w:r>
      <w:r w:rsidRPr="00EA5DAD">
        <w:rPr>
          <w:b w:val="0"/>
          <w:bCs/>
          <w:color w:val="000000" w:themeColor="text1"/>
          <w:sz w:val="21"/>
          <w:szCs w:val="21"/>
        </w:rPr>
        <w:t>: Fundo branco, contorno cinza leve, cantos arredondados, imagem no topo, nome e preço.</w:t>
      </w:r>
    </w:p>
    <w:p w14:paraId="7A88E977" w14:textId="660F52D0" w:rsidR="000E2AC6" w:rsidRPr="00EA5DAD" w:rsidRDefault="000E2AC6" w:rsidP="000E2AC6">
      <w:pPr>
        <w:pStyle w:val="Ttulo1"/>
        <w:ind w:left="-5"/>
        <w:rPr>
          <w:b w:val="0"/>
          <w:bCs/>
          <w:color w:val="000000" w:themeColor="text1"/>
          <w:sz w:val="21"/>
          <w:szCs w:val="21"/>
        </w:rPr>
      </w:pPr>
      <w:r w:rsidRPr="00EA5DAD">
        <w:rPr>
          <w:color w:val="000000" w:themeColor="text1"/>
          <w:sz w:val="21"/>
          <w:szCs w:val="21"/>
        </w:rPr>
        <w:t>Cores das Secções</w:t>
      </w:r>
      <w:r w:rsidRPr="00EA5DAD">
        <w:rPr>
          <w:b w:val="0"/>
          <w:bCs/>
          <w:color w:val="000000" w:themeColor="text1"/>
          <w:sz w:val="21"/>
          <w:szCs w:val="21"/>
        </w:rPr>
        <w:t>: Alternância entre tons claros (creme e marfim) e um tom escuro (café) na secção "Sobre Nós" para dar ritmo à página.</w:t>
      </w:r>
    </w:p>
    <w:p w14:paraId="71716FF1" w14:textId="6F31C086" w:rsidR="000E2AC6" w:rsidRPr="00EA5DAD" w:rsidRDefault="000E2AC6" w:rsidP="000E2AC6">
      <w:pPr>
        <w:pStyle w:val="Ttulo1"/>
        <w:ind w:left="-5"/>
        <w:rPr>
          <w:b w:val="0"/>
          <w:bCs/>
          <w:color w:val="000000" w:themeColor="text1"/>
          <w:sz w:val="21"/>
          <w:szCs w:val="21"/>
        </w:rPr>
      </w:pPr>
      <w:r w:rsidRPr="00EA5DAD">
        <w:rPr>
          <w:color w:val="000000" w:themeColor="text1"/>
          <w:sz w:val="21"/>
          <w:szCs w:val="21"/>
        </w:rPr>
        <w:t>Imagens</w:t>
      </w:r>
      <w:r w:rsidRPr="00EA5DAD">
        <w:rPr>
          <w:b w:val="0"/>
          <w:bCs/>
          <w:color w:val="000000" w:themeColor="text1"/>
          <w:sz w:val="21"/>
          <w:szCs w:val="21"/>
        </w:rPr>
        <w:t>: Blocos temporários com cantos arredondados que darão lugar a fotos reais e quentes.</w:t>
      </w:r>
    </w:p>
    <w:p w14:paraId="76C14978" w14:textId="39DD0286" w:rsidR="00C41457" w:rsidRDefault="00C41457">
      <w:pPr>
        <w:ind w:left="-5"/>
      </w:pPr>
    </w:p>
    <w:sectPr w:rsidR="00C41457">
      <w:pgSz w:w="12240" w:h="15840"/>
      <w:pgMar w:top="799" w:right="948" w:bottom="1440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44EFF"/>
    <w:multiLevelType w:val="hybridMultilevel"/>
    <w:tmpl w:val="1834D786"/>
    <w:lvl w:ilvl="0" w:tplc="EC867192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C8BE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3086B9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1E286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35001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FC8D3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0059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2237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3BCDB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046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57"/>
    <w:rsid w:val="000E2AC6"/>
    <w:rsid w:val="00271C01"/>
    <w:rsid w:val="002C47A3"/>
    <w:rsid w:val="002E3281"/>
    <w:rsid w:val="00302A29"/>
    <w:rsid w:val="004A7631"/>
    <w:rsid w:val="007A7082"/>
    <w:rsid w:val="008F638B"/>
    <w:rsid w:val="00A25852"/>
    <w:rsid w:val="00A933DB"/>
    <w:rsid w:val="00C41457"/>
    <w:rsid w:val="00C7517E"/>
    <w:rsid w:val="00CB53BB"/>
    <w:rsid w:val="00DE4026"/>
    <w:rsid w:val="00E137BB"/>
    <w:rsid w:val="00E30CC3"/>
    <w:rsid w:val="00EA5DAD"/>
    <w:rsid w:val="00F5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FCBC"/>
  <w15:docId w15:val="{F811CE0F-85BF-4A64-89FA-D6742F77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265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6091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1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320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OTAVIO CORREIA</cp:lastModifiedBy>
  <cp:revision>15</cp:revision>
  <dcterms:created xsi:type="dcterms:W3CDTF">2026-09-18T19:06:00Z</dcterms:created>
  <dcterms:modified xsi:type="dcterms:W3CDTF">2026-09-18T19:36:00Z</dcterms:modified>
</cp:coreProperties>
</file>