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de Caso de Uso: Sistema de Locação de Impressoras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Atores: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Impressoras: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impressora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impressora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impressora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impressoras disponíveis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.Gerenciar Clientes: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cliente (pessoa física/jurídica)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cliente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cliente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todos os clientes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Contratos de Locação: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contrato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contrato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Encerrar contrato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todos os contratos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Fornecedores: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fornecedor de cartuchos/peças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fornecedor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fornecedor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fornecedores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Ordens de Serviço: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ordem de serviço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status da ordem de serviço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ordem de serviço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todas as ordens de serviço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Manutenções: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manutenção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manutenção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manutenção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todas as manutenções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Funcionários: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funcionário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dados do funcionário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funcionário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todos os funcionários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e Controle de Acesso: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permissões de acesso conforme perfil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Emissão de Relatórios: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relatório de locação por data/cliente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relatório de manutenção por data/cliente/modelo de impressora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ator seleciona a opção "Cadastrar Impressora".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 sistema apresenta um formulário solicitando informações da impressora (modelo, marca, data de aquisição, status, etc.).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ator preenche os campos obrigatórios e clica em "Salvar".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sistema valida as informações e confirma o cadastro da impressora.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ator é informado do sucesso do cadastro.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4a. Se as informações não forem válidas, o sistema informa o erro e solicita a correção.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5a. O ator pode optar por cadastrar outra impressora ou voltar para o menu principal.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