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Протокол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по Соглашению о сотрудничестве в целях реализации национального проекта «Производительность труда», федерального и регионального проектов «Адресная поддержка повышения производительности труда на предприятиях» №12 от «12» октября 2022г. между ООО «Экоферма «Кушкульские теплицы» и АНО «Центр поддержки предпринимательства и развития экспорта Оренбургской области»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г. Оренбург</w:t>
            </w:r>
          </w:p>
        </w:tc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«20» декабря 2023 г.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Между АНО «Центр поддержки предпринимательства и развития экспорта Оренбургской области» (далее – РЦК) и ООО «Экоферма «Кушкульские теплицы» (далее – Предприятие) заключено Соглашение о сотрудничестве в целях реализации национального, федерального и регионального проектов повышения производительности труда от «12» октября 2022г. (далее – Соглашение о сотрудничестве).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о сотрудничестве в период с «18» апреля 2023г. по «20» декабря 2023г. при поддержке РЦК на Предприятии были успешно реализованы мероприятия, указанные в приложении № 1 к настоящему Протоколу.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Выполненные мероприятия позволили достичь следующих результатов в потоке ключевого продукта «Оптимизация процесса производства, сборки и сортировки огурца»: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Показатель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Ед. изм.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 проекта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Цель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Факт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ВПП до охлаждения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мин.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383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268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265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Выработка (3-е отделение в период 3-го оборота)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кг. в смену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4500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5400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5500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НЗП в потоке, коробок с огурцом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шт.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64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14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14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предприятием открыты проекты и установлены следующие цели: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Проект по оптимизации продуктового потока/процесса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ВПП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Запасы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Выработка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Дополнительный показатель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Оптимизация процесса фасовки огурца на складе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Показатели будут уточнены после диагностики текущего состояния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Показатели будут уточнены после диагностики текущего состояния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РЦК и Предприятие пришли к единому мнению, что: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и запланированные в рамках реализации дополнительных проектов, реализуемых предприятием самостоятельно, в том числе указанных выше, позволят повысить производительность труда на 5% к базовому году и на 15% к 3 году участия Предприятия в национальном проекте.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позволили достичь целевого уровня развития производственной системы и создать поток-образец ключевого продукта (результаты оценки Предприятия по критериям развития производственной системы в приложении № 2).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Экономический эффект от реализованных мероприятий составит ___ руб. в год.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Предприятие дает согласие на использование РЦК информации, полученной в процессе реализации Мероприятий, для целей формирования и последующего тиражирования лучших практик повышения производительности труда.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Предприятия:</w:t>
              <w:br/>
              <w:t>Директор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РЦК:</w:t>
              <w:br/>
              <w:t>Руководитель РЦК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/Шнайдер К.В./</w:t>
              <w:br/>
              <w:t>М.П.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/Судакова О.С./</w:t>
              <w:br/>
              <w:t>М.П.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1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«20» декабря 2023 г.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Наименование мероприятия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Результат мероприятия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1.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ДЕКОМПОЗИЦИЯ ЦЕЛЕЙ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дерева целей.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КПЭ руководителей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премирования по результатам выполнения КПЭ.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информационного центра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2.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ОПТИМИЗАЦИЯ ПОТОКОВ ПО ПРОИЗВОДСТВУ ПРОДУКЦИИ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пилотного потока с целью создания потока образца.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производственного анализа в пилотном потоке.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Картирование текущего состояния пилотного потока Предприятия, выявление проблем.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планов развития продуктового потока (комплект документов).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эталонного производственного участка.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Реализация Предприятием плана мероприятий по достижению целевого состояния продуктового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Закрытие проекта по оптимизации пилотного потока, анализ достижения целей. Признание потока образцом для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плана по охвату (вовлечению) ключевых потоков предприятия на период реализации Программы повышения производительности труда на предприятии.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2.10.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проектов по оптимизации потоков по производству продукции согласно плану по охвату (вовлечению) ключевых потоков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3.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ОБУЧЕНИЕ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[При наличии пункта в соглашении] Стартовое совещание на модельном предприятии. В рамках стартового совещания проходит обучение и ознакомление участников с результатами реализации проектов по оптимизации процессов и практикой внедрения производственной системы на модельном предприятии. Целевая аудитория: генеральный директор и/или заместитель генерального директора по производству.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Обучение рабочей группы проекта: Модуль 1. Обязательные курсы: 1) «Основы бережливого производства». Программа обучения направлена на изучение применения инструментов производственной системы, которые позволяют минимизировать потери и повысить эффективность текущей деятельности. 2) «Реализация проекта по улучшению». Программа обучения направлена на изучение основных фаз и этапов реализации проекта по оптимизации продуктового потока/процесса. 3) «5С на производстве». Программа обучения направлена на изучение и получение практического навыка применения инструмента «5С», предназначенного для организации безопасного и эффективного рабочего места. 4) «Картирование». Программа обучения направлена на изучение и получение практического навыка применения инструмента «Картирование», предназначенного для выявления и устранения потерь и оптимизацию продуктового потока/процесса. 5) «Производственный анализ». Программа обучения направлена на изучение и получение практического навыка применения инструмента «Производственный анализ», предназначенного для оперативного выявления проблем, влияющих на ритмичность продуктового потока/процесса. Модуль 2. Обязательные курсы: 6) «Стандартизированная работа». Программа обучения направлена на изучение и получение практического навыка применения «Стандартизированная работа», предназначенного для повышения эффективности работы персонала, повышение качества выполняемых работ. 7) Дополнительные 2 (два) тренинга на выбор из 3-х: 7.1) «Быстрая переналадка (SMED)». Программа обучения направлена на изучение и получение практического навыка применения инструмента «Быстрая переналадка (SMED)», предназначенного для сокращения времени переналадки оборудования и стандартизацию процесса переналадки. 7.2) «ОЕЕ» Программа обучения направлена на изучение и получение практического навыка применения показателя «Общая эффективность оборудования» с целью выявления и устранения потерь на оборудовании. 7.3) «Автономное обслуживание» Программа обучения направлена на изучение и получение практического навыка внедрения инструмента «Автономное обслуживание», предназначенного для снижения аварийных простоев оборудования, стандартизацию и внедрение процессам самостоятельного обслуживания оборудования. Целевая аудитория: Обязательные курсы: участники рабочей группы. На тренинги «Быстрая переналадка (SMED)» и «Автономное обслуживание» допускается приглашать функциональных специалистов, связанных с проведением переналадок оборудования или обслуживанием и ремонтом оборудования.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Отбор кандидатов на инструкторов – сотрудников Предприятия. Целевая аудитория: сотрудники предприятия, участники рабочей группы.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Сертификация на право проведения программ инструкторов – сотрудников Предприятия. Целевая аудитория: сотрудники предприятия, участники рабочей группы, отобранные для данного мероприятия в рамках предыдущего мероприятия (3.3.) и прошедшие подготовку на инструктора.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Стажировка сотрудников Предприятия на предприятии «предыдущей волны». Целевая аудитория: сотрудники предприятия- будущие участники рабочей группы, не более 3-х сотрудников из расчета 1 чел. на 500 чел. численности предприятия).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Дистанционное обучение персонала Предприятия. Целевая аудитория: руководители высшего звена управления, руководители среднего звена управления, линейные руководители, участники рабочих групп проектов, персонал предприятия (специалисты и рабочие).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4.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УПРАВЛЕНИЕ ПРОЕКТАМИ И ИЗМЕНЕНИЯМИ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Стартовое совещание по Программе на Предприятии (в т. ч. запуску проекта в пилотном потоке).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Опрос по готовности рабочей группы к реализации Программы на Предприятии, в т. ч.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базы данных, сбор фото и видеоматериалов по текущему состоянию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Организация регулярных выходов руководителей Предприятия (топ-менеджмент) на производство.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трех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шести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подачи и реализации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конкурсов проектов 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Реализация проектного подхода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Предприятием проектного офиса.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Выполнено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2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«20» декабря 2023 г.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Оценка уровня развития производственной системы Предприятия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Методика оценки: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Оценка выполнения требований осуществляется последовательно от уровня «1» до уровня «3».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Не допускается переходить к оценке следующего уровня при невыполнении требований предыдущего уровня частично или полностью.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Например: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«2» содержат два условия, одно из которых не выполняется, то данное направление развития оценивается в 1 балл (при полном выполнении требований уровня «1»).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«3» содержат три условия, одно из которых не выполняется, то данное направление развития оценивается в 2 балла (при полном выполнении требований уровня «1» и «2»).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Числовое значение уровня соответствия (1, 2 или 3) является оценкой в баллах данного направления развития.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Баллы по всем направлениям развития суммируются в итоговую оценку.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Целевой уровень развития производственной системы признается достигнутым при достижении итоговой оценки не менее 21 балла.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Направление развития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 требования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Требование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Оценка критерия, балл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Охват потоков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реализован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открыт следующий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 по повышению производительности труда открыт в еще одном продуктовом потоке (при наличии).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50 %.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80 %.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 проект(проекты) по оптимизации одного из ключевых непроизводственных бизнес-процессов.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Достижение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10 %.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30 %.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5%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Достигнутые результаты (изменение трудоемкости, снижение запасов и т. п.) закреплены в нормативах и введены в действие как обязательные к использованию в операционной деятельности.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10%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проектов обеспечивают достижение целей предприятия по повышению производительности труда в текущий отчетный год.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Инструменты диагностики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разработаны карты текущего и целевого состояний потока создания ценности. Выявлены и документально зафиксированы проблемы, связанные с организацией процессов в потоке. Утвержден план мероприятий по достижению целевого состояния.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Проанализировано расстояние и маршруты перемещений материального потока, разработана диаграмма «спагетти». Зафиксированы проблемы, связанные с перемещениями в пространстве, слияниями/разделениями потоков. Разработана целевая планировка.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критических с точки зрения производительности рабочих местах (участках) ведется почасовый (поштучный) производственный анализ с указанием отклонений и анализом причин их появления.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анализ/хронометраж технологических операций, выявлены потери, зафиксированы проблемы, связанные с действиями операторов при производстве продукции.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Для выявления проблем и отклонений используются методы статистического управления (SPC, «6 сигма», FMEA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Планирование и логистика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Производству устанавливаются планы производства продукции на определенные отчетные периоды (квартал, месяц, неделя). Планы производства декомпозируются до сменного (суточного) задания каждому сотруднику.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правила перемещения изделий и материалов в потоке, устанавливающие маршруты, способы перемещений, тара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Устанавливаются графики запуска продукции в производство, обеспечивающие выполнение графика отгрузок (передачи на склад готовой продукции). Дата запуска определяется с помощью установленного норматива времени протекания процесса или времени выполнения заказа.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организована по принципам тянущей системы (при возникновении потребности на следующем переделе).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Производство на каждом этапе запускается по возникновению потребности следующего передела. Используются системы пополнения запасов, организован информационный поток сигналов на запуск производства и перемещение материалов.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до рабочих мест осуществляется без промежуточных перекладываний, без использования ГПМ, авто- и электротранспорта.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запасами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проведен структурированный анализ запасов (ABC-анализ, XYZ-анализ, и т. п.), определены категории запасов. Установлены нормативы запасов в потоке по категориям.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Определены места складирования (в т. ч. временного хранения) для сырья и материалов, полуфабрикатов, готовой продукции, отходов, вспомогательных материалов на производстве.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 периодичностью не реже 1 раза в месяц ведется статистика по плановому и фактическому уровню запасов, фиксируются отклонения от нормативов, разрабатываются корректирующие меры.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определены (подписаны, выделены цветом) места размещения под каждую номенклатуру.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установлены и визуализированы правила работы с запасами (нормативы, правила пополнения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промежуточных складах в потоке реализовано адресное хранение материалов, полуфабрикатов, инструментов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Способы организации мест хранения позволяют реализовать принцип «Первым вошел - первым вышел» (FIFO) без перекладок и дополнительных трудозатрат.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5С и визуализация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созданы эталонные рабочие места, на которых внедрены первые 4 шага системы 5С до разработки стандартов рабочих мест. Стандарты включают требования по расстановке оборудования, материалов, инструмента на рабочем месте, уборке рабочей зоны.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основной продукции непосредственно на производстве визуализирована информация о плановом и фактическом объемах производства, визуализирована система решения и эскалации проблем (листы проблем, доски решения проблем или другие инструменты, позволяющие определить актуальный статус решения проблем).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Соответствие рабочих мест стандартам регулярно контролируется (проводятся аудиты 5С или другие мероприятия по обеспечению соответствия стандартам и их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Реализованы инструменты и методы совершенствования 5С (конкурсы, система поощрения,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визуализирована информация о реализации проектов по оптимизации процессов (проектов по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Первые 4 шага системы 5С реализованы на всех рабочих местах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Рабочее пространство в потоке визуализировано (проходы, проезды, ограждения опасных зон, места хранения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Развитие персонала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сформирован набор необходимых компетенций персонала, общих по потоку и уникальных для участка.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Визуализированы матрицы компетенций, определены «узкие места».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Проводится обучение персонала как по уникальным, так и по общим необходимым компетенциям для повышения взаимозаменяемости.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адаптации вновь принятого персонала.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Разрабатываются и реализуются планы развития малых групп (бригад).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методики передачи знаний от наставников (TWI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Стандартизированная работа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основе проведенного анализа определены критические операции в потоке (с наибольшей трудоемкостью), требующие проведения стандартизированной работы. Составлен план проведения стандартизированной работы для повышения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стандартизированная работа пилотных критических операций и разработаны комплекты карт стандартизированной работы и стандартные операционные процедуры (стандарты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Утвержденные нормативы трудоемкости соответствуют разработанным стандартным операционным процедурам (стандартам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перебалансировка работы между операторами / внедрено многостаночное обслуживание / расширены зоны обслуживания с результатом увеличения выработки.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Стандарты выполнения операций на регулярной основе проверяются, пересматриваются в случае выявления отклонений фактических замеров от нормативных или внедрения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Качество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установлены цели по повышению качества (снижение внутренней дефектности, затрат на доработки и исправления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Определяются первопричины возникновения дефектов (используются методы «5 почему», «4М», «рыбья кость» и т. п.) Разрабатываются и реализуются меры по устранению первопричин.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выявленным причинам возникновения дефектов реализованы инструменты «защиты от ошибок» («пока-йоке» или аналогичные).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структурированные методы решения проблем (8D, «одна за одной»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Эффективность оборудования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перечень критичного с точки зрения производительности оборудования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0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расчет эффективности использования критичного оборудования (ОЕЕ). Определены наиболее значимые факторы снижения эффективности критичного оборудования.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Реализуются мероприятия по повышению эффективности оборудования за счет устранения выявленных факторов.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Внедрены механизмы оперативного информирования и реагирования сервисных служб в случае возникновения внеплановых простоев.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Стандартизированы плановые простои критичного оборудования (переналадки, плановое обслуживание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утвержден функционал и установлена ответственность за управление проектами и изменениями (создан проектный офис).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Проектный офис осуществляет ведение реестра реализуемых проектов, с отслеживанием статусов ключевых событий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Утверждены организационные документы, определяющие требования к реализации проектного подхода к улучшениям.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план тиражирования проектов по оптимизации на все ключевые потоки предприятия.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Проекты на предприятии реализуются в соответствии с утвержденным планом.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 механизм инициирования проектов по оптимизации потоков и процессов на основе анализа проблем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Декомпозиция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Разработано и утверждено дерево целей.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ГД-1.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информационный центр предприятия, разработан регламент работы ИЦ.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оцифрованы и отражены в картах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значения КПЭ установлены на основе дерева целей и ключевых обязанностей руководителя, учтены цели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 и цеха (где выбран пилотный поток), в инфоцентрах регулярно проводятся совещания.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синхронизированы с бизнес-планом предприятия, целями по повышению производительности труда и картами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руководителей подразделений (цехов и отделов), проводятся промежуточные и итоговая оценки достижения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предприятия, цехов и малых групп (смен, бригад), информация на инфоцентрах разных уровней взаимосвязана (цели, задачи, отклонения, проблемы и др.), реализован механизм эскалации проблем.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премирования сотрудников на основе выполнения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Обучение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есть внутренний тренер (инструктор) для проведения обучения инструментам повышения производительности труда/бережливого производства.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График обучения привязан к графику реализации проектов. Все проектные команды проходят обучение в рамках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процесс сбора и анализа обратной связи после обучения.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Программы обучения адаптированы к специфике предприятия, дополнены примерами реализованных на предприятии проектов и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создана инфраструктура для площадочного обучения (программа, тренеры, учебные помещения, раздаточные материалы).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развернута система дистанционного обучения персонала (организованы: регистрация персонала, участвующего в программе повышения производительности труда, прохождение электронных курсов по инструментам повышения производительности труда, мониторинг результатов)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изменениями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и в зонах с высокой проходимостью размещена информация о программе повышения производительности на предприятии, реализации проектов, результатах и достижениях.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проводятся регулярные встречи Генерального директора и высшего руководства с сотрудниками предприятия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Производственные участки, выбранные в качестве эталонных по внедрению инструментов повышения производительности труда, обозначены и визуализированы.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Генеральным директором и/или высшим руководством предприятия проводятся регулярные обходы производства, во время которых оценивается развитие производственной системы, выявляются и решаются проблемы.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корпоративных СМИ размещается информация о ходе и результатах программы повышения производительности труда на предприятии. Проводятся награждения лучших участников рабочих групп проектов и вовлеченных в улучшения сотрудников.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Руководители производственных подразделений предприятия проводят регулярные встречи с мастерами/бригадирами по внедрению производственной системы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Мастера/бригадиры потока не реже 1 раза неделю предоставляют проектной команде и руководству предприятия (ГД/ЗГД) обратную связь (от себя и сотрудников) о ходе внедрения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Во внешних СМИ размещается информация о ходе и результатах программы повышения производительности труда на предприятии.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Итого, баллов: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22</w:t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Вывод: Предприятие достигло целевого уровня развития производственной системы.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4"/>
        </w:rPr>
        <w:t>Поля, требующие заполнения («домерить»)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Экономический эффект (ЭЭ), руб/год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3.6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