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Протокол выполнения мероприятий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по Соглашению о сотрудничестве в целях реализации национального проекта «Производительность труда», федерального и регионального проектов «Адресная поддержка повышения производительности труда на предприятиях» №— от «__» ________ 2021 г. между ОАО «Оренбургский комбикормовый завод» и АО «Корпорация развития Оренбургской области»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г. Оренбург</w:t>
            </w:r>
          </w:p>
        </w:tc>
        <w:tc>
          <w:tcPr>
            <w:tcW w:type="dxa" w:w="512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«21» июня 2022 г.</w:t>
            </w:r>
          </w:p>
        </w:tc>
      </w:tr>
    </w:tbl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Между АО «Корпорация развития Оренбургской области» (далее – РЦК) и ОАО «Оренбургский комбикормовый завод» (далее – Предприятие) заключено Соглашение о сотрудничестве в целях реализации национального, федерального и регионального проектов повышения производительности труда от «__» ________ 2021 г. (далее – Соглашение о сотрудничестве).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В рамках реализации Соглашения о сотрудничестве в период с «03» декабря 2021 г. по «21» июня 2022 г. при поддержке РЦК на Предприятии были успешно реализованы мероприятия, указанные в приложении № 1 к настоящему Протоколу.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Выполненные мероприятия позволили достичь следующих результатов в потоке ключевого продукта «Процесс производства комбикорма ПК 1-1»: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№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Показатель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Ед. изм.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До проекта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Цель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Факт</w:t>
            </w:r>
          </w:p>
        </w:tc>
      </w:tr>
      <w:tr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70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Время протекания процесса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сек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83765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66100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64470</w:t>
            </w:r>
          </w:p>
        </w:tc>
      </w:tr>
      <w:tr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170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Выработка на участке фасовки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т/чел. час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1.95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2.3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2.4</w:t>
            </w:r>
          </w:p>
        </w:tc>
      </w:tr>
      <w:tr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170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Оборачиваемость запасов на складе ГП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д.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3.7</w:t>
            </w:r>
          </w:p>
        </w:tc>
      </w:tr>
    </w:tbl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В рамках реализации Соглашения предприятием открыты проекты и установлены следующие цели: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Проект по оптимизации продуктового потока/процесса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ВПП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Запасы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Выработка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Дополнительный показатель</w:t>
            </w:r>
          </w:p>
        </w:tc>
      </w:tr>
      <w:tr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70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Оптимизация процесса лабораторного контроля</w:t>
            </w:r>
          </w:p>
        </w:tc>
        <w:tc>
          <w:tcPr>
            <w:tcW w:type="dxa" w:w="170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Показатели уточняются до 15.07</w:t>
            </w:r>
          </w:p>
        </w:tc>
        <w:tc>
          <w:tcPr>
            <w:tcW w:type="dxa" w:w="170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Показатели уточняются до 15.07</w:t>
            </w:r>
          </w:p>
        </w:tc>
        <w:tc>
          <w:tcPr>
            <w:tcW w:type="dxa" w:w="170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Показатели уточняются до 15.07</w:t>
            </w:r>
          </w:p>
        </w:tc>
        <w:tc>
          <w:tcPr>
            <w:tcW w:type="dxa" w:w="170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</w:tbl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РЦК и Предприятие пришли к единому мнению, что: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Мероприятия, реализованные согласно приложению № 1, и запланированные в рамках реализации дополнительных проектов, реализуемых предприятием самостоятельно, в том числе указанных выше, позволят повысить производительность труда на 5% к базовому году и на 15% к 3 году участия Предприятия в национальном проекте.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Мероприятия, реализованные согласно приложению № 1, позволили достичь целевого уровня развития производственной системы и создать поток-образец ключевого продукта (результаты оценки Предприятия по критериям развития производственной системы в приложении № 2).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Экономический эффект от реализованных мероприятий составит ___ руб. в год.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Предприятие дает согласие на использование РЦК информации, полученной в процессе реализации Мероприятий, для целей формирования и последующего тиражирования лучших практик повышения производительности труда.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28"/>
        <w:gridCol w:w="5128"/>
      </w:tblGrid>
      <w:tr>
        <w:tc>
          <w:tcPr>
            <w:tcW w:type="dxa" w:w="5128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от Предприятия:</w:t>
              <w:br/>
              <w:t>Генеральный директор</w:t>
            </w:r>
          </w:p>
        </w:tc>
        <w:tc>
          <w:tcPr>
            <w:tcW w:type="dxa" w:w="5128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от РЦК:</w:t>
              <w:br/>
              <w:t>Руководитель РЦК</w:t>
            </w:r>
          </w:p>
        </w:tc>
      </w:tr>
      <w:tr>
        <w:tc>
          <w:tcPr>
            <w:tcW w:type="dxa" w:w="5128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_____________________ /Корнилов А.В./</w:t>
              <w:br/>
              <w:t>М.П.</w:t>
            </w:r>
          </w:p>
        </w:tc>
        <w:tc>
          <w:tcPr>
            <w:tcW w:type="dxa" w:w="5128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_____________________ /Судакова О.С./</w:t>
              <w:br/>
              <w:t>М.П.</w:t>
            </w:r>
          </w:p>
        </w:tc>
      </w:tr>
    </w:tbl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sz w:val="22"/>
        </w:rPr>
        <w:t>Приложение № 1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к Протоколу выполнения мероприятий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от «21» июня 2022 г.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№ п/п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Наименование мероприятия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Результат мероприятия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1.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ДЕКОМПОЗИЦИЯ ЦЕЛЕЙ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1.1.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Разработка Предприятием дерева целей.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1.2.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Разработка Предприятием КПЭ руководителей Предприятия.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1.3.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Внедрение системы премирования по результатам выполнения КПЭ.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1.4.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Внедрение Предприятием информационного центра предприятия.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2.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ОПТИМИЗАЦИЯ ПОТОКОВ ПО ПРОИЗВОДСТВУ ПРОДУКЦИИ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2.1.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Выбор пилотного потока с целью создания потока образца.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2.2.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проекта по оптимизации пилотного потока.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2.3.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Внедрение Предприятием производственного анализа в пилотном потоке.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2.4.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Картирование текущего состояния пилотного потока Предприятия, выявление проблем.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2.5.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Разработка Предприятием планов развития продуктового потока (комплект документов).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2.6.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эталонного производственного участка.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2.7.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Реализация Предприятием плана мероприятий по достижению целевого состояния продуктового потока.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2.8.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Закрытие проекта по оптимизации пилотного потока, анализ достижения целей. Признание потока образцом для Предприятия.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2.9.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Разработка плана по охвату (вовлечению) ключевых потоков предприятия на период реализации Программы повышения производительности труда на предприятии.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2.10.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проектов по оптимизации потоков по производству продукции согласно плану по охвату (вовлечению) ключевых потоков предприятия.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3.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ОБУЧЕНИЕ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3.1.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[При наличии пункта в соглашении] Стартовое совещание на модельном предприятии. В рамках стартового совещания проходит обучение и ознакомление участников с результатами реализации проектов по оптимизации процессов и практикой внедрения производственной системы на модельном предприятии. Целевая аудитория: генеральный директор и/или заместитель генерального директора по производству.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3.2.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Обучение рабочей группы проекта: Модуль 1. Обязательные курсы: 1) «Основы бережливого производства». Программа обучения направлена на изучение применения инструментов производственной системы, которые позволяют минимизировать потери и повысить эффективность текущей деятельности. 2) «Реализация проекта по улучшению». Программа обучения направлена на изучение основных фаз и этапов реализации проекта по оптимизации продуктового потока/процесса. 3) «5С на производстве». Программа обучения направлена на изучение и получение практического навыка применения инструмента «5С», предназначенного для организации безопасного и эффективного рабочего места. 4) «Картирование». Программа обучения направлена на изучение и получение практического навыка применения инструмента «Картирование», предназначенного для выявления и устранения потерь и оптимизацию продуктового потока/процесса. 5) «Производственный анализ». Программа обучения направлена на изучение и получение практического навыка применения инструмента «Производственный анализ», предназначенного для оперативного выявления проблем, влияющих на ритмичность продуктового потока/процесса. Модуль 2. Обязательные курсы: 6) «Стандартизированная работа». Программа обучения направлена на изучение и получение практического навыка применения «Стандартизированная работа», предназначенного для повышения эффективности работы персонала, повышение качества выполняемых работ. 7) Дополнительные 2 (два) тренинга на выбор из 3-х: 7.1) «Быстрая переналадка (SMED)». Программа обучения направлена на изучение и получение практического навыка применения инструмента «Быстрая переналадка (SMED)», предназначенного для сокращения времени переналадки оборудования и стандартизацию процесса переналадки. 7.2) «ОЕЕ» Программа обучения направлена на изучение и получение практического навыка применения показателя «Общая эффективность оборудования» с целью выявления и устранения потерь на оборудовании. 7.3) «Автономное обслуживание» Программа обучения направлена на изучение и получение практического навыка внедрения инструмента «Автономное обслуживание», предназначенного для снижения аварийных простоев оборудования, стандартизацию и внедрение процессам самостоятельного обслуживания оборудования. Целевая аудитория: Обязательные курсы: участники рабочей группы. На тренинги «Быстрая переналадка (SMED)» и «Автономное обслуживание» допускается приглашать функциональных специалистов, связанных с проведением переналадок оборудования или обслуживанием и ремонтом оборудования.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3.3.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Отбор кандидатов на инструкторов – сотрудников Предприятия. Целевая аудитория: сотрудники предприятия, участники рабочей группы.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3.4.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Сертификация на право проведения программ инструкторов – сотрудников Предприятия. Целевая аудитория: сотрудники предприятия, участники рабочей группы, отобранные для данного мероприятия в рамках предыдущего мероприятия (3.3.) и прошедшие подготовку на инструктора.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3.5.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Стажировка сотрудников Предприятия на предприятии «предыдущей волны». Целевая аудитория: сотрудники предприятия- будущие участники рабочей группы, не более 3-х сотрудников из расчета 1 чел. на 500 чел. численности предприятия).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3.6.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Дистанционное обучение персонала Предприятия. Целевая аудитория: руководители высшего звена управления, руководители среднего звена управления, линейные руководители, участники рабочих групп проектов, персонал предприятия (специалисты и рабочие).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4.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УПРАВЛЕНИЕ ПРОЕКТАМИ И ИЗМЕНЕНИЯМИ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4.1.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Стартовое совещание по Программе на Предприятии (в т. ч. запуску проекта в пилотном потоке).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4.2.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Опрос по готовности рабочей группы к реализации Программы на Предприятии, в т. ч. проекта по оптимизации пилотного потока.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4.3.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базы данных, сбор фото и видеоматериалов по текущему состоянию пилотного потока.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4.4.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Организация регулярных выходов руководителей Предприятия (топ-менеджмент) на производство.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4.5.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День информирования по результатам трех месяцев.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4.6.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День информирования по результатам шести месяцев.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4.7.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Внедрение системы подачи и реализации предложений по улучшениям.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4.8.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Внедрение конкурсов проектов и предложений по улучшениям.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Реализация проектного подхода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4.9.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Предприятием проектного офиса.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</w:tbl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sz w:val="22"/>
        </w:rPr>
        <w:t>Приложение № 2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к Протоколу выполнения мероприятий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от «21» июня 2022 г.</w:t>
      </w:r>
    </w:p>
    <w:p>
      <w:pPr>
        <w:spacing w:after="120"/>
        <w:jc w:val="center"/>
      </w:pPr>
      <w:r>
        <w:rPr>
          <w:rFonts w:ascii="Times New Roman" w:hAnsi="Times New Roman"/>
          <w:b/>
          <w:sz w:val="22"/>
        </w:rPr>
        <w:t>Оценка уровня развития производственной системы Предприятия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0"/>
        </w:rPr>
        <w:t>Методика оценки: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0"/>
        </w:rPr>
        <w:t>Оценка выполнения требований осуществляется последовательно от уровня «1» до уровня «3».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0"/>
        </w:rPr>
        <w:t>Не допускается переходить к оценке следующего уровня при невыполнении требований предыдущего уровня частично или полностью.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0"/>
        </w:rPr>
        <w:t>Например: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0"/>
        </w:rPr>
        <w:t>Если требования уровня «2» содержат два условия, одно из которых не выполняется, то данное направление развития оценивается в 1 балл (при полном выполнении требований уровня «1»).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0"/>
        </w:rPr>
        <w:t>Если требования уровня «3» содержат три условия, одно из которых не выполняется, то данное направление развития оценивается в 2 балла (при полном выполнении требований уровня «1» и «2»).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0"/>
        </w:rPr>
        <w:t>Числовое значение уровня соответствия (1, 2 или 3) является оценкой в баллах данного направления развития.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0"/>
        </w:rPr>
        <w:t>Баллы по всем направлениям развития суммируются в итоговую оценку.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0"/>
        </w:rPr>
        <w:t>Целевой уровень развития производственной системы признается достигнутым при достижении итоговой оценки не менее 21 балла.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№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Направление развития производственной системы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№ требования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Требование производственной системы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Оценка критерия, балл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Охват потоков проектами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 пилотном продуктовом потоке реализован проект по повышению производительности труда.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1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 пилотном продуктовом потоке открыт следующий проект по повышению производительности труда.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Проект по повышению производительности труда открыт в еще одном продуктовом потоке (при наличии).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Доля охваченных проектами по повышению производительности труда продуктов предприятия в общей выручке более 50 %.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Доля охваченных проектами по повышению производительности труда продуктов предприятия в общей выручке более 80 %.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Реализован проект(проекты) по оптимизации одного из ключевых непроизводственных бизнес-процессов.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Достижение целей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2.1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Целевые показатели в пилотном продуктовом потоке улучшены не менее чем на 10 %.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1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2.2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Целевые показатели в пилотном продуктовом потоке улучшены не менее чем на 30 %.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2.3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Показатель оборачиваемости запасов предприятия улучшен не менее чем на 5% к аналогичному периоду предыдущего года.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2.4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Достигнутые результаты (изменение трудоемкости, снижение запасов и т. п.) закреплены в нормативах и введены в действие как обязательные к использованию в операционной деятельности.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2.5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Показатель оборачиваемости запасов предприятия улучшен не менее чем на 10% к аналогичному периоду предыдущего года.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2.6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Целевые показатели проектов обеспечивают достижение целей предприятия по повышению производительности труда в текущий отчетный год.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Инструменты диагностики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3.1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 потоке разработаны карты текущего и целевого состояний потока создания ценности. Выявлены и документально зафиксированы проблемы, связанные с организацией процессов в потоке. Утвержден план мероприятий по достижению целевого состояния.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3.2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Проанализировано расстояние и маршруты перемещений материального потока, разработана диаграмма «спагетти». Зафиксированы проблемы, связанные с перемещениями в пространстве, слияниями/разделениями потоков. Разработана целевая планировка.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3.3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критических с точки зрения производительности рабочих местах (участках) ведется почасовый (поштучный) производственный анализ с указанием отклонений и анализом причин их появления.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3.4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Проведен анализ/хронометраж технологических операций, выявлены потери, зафиксированы проблемы, связанные с действиями операторов при производстве продукции.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3.5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Для выявления проблем и отклонений используются методы статистического управления (SPC, «6 сигма», FMEA и т. п.).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Планирование и логистика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4.1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Производству устанавливаются планы производства продукции на определенные отчетные периоды (квартал, месяц, неделя). Планы производства декомпозируются до сменного (суточного) задания каждому сотруднику.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1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4.2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Разработаны правила перемещения изделий и материалов в потоке, устанавливающие маршруты, способы перемещений, тара и т. п.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4.3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Устанавливаются графики запуска продукции в производство, обеспечивающие выполнение графика отгрузок (передачи на склад готовой продукции). Дата запуска определяется с помощью установленного норматива времени протекания процесса или времени выполнения заказа.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4.4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Транспортировка организована по принципам тянущей системы (при возникновении потребности на следующем переделе).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4.5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Производство на каждом этапе запускается по возникновению потребности следующего передела. Используются системы пополнения запасов, организован информационный поток сигналов на запуск производства и перемещение материалов.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4.6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Транспортировка до рабочих мест осуществляется без промежуточных перекладываний, без использования ГПМ, авто- и электротранспорта.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Управление запасами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5.1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 потоке проведен структурированный анализ запасов (ABC-анализ, XYZ-анализ, и т. п.), определены категории запасов. Установлены нормативы запасов в потоке по категориям.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5.2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Определены места складирования (в т. ч. временного хранения) для сырья и материалов, полуфабрикатов, готовой продукции, отходов, вспомогательных материалов на производстве.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5.3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С периодичностью не реже 1 раза в месяц ведется статистика по плановому и фактическому уровню запасов, фиксируются отклонения от нормативов, разрабатываются корректирующие меры.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5.4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 местах хранения определены (подписаны, выделены цветом) места размещения под каждую номенклатуру.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5.5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 местах хранения установлены и визуализированы правила работы с запасами (нормативы, правила пополнения и т. п.).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5.6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промежуточных складах в потоке реализовано адресное хранение материалов, полуфабрикатов, инструментов и т. п.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5.7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Способы организации мест хранения позволяют реализовать принцип «Первым вошел - первым вышел» (FIFO) без перекладок и дополнительных трудозатрат.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5С и визуализация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6.1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 потоке созданы эталонные рабочие места, на которых внедрены первые 4 шага системы 5С до разработки стандартов рабочих мест. Стандарты включают требования по расстановке оборудования, материалов, инструмента на рабочем месте, уборке рабочей зоны.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6.2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По основной продукции непосредственно на производстве визуализирована информация о плановом и фактическом объемах производства, визуализирована система решения и эскалации проблем (листы проблем, доски решения проблем или другие инструменты, позволяющие определить актуальный статус решения проблем).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6.3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Соответствие рабочих мест стандартам регулярно контролируется (проводятся аудиты 5С или другие мероприятия по обеспечению соответствия стандартам и их улучшению).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6.4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Реализованы инструменты и методы совершенствования 5С (конкурсы, система поощрения, и т. п.).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6.5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производстве визуализирована информация о реализации проектов по оптимизации процессов (проектов по улучшению).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6.6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Первые 4 шага системы 5С реализованы на всех рабочих местах в потоке.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6.7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Рабочее пространство в потоке визуализировано (проходы, проезды, ограждения опасных зон, места хранения и т. п.).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7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Развитие персонала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7.1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 потоке сформирован набор необходимых компетенций персонала, общих по потоку и уникальных для участка.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7.2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Визуализированы матрицы компетенций, определены «узкие места».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7.3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Проводится обучение персонала как по уникальным, так и по общим необходимым компетенциям для повышения взаимозаменяемости.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7.4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Внедрена система адаптации вновь принятого персонала.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7.5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Разрабатываются и реализуются планы развития малых групп (бригад).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7.6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Используются методики передачи знаний от наставников (TWI и т. п.).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8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Стандартизированная работа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8.1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основе проведенного анализа определены критические операции в потоке (с наибольшей трудоемкостью), требующие проведения стандартизированной работы. Составлен план проведения стандартизированной работы для повышения производительности труда.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8.2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Проведена стандартизированная работа пилотных критических операций и разработаны комплекты карт стандартизированной работы и стандартные операционные процедуры (стандарты выполнения работ).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8.3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Утвержденные нормативы трудоемкости соответствуют разработанным стандартным операционным процедурам (стандартам выполнения работ).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8.4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Проведена перебалансировка работы между операторами / внедрено многостаночное обслуживание / расширены зоны обслуживания с результатом увеличения выработки.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8.5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Стандарты выполнения операций на регулярной основе проверяются, пересматриваются в случае выявления отклонений фактических замеров от нормативных или внедрения улучшений.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9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Качество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9.1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предприятии установлены цели по повышению качества (снижение внутренней дефектности, затрат на доработки и исправления и т. п.).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9.2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Определяются первопричины возникновения дефектов (используются методы «5 почему», «4М», «рыбья кость» и т. п.) Разрабатываются и реализуются меры по устранению первопричин.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9.3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По выявленным причинам возникновения дефектов реализованы инструменты «защиты от ошибок» («пока-йоке» или аналогичные).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9.4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Используются структурированные методы решения проблем (8D, «одна за одной» и т. п.).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10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Эффективность оборудования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10.1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Утвержден перечень критичного с точки зрения производительности оборудования в потоке.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3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10.2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Проведен расчет эффективности использования критичного оборудования (ОЕЕ). Определены наиболее значимые факторы снижения эффективности критичного оборудования.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10.3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Реализуются мероприятия по повышению эффективности оборудования за счет устранения выявленных факторов.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10.4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Внедрены механизмы оперативного информирования и реагирования сервисных служб в случае возникновения внеплановых простоев.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10.5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Стандартизированы плановые простои критичного оборудования (переналадки, плановое обслуживание и т. п.).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Управление проектами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11.1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предприятии утвержден функционал и установлена ответственность за управление проектами и изменениями (создан проектный офис).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11.2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Проектный офис осуществляет ведение реестра реализуемых проектов, с отслеживанием статусов ключевых событий проектов.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11.3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Утверждены организационные документы, определяющие требования к реализации проектного подхода к улучшениям.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11.4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Утвержден план тиражирования проектов по оптимизации на все ключевые потоки предприятия.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11.5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Проекты на предприятии реализуются в соответствии с утвержденным планом.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11.6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Внедрен механизм инициирования проектов по оптимизации потоков и процессов на основе анализа проблем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Декомпозиция целей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Разработано и утверждено дерево целей.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1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Разработаны и утверждены КПЭ до уровня ГД-1.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Организован информационный центр предприятия, разработан регламент работы ИЦ.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Показатели дерева целей оцифрованы и отражены в картах КПЭ руководителей.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Целевые значения КПЭ установлены на основе дерева целей и ключевых обязанностей руководителя, учтены цели по повышению производительности труда.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Организованы информационные центры предприятия и цеха (где выбран пилотный поток), в инфоцентрах регулярно проводятся совещания.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12.7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Показатели дерева целей синхронизированы с бизнес-планом предприятия, целями по повышению производительности труда и картами КПЭ руководителей.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12.8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Разработаны и утверждены КПЭ до уровня руководителей подразделений (цехов и отделов), проводятся промежуточные и итоговая оценки достижения КПЭ.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12.9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Организованы информационные центры предприятия, цехов и малых групп (смен, бригад), информация на инфоцентрах разных уровней взаимосвязана (цели, задачи, отклонения, проблемы и др.), реализован механизм эскалации проблем.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12.10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Внедрена система премирования сотрудников на основе выполнения КПЭ.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Обучение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13.1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предприятии есть внутренний тренер (инструктор) для проведения обучения инструментам повышения производительности труда/бережливого производства.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13.2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График обучения привязан к графику реализации проектов. Все проектные команды проходят обучение в рамках проектов.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13.3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Организован процесс сбора и анализа обратной связи после обучения.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13.4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Программы обучения адаптированы к специфике предприятия, дополнены примерами реализованных на предприятии проектов и улучшений.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13.5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предприятии создана инфраструктура для площадочного обучения (программа, тренеры, учебные помещения, раздаточные материалы).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13.6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предприятии развернута система дистанционного обучения персонала (организованы: регистрация персонала, участвующего в программе повышения производительности труда, прохождение электронных курсов по инструментам повышения производительности труда, мониторинг результатов)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Управление изменениями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14.1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производстве и в зонах с высокой проходимостью размещена информация о программе повышения производительности на предприятии, реализации проектов, результатах и достижениях.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14.2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предприятии проводятся регулярные встречи Генерального директора и высшего руководства с сотрудниками предприятия в соответствии с утвержденным планом мероприятий по коммуникациям.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14.3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Производственные участки, выбранные в качестве эталонных по внедрению инструментов повышения производительности труда, обозначены и визуализированы.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14.4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Генеральным директором и/или высшим руководством предприятия проводятся регулярные обходы производства, во время которых оценивается развитие производственной системы, выявляются и решаются проблемы.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14.5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 корпоративных СМИ размещается информация о ходе и результатах программы повышения производительности труда на предприятии. Проводятся награждения лучших участников рабочих групп проектов и вовлеченных в улучшения сотрудников.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14.6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Руководители производственных подразделений предприятия проводят регулярные встречи с мастерами/бригадирами по внедрению производственной системы в соответствии с утвержденным планом мероприятий по коммуникациям.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14.7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Мастера/бригадиры потока не реже 1 раза неделю предоставляют проектной команде и руководству предприятия (ГД/ЗГД) обратную связь (от себя и сотрудников) о ходе внедрения производственной системы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14.8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Во внешних СМИ размещается информация о ходе и результатах программы повышения производительности труда на предприятии.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/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Итого, баллов:</w:t>
            </w:r>
          </w:p>
        </w:tc>
        <w:tc>
          <w:tcPr>
            <w:tcW w:type="dxa" w:w="2051"/>
          </w:tcPr>
          <w:p/>
        </w:tc>
        <w:tc>
          <w:tcPr>
            <w:tcW w:type="dxa" w:w="2051"/>
          </w:tcPr>
          <w:p/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25</w:t>
            </w:r>
          </w:p>
        </w:tc>
      </w:tr>
      <w:tr>
        <w:tc>
          <w:tcPr>
            <w:tcW w:type="dxa" w:w="2051"/>
          </w:tcPr>
          <w:p/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Вывод: Предприятие достигло целевого уровня развития производственной системы.</w:t>
            </w:r>
          </w:p>
        </w:tc>
        <w:tc>
          <w:tcPr>
            <w:tcW w:type="dxa" w:w="2051"/>
          </w:tcPr>
          <w:p/>
        </w:tc>
        <w:tc>
          <w:tcPr>
            <w:tcW w:type="dxa" w:w="2051"/>
          </w:tcPr>
          <w:p/>
        </w:tc>
        <w:tc>
          <w:tcPr>
            <w:tcW w:type="dxa" w:w="2051"/>
          </w:tcPr>
          <w:p/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sz w:val="24"/>
        </w:rPr>
        <w:t>Поля, требующие заполнения («домерить»)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Экономический эффект (ЭЭ), руб/год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1.3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1.4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2.3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2.4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2.5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2.6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2.7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2.8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2.9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2.10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3.1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3.3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3.4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3.5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3.6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4.3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4.4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4.5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4.6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4.7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4.8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4.9</w:t>
      </w:r>
    </w:p>
    <w:sectPr w:rsidR="00FC693F" w:rsidRPr="0006063C" w:rsidSect="00034616">
      <w:pgSz w:w="12240" w:h="15840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