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PROJETO FLUXO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BI · Power Query · DAX · Git/GitHub · VS Code</w:t>
      </w:r>
    </w:p>
    <w:p w:rsidR="00000000" w:rsidDel="00000000" w:rsidP="00000000" w:rsidRDefault="00000000" w:rsidRPr="00000000" w14:paraId="00000003">
      <w:pPr>
        <w:spacing w:after="6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Autor: Otelmo Junior Borba  |  Período dos dados: Janeiro/2023 – Maio/2024</w:t>
      </w:r>
    </w:p>
    <w:p w:rsidR="00000000" w:rsidDel="00000000" w:rsidP="00000000" w:rsidRDefault="00000000" w:rsidRPr="00000000" w14:paraId="00000004">
      <w:pPr>
        <w:pStyle w:val="Heading1"/>
        <w:spacing w:after="20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05">
      <w:pPr>
        <w:spacing w:after="8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Contexto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80"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smk9uy5tril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1.1 Origem e geração dos dados</w:t>
      </w:r>
    </w:p>
    <w:p w:rsidR="00000000" w:rsidDel="00000000" w:rsidP="00000000" w:rsidRDefault="00000000" w:rsidRPr="00000000" w14:paraId="00000007">
      <w:pPr>
        <w:pStyle w:val="Heading1"/>
        <w:spacing w:after="80" w:before="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1qiof8w70tq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1.2 Fontes de dados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1.3 Público consumidor das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1.4 Lógica de cálculo do Fluxo de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Motivação e Escopo do Projeto</w:t>
      </w:r>
    </w:p>
    <w:p w:rsidR="00000000" w:rsidDel="00000000" w:rsidP="00000000" w:rsidRDefault="00000000" w:rsidRPr="00000000" w14:paraId="0000000B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Por que este projeto existe</w:t>
      </w:r>
    </w:p>
    <w:p w:rsidR="00000000" w:rsidDel="00000000" w:rsidP="00000000" w:rsidRDefault="00000000" w:rsidRPr="00000000" w14:paraId="0000000C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O que será entregue</w:t>
      </w:r>
    </w:p>
    <w:p w:rsidR="00000000" w:rsidDel="00000000" w:rsidP="00000000" w:rsidRDefault="00000000" w:rsidRPr="00000000" w14:paraId="0000000D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Stack tecnológica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Construção da Solução</w:t>
      </w:r>
    </w:p>
    <w:p w:rsidR="00000000" w:rsidDel="00000000" w:rsidP="00000000" w:rsidRDefault="00000000" w:rsidRPr="00000000" w14:paraId="0000000F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Visão geral da arquitetura</w:t>
      </w:r>
    </w:p>
    <w:p w:rsidR="00000000" w:rsidDel="00000000" w:rsidP="00000000" w:rsidRDefault="00000000" w:rsidRPr="00000000" w14:paraId="00000010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Datasets do projeto</w:t>
      </w:r>
    </w:p>
    <w:p w:rsidR="00000000" w:rsidDel="00000000" w:rsidP="00000000" w:rsidRDefault="00000000" w:rsidRPr="00000000" w14:paraId="00000011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Ingestão de dados no Power BI</w:t>
      </w:r>
    </w:p>
    <w:p w:rsidR="00000000" w:rsidDel="00000000" w:rsidP="00000000" w:rsidRDefault="00000000" w:rsidRPr="00000000" w14:paraId="00000012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 Tratamento de dados (Power Query)</w:t>
      </w:r>
    </w:p>
    <w:p w:rsidR="00000000" w:rsidDel="00000000" w:rsidP="00000000" w:rsidRDefault="00000000" w:rsidRPr="00000000" w14:paraId="00000013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3.4.1 dim_bancos &amp; dim_contas</w:t>
      </w:r>
    </w:p>
    <w:p w:rsidR="00000000" w:rsidDel="00000000" w:rsidP="00000000" w:rsidRDefault="00000000" w:rsidRPr="00000000" w14:paraId="00000014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3.4.2 f_movimentos (Tabela Fato)</w:t>
      </w:r>
    </w:p>
    <w:p w:rsidR="00000000" w:rsidDel="00000000" w:rsidP="00000000" w:rsidRDefault="00000000" w:rsidRPr="00000000" w14:paraId="00000015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3.4.3 f_saldo_anterior</w:t>
      </w:r>
    </w:p>
    <w:p w:rsidR="00000000" w:rsidDel="00000000" w:rsidP="00000000" w:rsidRDefault="00000000" w:rsidRPr="00000000" w14:paraId="00000016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3.4.4 Criação da dim_calendario (DAX)</w:t>
      </w:r>
    </w:p>
    <w:p w:rsidR="00000000" w:rsidDel="00000000" w:rsidP="00000000" w:rsidRDefault="00000000" w:rsidRPr="00000000" w14:paraId="00000017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 Modelagem Dimensional (Star Schema)</w:t>
      </w:r>
    </w:p>
    <w:p w:rsidR="00000000" w:rsidDel="00000000" w:rsidP="00000000" w:rsidRDefault="00000000" w:rsidRPr="00000000" w14:paraId="00000018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 Dicionário de Dados</w:t>
      </w:r>
    </w:p>
    <w:p w:rsidR="00000000" w:rsidDel="00000000" w:rsidP="00000000" w:rsidRDefault="00000000" w:rsidRPr="00000000" w14:paraId="00000019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3.7 Mapeamento de Indicadores</w:t>
      </w:r>
    </w:p>
    <w:p w:rsidR="00000000" w:rsidDel="00000000" w:rsidP="00000000" w:rsidRDefault="00000000" w:rsidRPr="00000000" w14:paraId="0000001A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3.7.1 Indicadores e Medidas DAX</w:t>
      </w:r>
    </w:p>
    <w:p w:rsidR="00000000" w:rsidDel="00000000" w:rsidP="00000000" w:rsidRDefault="00000000" w:rsidRPr="00000000" w14:paraId="0000001B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3.8 Dashboards e Visualizações</w:t>
      </w:r>
    </w:p>
    <w:p w:rsidR="00000000" w:rsidDel="00000000" w:rsidP="00000000" w:rsidRDefault="00000000" w:rsidRPr="00000000" w14:paraId="0000001C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3.8.1 Página "Matriz" Visão analítica detalhada</w:t>
      </w:r>
    </w:p>
    <w:p w:rsidR="00000000" w:rsidDel="00000000" w:rsidP="00000000" w:rsidRDefault="00000000" w:rsidRPr="00000000" w14:paraId="0000001D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3.8.2 Página "DFC" Visão executiva com gráficos</w:t>
      </w:r>
    </w:p>
    <w:p w:rsidR="00000000" w:rsidDel="00000000" w:rsidP="00000000" w:rsidRDefault="00000000" w:rsidRPr="00000000" w14:paraId="0000001E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3.8.3 Navegação entre páginas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Resultados e Valor para o Negócio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Contexto de Negócio</w:t>
      </w:r>
    </w:p>
    <w:p w:rsidR="00000000" w:rsidDel="00000000" w:rsidP="00000000" w:rsidRDefault="00000000" w:rsidRPr="00000000" w14:paraId="00000022">
      <w:pPr>
        <w:spacing w:after="200" w:before="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Fluxo de Caixa é o instrumento central da gestão financeira de qualquer organização. Ele registra, de forma cronológica, todos os recebimentos (entradas) e pagamentos (saídas) realizados em um determinado período, permitindo que gestores avaliem a saúde financeira da empresa em tempo real.</w:t>
      </w:r>
    </w:p>
    <w:p w:rsidR="00000000" w:rsidDel="00000000" w:rsidP="00000000" w:rsidRDefault="00000000" w:rsidRPr="00000000" w14:paraId="00000023">
      <w:pPr>
        <w:spacing w:after="200" w:before="0" w:line="276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Mais do que um simples relatório de saldos, o fluxo de caixa é a base para: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Análise de liquidez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 empresa consegue honrar compromissos nos próximos 30, 60, 90 dias?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Identificação de sazonalidade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em quais meses as receitas caem e as despesas sobem?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Planejamento estratégico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há caixa suficiente para investir, ou é necessário buscar capital de giro?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Prevenção de crises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antecipar cenários de insolvência antes que eles se concretizem.</w:t>
      </w:r>
    </w:p>
    <w:p w:rsidR="00000000" w:rsidDel="00000000" w:rsidP="00000000" w:rsidRDefault="00000000" w:rsidRPr="00000000" w14:paraId="00000028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1.1. Origem e geração dos dados</w:t>
      </w:r>
    </w:p>
    <w:p w:rsidR="00000000" w:rsidDel="00000000" w:rsidP="00000000" w:rsidRDefault="00000000" w:rsidRPr="00000000" w14:paraId="00000029">
      <w:pPr>
        <w:spacing w:after="200" w:before="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dados do fluxo de caixa são produzidos a partir das operações financeiras do dia a dia da empresa: recebimentos de clientes, pagamentos a fornecedores, folha de pagamento, tributos, despesas bancárias e movimentações entre contas. Cada transação é registrada com data, valor, banco, tipo (entrada ou saída) e classificação contábil.</w:t>
      </w:r>
    </w:p>
    <w:p w:rsidR="00000000" w:rsidDel="00000000" w:rsidP="00000000" w:rsidRDefault="00000000" w:rsidRPr="00000000" w14:paraId="0000002A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1.2. Fontes de dados utilizadas</w:t>
      </w:r>
    </w:p>
    <w:p w:rsidR="00000000" w:rsidDel="00000000" w:rsidP="00000000" w:rsidRDefault="00000000" w:rsidRPr="00000000" w14:paraId="0000002B">
      <w:pPr>
        <w:spacing w:after="200" w:before="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Neste projeto, as informações foram extraídas de planilhas Excel que simulam dados financeiros reais de uma empresa de médio porte industrial. As fontes contemplam: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0" w:before="0" w:line="276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0" w:before="0" w:line="276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Movimentos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detalhado de cada transação financeira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de Contas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sdt>
              <w:sdtPr>
                <w:id w:val="36422506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Classificação hierárquica das contas (Grupo → Subgrupo → Conta)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das instituições financeiras utilizadas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Anterior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de abertura de cada banco no início do período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xxxx</w:t>
      </w:r>
    </w:p>
    <w:p w:rsidR="00000000" w:rsidDel="00000000" w:rsidP="00000000" w:rsidRDefault="00000000" w:rsidRPr="00000000" w14:paraId="00000037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1.3. Público consumidor das informações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0" w:before="0" w:line="276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0" w:before="0" w:line="276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utiliza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Diretor Financeiro / CFO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Visão consolidada de caixa para decisões de investimento e financiamento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Controller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Acompanhamento de desvios entre realizado e planejado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Financeiro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Detalhamento por banco, conta e período para conciliação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 de Negócio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Identificação de tendências e sazonalidades para planejamento comercial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1.4. Lógica de cálculo do Fluxo de Caixa</w:t>
      </w:r>
    </w:p>
    <w:p w:rsidR="00000000" w:rsidDel="00000000" w:rsidP="00000000" w:rsidRDefault="00000000" w:rsidRPr="00000000" w14:paraId="00000045">
      <w:pPr>
        <w:spacing w:after="200" w:before="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fórmula fundamental que sustenta toda a análise é:</w:t>
      </w:r>
    </w:p>
    <w:p w:rsidR="00000000" w:rsidDel="00000000" w:rsidP="00000000" w:rsidRDefault="00000000" w:rsidRPr="00000000" w14:paraId="00000046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sdt>
        <w:sdtPr>
          <w:id w:val="-28531555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Saldo Final = Saldo Inicial + Entradas − Saídas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partir dessa estrutura, derivamos: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Fórmula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Operacional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sdt>
              <w:sdtPr>
                <w:id w:val="-23570099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Entradas − Saídas (no período filtrado)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Inicial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acumulado anterior ao período + saldo de abertura dos bancos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Final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Inicial + Saldo Operacional</w:t>
            </w:r>
          </w:p>
        </w:tc>
      </w:tr>
    </w:tbl>
    <w:p w:rsidR="00000000" w:rsidDel="00000000" w:rsidP="00000000" w:rsidRDefault="00000000" w:rsidRPr="00000000" w14:paraId="00000050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 lógica permite análises por período (mês, trimestre, ano), por banco e por categoria contábil, oferecendo diferentes camadas de profundidade ao gestor.</w:t>
      </w:r>
    </w:p>
    <w:p w:rsidR="00000000" w:rsidDel="00000000" w:rsidP="00000000" w:rsidRDefault="00000000" w:rsidRPr="00000000" w14:paraId="00000051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Motivação e Escopo do Projeto</w:t>
      </w:r>
    </w:p>
    <w:p w:rsidR="00000000" w:rsidDel="00000000" w:rsidP="00000000" w:rsidRDefault="00000000" w:rsidRPr="00000000" w14:paraId="00000053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2.1. Por que este projeto existe</w:t>
      </w:r>
    </w:p>
    <w:p w:rsidR="00000000" w:rsidDel="00000000" w:rsidP="00000000" w:rsidRDefault="00000000" w:rsidRPr="00000000" w14:paraId="00000054">
      <w:pPr>
        <w:spacing w:after="200" w:before="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Muitas empresas de pequeno e médio porte ainda controlam seu fluxo de caixa em planilhas manuais. Esse cenário gera: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Erros de digitação e fórmula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que comprometem a confiabilidade dos números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Retrabalho mensal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para consolidar dados de diferentes bancos e categorias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Falta de visibilidade em tempo real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gestor só descobre o problema quando já é tarde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Dificuldade de análise histórica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comparar meses e anos exige manipulação manual extensa</w:t>
      </w:r>
    </w:p>
    <w:p w:rsidR="00000000" w:rsidDel="00000000" w:rsidP="00000000" w:rsidRDefault="00000000" w:rsidRPr="00000000" w14:paraId="00000059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2.2. O que será entregue</w:t>
      </w:r>
    </w:p>
    <w:p w:rsidR="00000000" w:rsidDel="00000000" w:rsidP="00000000" w:rsidRDefault="00000000" w:rsidRPr="00000000" w14:paraId="0000005A">
      <w:pPr>
        <w:spacing w:after="200" w:before="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solução completa de Business Intelligence que: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Centraliza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dados de múltiplas fontes em um modelo dimensional único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Automatiza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o cálculo de saldos, entradas, saídas e indicadores derivados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Visualiza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o desempenho financeiro em dashboards interativos com filtros por ano, mês e banco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Gera insights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acionáveis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não apenas números, mas recomendações de negócio</w:t>
      </w:r>
    </w:p>
    <w:p w:rsidR="00000000" w:rsidDel="00000000" w:rsidP="00000000" w:rsidRDefault="00000000" w:rsidRPr="00000000" w14:paraId="0000005F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2.3. Stack tecnológica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Ferramenta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Finalidade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BI Desktop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Modelagem de dados, criação de medidas DAX e desenvolvimento dos dashboards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Query (M)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Ingestão e transformação dos dados brutos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Linguagem de medidas e cálculos analíticos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&amp; GitHub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Versionamento do projeto e 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VS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 de scripts auxiliares e documentação Markdown</w:t>
            </w:r>
          </w:p>
        </w:tc>
      </w:tr>
    </w:tbl>
    <w:p w:rsidR="00000000" w:rsidDel="00000000" w:rsidP="00000000" w:rsidRDefault="00000000" w:rsidRPr="00000000" w14:paraId="0000006C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Construção da Solução</w:t>
      </w:r>
    </w:p>
    <w:p w:rsidR="00000000" w:rsidDel="00000000" w:rsidP="00000000" w:rsidRDefault="00000000" w:rsidRPr="00000000" w14:paraId="0000006E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3.1. Visão geral da arquitetura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80"/>
        <w:gridCol w:w="4680"/>
        <w:tblGridChange w:id="0">
          <w:tblGrid>
            <w:gridCol w:w="2000"/>
            <w:gridCol w:w="2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Camada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Fonte de Dados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Planilhas Excel (.xlsx)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Bancos, PlanoContas, Movimentos, SaldoAnterior, Modelo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Query (M)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Tipagem, limpeza, normalização, criação de chaves IDs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 Schema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dim_bancos, dim_contas, dim_grupos, dim_calendario, f_movimentos, f_saldo_anterior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Dataviz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BI Dashboards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Matriz (analítica) e Página DFC (executiva)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3.2. Datasets do projeto</w:t>
      </w:r>
    </w:p>
    <w:p w:rsidR="00000000" w:rsidDel="00000000" w:rsidP="00000000" w:rsidRDefault="00000000" w:rsidRPr="00000000" w14:paraId="00000080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projeto é composto por 5 datasets de entrada:</w:t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995"/>
        <w:gridCol w:w="1395"/>
        <w:gridCol w:w="1275"/>
        <w:gridCol w:w="4080"/>
        <w:tblGridChange w:id="0">
          <w:tblGrid>
            <w:gridCol w:w="600"/>
            <w:gridCol w:w="1995"/>
            <w:gridCol w:w="1395"/>
            <w:gridCol w:w="1275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Arquivo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Registros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Bancos.xlsx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dos bancos (Itaú Unibanco, Bradesco, Inter)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PlanoContas.xlsx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sdt>
              <w:sdtPr>
                <w:id w:val="-196703714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Hierarquia contábil: Subgrupo → Conta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Movimentos.xlsx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~14.900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Transações financeiras com tipo, conta, data, banco e 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SaldoAnterior.xlsx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de abertura por banco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Modelo.xlsx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Estrutura hierárquica do fluxo de caixa (Entradas, Saídas, Saldos)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3.3. Ingestão de dados no Power BI</w:t>
      </w:r>
    </w:p>
    <w:p w:rsidR="00000000" w:rsidDel="00000000" w:rsidP="00000000" w:rsidRDefault="00000000" w:rsidRPr="00000000" w14:paraId="000000A1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5 tabelas Excel foram importadas via Power Query e renomeadas seguindo a convenção de modelagem dimensional: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Nome Original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Nome no Modelo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dim_bancos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PlanoContas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dim_contas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dim_grupos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Movimentos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f_movimentos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SaldoAnterior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f_saldo_anterior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Fato/Apoio</w:t>
            </w:r>
          </w:p>
        </w:tc>
      </w:tr>
    </w:tbl>
    <w:p w:rsidR="00000000" w:rsidDel="00000000" w:rsidP="00000000" w:rsidRDefault="00000000" w:rsidRPr="00000000" w14:paraId="000000B4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Adicionalmente, foi criada a tabela dim_calendario diretamente em DAX para suportar análises de inteligência temporal.</w:t>
      </w:r>
    </w:p>
    <w:p w:rsidR="00000000" w:rsidDel="00000000" w:rsidP="00000000" w:rsidRDefault="00000000" w:rsidRPr="00000000" w14:paraId="000000B5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3.4. Tratamento de dados (Power Query)</w:t>
      </w:r>
    </w:p>
    <w:p w:rsidR="00000000" w:rsidDel="00000000" w:rsidP="00000000" w:rsidRDefault="00000000" w:rsidRPr="00000000" w14:paraId="000000B6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3.4.1. dim_bancos &amp; dim_contas</w:t>
      </w:r>
    </w:p>
    <w:p w:rsidR="00000000" w:rsidDel="00000000" w:rsidP="00000000" w:rsidRDefault="00000000" w:rsidRPr="00000000" w14:paraId="000000B7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Não foram necessárias transformações, os dados já estavam limpos e estruturados.</w:t>
      </w:r>
    </w:p>
    <w:p w:rsidR="00000000" w:rsidDel="00000000" w:rsidP="00000000" w:rsidRDefault="00000000" w:rsidRPr="00000000" w14:paraId="000000B8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3.4.2. f_movimentos (Tabela Fato)</w:t>
      </w:r>
    </w:p>
    <w:tbl>
      <w:tblPr>
        <w:tblStyle w:val="Table8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"/>
        <w:gridCol w:w="4065"/>
        <w:gridCol w:w="5610"/>
        <w:tblGridChange w:id="0">
          <w:tblGrid>
            <w:gridCol w:w="915"/>
            <w:gridCol w:w="4065"/>
            <w:gridCol w:w="5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Etapa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Transformação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Justificativa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1ª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Mesclagem de consultas para inserir Conta_ID e Banco_ID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Substituir chaves textuais por IDs numéricos melhora performance e segue boas práticas de modelagem dimensional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2ª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Renomeação das colunas inseridas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Padronizar nomenclatura para facilitar manutenção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3ª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Remoção das colunas textuais Conta e Banco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Evitar redundância, os nomes descritivos vêm das dimensões via relacionamento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4ª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Coluna Tipo: extrair apenas 1º caractere ("E" / "S")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mais limpos e compactos, sem perda semântica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5ª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Coluna Valor: tipo alterado para Número Decimal Fixo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dados financeiros, precisão absoluta é obrigatória, mesmo centavos importam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6ª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Codificação UTF-8 verificada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Garantir leitura correta de acentos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3.4.3. f_saldo_anterior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Coluna Valor convertida para Número Decimal Fixo (mesma justificativa da tabela fato)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sdt>
        <w:sdtPr>
          <w:id w:val="1587584540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Limpeza do formato monetário textual ("R$ 5,000,000.00" → número)</w:t>
          </w:r>
        </w:sdtContent>
      </w:sdt>
    </w:p>
    <w:p w:rsidR="00000000" w:rsidDel="00000000" w:rsidP="00000000" w:rsidRDefault="00000000" w:rsidRPr="00000000" w14:paraId="000000D2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3.4.4. Criação da dim_calendario (DAX)</w:t>
      </w:r>
    </w:p>
    <w:p w:rsidR="00000000" w:rsidDel="00000000" w:rsidP="00000000" w:rsidRDefault="00000000" w:rsidRPr="00000000" w14:paraId="000000D3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de datas foi gerada via CALENDAR + ADDCOLUMNS, cobrindo o intervalo completo dos dados (Jan/2023 em diante):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dim_calendario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ADDCOLUMNS(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CALENDAR(DATE(2023, 1, 1), DATE(2024, 12, 31)),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"Ano", YEAR([Date]),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"MesNumero", MONTH([Date]),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"MesNome", FORMAT([Date], "MMMM"),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"MesAbrev", FORMAT([Date], "MMM"),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"Trimestre", "T" &amp; FORMAT([Date], "Q"),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"AnoMes", FORMAT([Date], "YYYY-MM")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Ajustes pós-criação: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Tabela marcada como tabela de data no Power BI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Formato de data curto aplicado em todas as colunas de data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Colunas MesNome e MesAbrev classificadas por MesNumero (para ordenação cronológica correta)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 dim_contas: coluna Conta classificada por Conta_ID e Subgrupo classificada por Subgrupo_ID</w:t>
      </w:r>
    </w:p>
    <w:p w:rsidR="00000000" w:rsidDel="00000000" w:rsidP="00000000" w:rsidRDefault="00000000" w:rsidRPr="00000000" w14:paraId="000000E4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3.5. Modelagem Dimensional (Star Schema)</w:t>
      </w:r>
    </w:p>
    <w:p w:rsidR="00000000" w:rsidDel="00000000" w:rsidP="00000000" w:rsidRDefault="00000000" w:rsidRPr="00000000" w14:paraId="000000E5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modelo segue o padrão Estrela (Star Schema), com a tabela fato f_movimentos no centro e as dimensões ao redor.</w:t>
      </w:r>
    </w:p>
    <w:p w:rsidR="00000000" w:rsidDel="00000000" w:rsidP="00000000" w:rsidRDefault="00000000" w:rsidRPr="00000000" w14:paraId="000000E6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800"/>
        <w:gridCol w:w="3560"/>
        <w:tblGridChange w:id="0">
          <w:tblGrid>
            <w:gridCol w:w="2000"/>
            <w:gridCol w:w="2000"/>
            <w:gridCol w:w="1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Origem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Destino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Cardinalidade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dim_bancos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f_movimentos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dim_contas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f_movimentos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dim_calendario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f_movimentos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/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dim_bancos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f_saldo_anterior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dim_grupos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Usada via SELECTEDVALUE na medida Fluxo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3.6. Dicionário de Dados</w:t>
      </w:r>
    </w:p>
    <w:p w:rsidR="00000000" w:rsidDel="00000000" w:rsidP="00000000" w:rsidRDefault="00000000" w:rsidRPr="00000000" w14:paraId="00000101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dim_bancos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Chave primária: identificador único do banco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da instituição financeira</w:t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dim_contas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Subgrupo_ID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do subgrupo contábil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Subgrupo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subgrupo (ex: Receitas com vendas, Pagamento a fornecedores)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Chave primária: identificador único da conta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descritivo da conta (ex: Vendas de produtos, Salários)</w:t>
            </w:r>
          </w:p>
        </w:tc>
      </w:tr>
    </w:tbl>
    <w:p w:rsidR="00000000" w:rsidDel="00000000" w:rsidP="00000000" w:rsidRDefault="00000000" w:rsidRPr="00000000" w14:paraId="0000011C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dim_calendario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Chave primária: data do calendário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 extraído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MesNumero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do mês (1–12)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MesNome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completo do mês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MesAbrev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Abreviação do mês (3 letras)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Trimestre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Trimestre formatado (T1, T2, T3, T4)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Ano-Mês no formato YYYY-MM</w:t>
            </w:r>
          </w:p>
        </w:tc>
      </w:tr>
    </w:tbl>
    <w:p w:rsidR="00000000" w:rsidDel="00000000" w:rsidP="00000000" w:rsidRDefault="00000000" w:rsidRPr="00000000" w14:paraId="00000136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f_movimentos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sdt>
              <w:sdtPr>
                <w:id w:val="54818479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Data da transação — FK → dim_calendario.Date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sdt>
              <w:sdtPr>
                <w:id w:val="-173371297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FK → dim_bancos.Banco_ID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sdt>
              <w:sdtPr>
                <w:id w:val="-13283048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FK → dim_contas.Conta_ID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"E" (Entradas) ou "S" (Saídas)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 Fixo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monetário (positivo para entradas, negativo para saídas)</w:t>
            </w:r>
          </w:p>
        </w:tc>
      </w:tr>
    </w:tbl>
    <w:p w:rsidR="00000000" w:rsidDel="00000000" w:rsidP="00000000" w:rsidRDefault="00000000" w:rsidRPr="00000000" w14:paraId="0000014A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f_saldo_anterior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sdt>
              <w:sdtPr>
                <w:id w:val="104605053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FK → dim_bancos.Banco_ID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 Fixo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de abertura do banco no início do período</w:t>
            </w:r>
          </w:p>
        </w:tc>
      </w:tr>
    </w:tbl>
    <w:p w:rsidR="00000000" w:rsidDel="00000000" w:rsidP="00000000" w:rsidRDefault="00000000" w:rsidRPr="00000000" w14:paraId="00000155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dim_grupos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Chave primária: identificador do grupo (1 a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grupo no fluxo de caixa</w:t>
            </w:r>
          </w:p>
        </w:tc>
      </w:tr>
    </w:tbl>
    <w:p w:rsidR="00000000" w:rsidDel="00000000" w:rsidP="00000000" w:rsidRDefault="00000000" w:rsidRPr="00000000" w14:paraId="00000160">
      <w:pPr>
        <w:spacing w:after="20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Mapeamento dos grupos: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Grupo_ID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Saídas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Operacional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20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Final</w:t>
            </w:r>
          </w:p>
        </w:tc>
      </w:tr>
    </w:tbl>
    <w:p w:rsidR="00000000" w:rsidDel="00000000" w:rsidP="00000000" w:rsidRDefault="00000000" w:rsidRPr="00000000" w14:paraId="0000016E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200" w:before="36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lig6ktabcnh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3.7. Mapeamento de Indicadores</w:t>
      </w:r>
    </w:p>
    <w:p w:rsidR="00000000" w:rsidDel="00000000" w:rsidP="00000000" w:rsidRDefault="00000000" w:rsidRPr="00000000" w14:paraId="00000170">
      <w:pPr>
        <w:spacing w:after="20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Antes de partir para a implementação técnica das medidas DAX, foi conduzido um processo de mapeamento de indicadores com o objetivo de garantir que cada cálculo desenvolvido tivesse rastreabilidade de negócio clara e justificada.</w:t>
      </w:r>
    </w:p>
    <w:p w:rsidR="00000000" w:rsidDel="00000000" w:rsidP="00000000" w:rsidRDefault="00000000" w:rsidRPr="00000000" w14:paraId="00000171">
      <w:pPr>
        <w:spacing w:after="20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metodologia adotada estruturou-se em cinco dimensões para cada indicador:</w:t>
      </w:r>
    </w:p>
    <w:p w:rsidR="00000000" w:rsidDel="00000000" w:rsidP="00000000" w:rsidRDefault="00000000" w:rsidRPr="00000000" w14:paraId="00000172">
      <w:pPr>
        <w:spacing w:after="20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Usuário chave: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quem consome o indicador no dia a dia e orienta as decisões com base nele.</w:t>
      </w:r>
    </w:p>
    <w:p w:rsidR="00000000" w:rsidDel="00000000" w:rsidP="00000000" w:rsidRDefault="00000000" w:rsidRPr="00000000" w14:paraId="00000173">
      <w:pPr>
        <w:spacing w:after="20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Principal indicador: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métrica central que o usuário precisa visualizar para monitorar o processo sob sua responsabilidade.</w:t>
      </w:r>
    </w:p>
    <w:p w:rsidR="00000000" w:rsidDel="00000000" w:rsidP="00000000" w:rsidRDefault="00000000" w:rsidRPr="00000000" w14:paraId="00000174">
      <w:pPr>
        <w:spacing w:after="20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Entendimento do processo: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descrição do processo de negócio que o indicador representa e monitora.</w:t>
      </w:r>
    </w:p>
    <w:p w:rsidR="00000000" w:rsidDel="00000000" w:rsidP="00000000" w:rsidRDefault="00000000" w:rsidRPr="00000000" w14:paraId="00000175">
      <w:pPr>
        <w:spacing w:after="20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Identificação dos dados: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fontes e campos da camada semântica que alimentam o cálculo.</w:t>
      </w:r>
    </w:p>
    <w:p w:rsidR="00000000" w:rsidDel="00000000" w:rsidP="00000000" w:rsidRDefault="00000000" w:rsidRPr="00000000" w14:paraId="00000176">
      <w:pPr>
        <w:spacing w:after="20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Racional de cálculo: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lógica de transformação dos dados brutos no indicador final esperado pelo usuário.</w:t>
      </w:r>
    </w:p>
    <w:p w:rsidR="00000000" w:rsidDel="00000000" w:rsidP="00000000" w:rsidRDefault="00000000" w:rsidRPr="00000000" w14:paraId="00000177">
      <w:pPr>
        <w:spacing w:after="20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abaixo consolida esse mapeamento para os indicadores identificados no projeto:</w:t>
      </w:r>
    </w:p>
    <w:p w:rsidR="00000000" w:rsidDel="00000000" w:rsidP="00000000" w:rsidRDefault="00000000" w:rsidRPr="00000000" w14:paraId="00000178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16394691"/>
        <w:tag w:val="goog_rdk_9"/>
      </w:sdtPr>
      <w:sdtContent>
        <w:tbl>
          <w:tblPr>
            <w:tblStyle w:val="Table17"/>
            <w:tblW w:w="93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50"/>
            <w:gridCol w:w="1440"/>
            <w:gridCol w:w="2790"/>
            <w:gridCol w:w="1860"/>
            <w:gridCol w:w="1860"/>
            <w:tblGridChange w:id="0">
              <w:tblGrid>
                <w:gridCol w:w="1350"/>
                <w:gridCol w:w="1440"/>
                <w:gridCol w:w="2790"/>
                <w:gridCol w:w="1860"/>
                <w:gridCol w:w="1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1b3a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b w:val="1"/>
                    <w:bCs w:val="1"/>
                    <w:color w:val="efefe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0"/>
                    <w:szCs w:val="20"/>
                    <w:rtl w:val="0"/>
                  </w:rPr>
                  <w:t xml:space="preserve">Usuário Chave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1b3a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b w:val="1"/>
                    <w:bCs w:val="1"/>
                    <w:color w:val="efefe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0"/>
                    <w:szCs w:val="20"/>
                    <w:rtl w:val="0"/>
                  </w:rPr>
                  <w:t xml:space="preserve">Principal Indicador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1b3a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rPr>
                    <w:b w:val="1"/>
                    <w:bCs w:val="1"/>
                    <w:color w:val="efefe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0"/>
                    <w:szCs w:val="20"/>
                    <w:rtl w:val="0"/>
                  </w:rPr>
                  <w:t xml:space="preserve">Entendimento do Processo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1b3a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b w:val="1"/>
                    <w:bCs w:val="1"/>
                    <w:color w:val="efefe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0"/>
                    <w:szCs w:val="20"/>
                    <w:rtl w:val="0"/>
                  </w:rPr>
                  <w:t xml:space="preserve">Dados Utilizados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1b3a5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rPr>
                    <w:b w:val="1"/>
                    <w:bCs w:val="1"/>
                    <w:color w:val="efefe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efefef"/>
                    <w:sz w:val="20"/>
                    <w:szCs w:val="20"/>
                    <w:rtl w:val="0"/>
                  </w:rPr>
                  <w:t xml:space="preserve">Racional de Cálculo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Gestor Financeiro</w:t>
                </w:r>
              </w:p>
            </w:tc>
            <w:tc>
              <w:tcPr>
                <w:tcBorders>
                  <w:top w:color="cccccc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Saldo Final</w:t>
                </w:r>
              </w:p>
            </w:tc>
            <w:tc>
              <w:tcPr>
                <w:tcBorders>
                  <w:top w:color="cccccc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Posição de caixa ao final de cada período analisado, combinando histórico acumulado e resultado corrente</w:t>
                </w:r>
              </w:p>
            </w:tc>
            <w:tc>
              <w:tcPr>
                <w:tcBorders>
                  <w:top w:color="cccccc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f_movimentos[Valor]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f_saldo_anterior[Valor]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Saldo Inicial somado ao Saldo Operacional do período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Controller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Saldo Inicial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Ponto de partida da análise, consolidando o acumulado anterior e o saldo de abertura bancária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f_movimentos[Valor]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f_saldo_anterior[Valor]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CALCULATE acumulado anterior ao menor date do filtro, acrescido do saldo anterior cadastrado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Analista Financeiro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Monitoramento dos recebimentos do período, incluindo vendas, receitas financeiras e transferências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f_movimentos[Valor]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filtrado por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 = "E"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SUM sobre movimentos classificados como entrada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Analista Financeiro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Saídas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Controle dos pagamentos e despesas realizados no período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f_movimentos[Valor]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filtrado por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 = "S"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SUM sobre movimentos classificados como saída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Controller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Saldo Operacional</w:t>
                </w:r>
              </w:p>
              <w:p w:rsidR="00000000" w:rsidDel="00000000" w:rsidP="00000000" w:rsidRDefault="00000000" w:rsidRPr="00000000" w14:paraId="0000019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Resultado líquido do período, termômetro imediato da saúde financeira da operação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f_movimentos[Valor]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Soma de entradas positivas e saídas negativas no período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Analista de BI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Fluxo (Dinâmica)</w:t>
                </w:r>
              </w:p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Exibição hierárquica e contextual dos indicadores no visual de matriz, sem necessidade de múltiplos relatórios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dim_grupos[Grupo_ID]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00" w:before="0" w:line="276" w:lineRule="auto"/>
                  <w:ind w:left="0" w:right="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SWITCH dinâmico por Grupo_ID, retornando a medida correspondente a cada linha da hierarquia</w:t>
                </w:r>
              </w:p>
            </w:tc>
          </w:tr>
        </w:tbl>
      </w:sdtContent>
    </w:sdt>
    <w:p w:rsidR="00000000" w:rsidDel="00000000" w:rsidP="00000000" w:rsidRDefault="00000000" w:rsidRPr="00000000" w14:paraId="0000019E">
      <w:pPr>
        <w:spacing w:after="200" w:before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 mapeamento prévio foi determinante para garantir coesão entre a camada de negócio e a implementação técnica, evitando retrabalho e reduzindo ambiguidade na interpretação dos indicadores.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3.7.1 Indicadores e Medidas DAX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Mapeamento dos principais indicadores e usuários chave que resultaram nas medidas dax.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chave.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 Indicador.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Entendimento do processo monitorado pelo indicador.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Identificação dos dados gerados por esse processo.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Racional de cálculo para gerar o indicador, com base nos dados gerados.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Dividir entre mapeamento de indicadores e medidas DAX.</w:t>
      </w:r>
    </w:p>
    <w:p w:rsidR="00000000" w:rsidDel="00000000" w:rsidP="00000000" w:rsidRDefault="00000000" w:rsidRPr="00000000" w14:paraId="000001A7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Medida: Entradas</w:t>
      </w:r>
    </w:p>
    <w:p w:rsidR="00000000" w:rsidDel="00000000" w:rsidP="00000000" w:rsidRDefault="00000000" w:rsidRPr="00000000" w14:paraId="000001A8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Entradas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CALCULATE(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SUM(f_movimentos[Valor]),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f_movimentos[Tipo] = "E"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que calcula: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Soma de todos os recebimentos (vendas, receitas financeiras, transferências de entrada).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 de negócio: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monitorar a capacidade de geração de receita da empresa e identificar meses de baixo desempenho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Medida: Saídas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Saídas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CALCULATE(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SUM(f_movimentos[Valor]),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f_movimentos[Tipo] = "S"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que calcula: Soma de todos os pagamentos e despesas realizados.</w:t>
      </w:r>
    </w:p>
    <w:p w:rsidR="00000000" w:rsidDel="00000000" w:rsidP="00000000" w:rsidRDefault="00000000" w:rsidRPr="00000000" w14:paraId="000001B8">
      <w:pPr>
        <w:spacing w:after="20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 de negócio: Controle rigoroso dos custos operacionais essencial para identificar categorias que consomem mais caixa.</w:t>
      </w:r>
    </w:p>
    <w:p w:rsidR="00000000" w:rsidDel="00000000" w:rsidP="00000000" w:rsidRDefault="00000000" w:rsidRPr="00000000" w14:paraId="000001B9">
      <w:pPr>
        <w:pStyle w:val="Heading3"/>
        <w:spacing w:after="20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Medida: Saídas ABS</w:t>
      </w:r>
    </w:p>
    <w:p w:rsidR="00000000" w:rsidDel="00000000" w:rsidP="00000000" w:rsidRDefault="00000000" w:rsidRPr="00000000" w14:paraId="000001BA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Saídas ABS = ABS([Saídas])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que calcula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Valor absoluto das saídas (converte o sinal negativo para positivo).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 de negócio: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Padroniza a exibição nos cards e gráficos, facilitando a comparação direta com as entradas.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Medida: Saldo Operacional</w:t>
      </w:r>
    </w:p>
    <w:p w:rsidR="00000000" w:rsidDel="00000000" w:rsidP="00000000" w:rsidRDefault="00000000" w:rsidRPr="00000000" w14:paraId="000001BF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Saldo Operacional = SUM(f_movimentos[Valor])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que calcula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Resultado líquido do período, soma de entradas (positivas) e saídas (negativas).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 de negócio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Indica se a operação gerou superávit ou déficit de caixa. É o termômetro imediato da saúde financeira.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Medida: Saldo Inicial</w:t>
      </w:r>
    </w:p>
    <w:p w:rsidR="00000000" w:rsidDel="00000000" w:rsidP="00000000" w:rsidRDefault="00000000" w:rsidRPr="00000000" w14:paraId="000001C4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Saldo Inicial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CALCULATE(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SUM(f_movimentos[Valor]),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dim_calendario[Date] &lt; MIN(dim_calendario[Date])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) + SUM(f_saldo_anterior[Valor])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que calcula: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Saldo acumulado anterior ao período selecionado + saldo de abertura dos bancos.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 de negócio: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Define o ponto de partida da análise, sem ele, é impossível calcular o saldo final correto.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Medida: Saldo Final</w:t>
      </w:r>
    </w:p>
    <w:p w:rsidR="00000000" w:rsidDel="00000000" w:rsidP="00000000" w:rsidRDefault="00000000" w:rsidRPr="00000000" w14:paraId="000001CD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Saldo Final = [Saldo Inicial] + [Saldo Operacional]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0" w:before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que calcula: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Posição financeira ao final do período analisado.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Valor de negócio: É o indicador-mestre do projeto. Responde à pergunta: "Quanto dinheiro a empresa tem ao final deste mês?"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Medida: Fluxo (Dinâmica)</w:t>
      </w:r>
    </w:p>
    <w:p w:rsidR="00000000" w:rsidDel="00000000" w:rsidP="00000000" w:rsidRDefault="00000000" w:rsidRPr="00000000" w14:paraId="000001D7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Fluxo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VAR __GrupoID = SELECTEDVALUE(dim_grupos[Grupo_ID])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IF(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__GrupoID IN {3, 4, 5} 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ISINSCOPE(dim_contas[Subgrupo]),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BLANK(),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SWITCH(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SELECTEDVALUE(dim_grupos[Grupo_ID]),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1, [Entradas],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2, [Saídas],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3, [Saldo Operacional],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4, [Saldo Inicial],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5, [Saldo Final]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0" w:before="0" w:line="276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que calcula: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Retorna dinamicamente o valor correto conforme o grupo selecionado na visualização de matriz.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 de negócio: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Permite exibir entradas, saídas e saldos em uma única tabela hierárquica, eliminando a necessidade de múltiplos relatórios separados.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3.8. Dashboards e Visualizações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projeto conta com 2 páginas de dashboard, cada uma com propósito específico. A seguir, apresentamos cada página e seus gráficos com análise detalhada de negócio.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3.8.1. Página "Matriz"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Visão analítica detalhada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524500" cy="2667000"/>
            <wp:effectExtent b="0" l="0" r="0" t="0"/>
            <wp:docPr descr="pagina_matriz.png" id="4" name="image3.jpg"/>
            <a:graphic>
              <a:graphicData uri="http://schemas.openxmlformats.org/drawingml/2006/picture">
                <pic:pic>
                  <pic:nvPicPr>
                    <pic:cNvPr descr="pagina_matriz.png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Visuais incluídos: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Segmentação de dados por Banco, Mês e Ano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sdt>
        <w:sdtPr>
          <w:id w:val="1877938931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Matriz hierárquica com a medida Fluxo, exibindo Grupo → Subgrupo → Conta por período</w:t>
          </w:r>
        </w:sdtContent>
      </w:sdt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Medida(s) utilizada(s): Fluxo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Coluna(s) utilizada(s): dim_grupos.Grupo, dim_contas. Conta e Subgrupo, dim_calendario.Ano e MesNome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que serve: Permite ao analista ou controller realizar drill-down completo nas categorias contábeis, identificando exatamente onde o dinheiro entra e sai, mês a mês.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Principais descobertas (2023–2024):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saldo operacional consolidado do biênio ficou negativo em R$ 5,87 milhões, sinalizando que as saídas superaram as entradas no acumulado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2023 fechou positivo (R$ 5,62 mi), porém 2024 reverteu o cenário com déficit de R$ 11,49 mi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Pagamentos a fornecedores e despesas com pessoal continuam sendo as maiores pressões de saída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Maio/2024 apresentou queda abrupta, tanto entradas quanto saídas muito abaixo da média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Recomendações: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Renegociar prazos e condições com fornecedores principais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Investigar a causa da queda de receitas em Fev–Mar/2024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Usar 2023 como base para definir metas de eficiência operacional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3.8.2. Página "DFC" Visão executiva com gráficos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página DFC apresenta uma visão consolidada com cards de Big Numbers e 5 gráficos analíticos: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524500" cy="3143250"/>
            <wp:effectExtent b="0" l="0" r="0" t="0"/>
            <wp:docPr descr="pagina_dfc_completa.png" id="6" name="image2.jpg"/>
            <a:graphic>
              <a:graphicData uri="http://schemas.openxmlformats.org/drawingml/2006/picture">
                <pic:pic>
                  <pic:nvPicPr>
                    <pic:cNvPr descr="pagina_dfc_completa.pn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Cards (Big Numbers): Entradas, Saídas, Saldo Operacional, Saldo Inicial, Saldo Final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Segmentação: Filtro por Ano (2023, 2024)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01: Entradas e Saídas por Ano e Mês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381500" cy="1714500"/>
            <wp:effectExtent b="0" l="0" r="0" t="0"/>
            <wp:docPr descr="grafico01_entradas_saidas.png" id="5" name="image7.jpg"/>
            <a:graphic>
              <a:graphicData uri="http://schemas.openxmlformats.org/drawingml/2006/picture">
                <pic:pic>
                  <pic:nvPicPr>
                    <pic:cNvPr descr="grafico01_entradas_saidas.png"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Especificação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Tipo Visual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Gráfico de Linhas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Medida(s)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Entradas, Saídas ABS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Coluna(s)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dim_calendario: Ano, MesAbrev</w:t>
            </w:r>
          </w:p>
        </w:tc>
      </w:tr>
    </w:tbl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Overview: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compara Entradas (receitas) e Saídas (despesas) mês a mês nos anos de 2023 e 2024. As duas linhas se mantêm muito próximas, mostrando que a empresa opera com margens apertadas entre o que entra e o que sai do caixa. Alguns meses apresentam picos de entradas e saídas, mostrando sazonalidade, especialmente em março, agosto e outubro de 2023 e abril de 2024.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 detalhada: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Situação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Insight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Recomendações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Margem apertada entre entrada e saída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empresa opera próxima do ponto de equilíbrio financeiro.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reserva de caixa, renegociar despesas fixas e automatizar controle de custos.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Picos de entradas em meses específicos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sazonalidade ou eventos específicos de faturamento.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Planejar caixa para períodos de baixa e antecipar compras ou investimentos nos meses de alta.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Queda em maio/2024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Pode ser impacto de mercado, atraso em recebíveis ou aumento de custos.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causas, acelerar recebimentos e revisar contratos com fornecedores.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Estabilidade em 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Menos volatilidade, porém com menor folga de saldo operacional.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Manter controle rígido, mas buscar aumento de receita (novos clientes, reajustes de preços).</w:t>
            </w:r>
          </w:p>
        </w:tc>
      </w:tr>
    </w:tbl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02: Saldo Acumulado por Ano e Mês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443413" cy="1738043"/>
            <wp:effectExtent b="0" l="0" r="0" t="0"/>
            <wp:docPr descr="grafico02_saldo_acumulado.png" id="7" name="image6.jpg"/>
            <a:graphic>
              <a:graphicData uri="http://schemas.openxmlformats.org/drawingml/2006/picture">
                <pic:pic>
                  <pic:nvPicPr>
                    <pic:cNvPr descr="grafico02_saldo_acumulado.png"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1738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Especificação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Visual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Colunas Clusterizadas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Coluna(s)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dim_calendario: Ano, MesAbrev; dim_bancos: Banco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Overview: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saldo acumulado representa a soma dos resultados mensais ao longo do tempo, indicando se a empresa está aumentando ou reduzindo seu caixa total. Em 2023, observa-se crescimento contínuo do saldo ao longo dos meses, especialmente de agosto a novembro. Em 2024, o saldo inicia positivo, cresce entre janeiro e março, mas apresenta forte queda em abril e praticamente zera em maio.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 detalhada: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Situação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Insight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Recomendações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Crescimento constante do saldo em 2023 (principalmente de agosto a novembro)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Boa capacidade de geração de caixa e controle das despesas no período.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Manter o controle de gastos e replicar as estratégias desse período em 2024.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Queda do saldo em meses iniciais de 2023 (fevereiro/março)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Entradas menores ou aumento de despesas impactaram temporariamente o caixa.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Monitorar sazonalidade e planejar reservas para meses de menor receita.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Crescimento do saldo de janeiro a março de 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Fluxo positivo inicial indica equilíbrio entre entradas e saídas.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Reforçar as práticas de controle de despesas e estimular receitas recorrentes.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Forte redução em abril e saldo quase zerado em maio de 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Aumento de despesas ou queda nas entradas comprometeu o caixa.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despesas dos meses críticos, renegociar pagamentos e fortalecer receitas fixas.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continuidade no crescimento do saldo em 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Perda de consistência financeira em comparação com 2023.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plano de contingência, ajustar orçamento e acompanhar o fluxo de caixa com maior frequência.</w:t>
            </w:r>
          </w:p>
        </w:tc>
      </w:tr>
    </w:tbl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03: Saldo por Banco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95700" cy="17240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Especificação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Visual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Barras Horizontais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 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Coluna(s)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dim_bancos: Banco</w:t>
            </w:r>
          </w:p>
        </w:tc>
      </w:tr>
    </w:tbl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Overview: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mostra o saldo consolidado por banco. Bradesco e Inter apresentam saldos positivos (R$ 2,2 Mi e R$ 1,3 Mi respectivamente), enquanto Itaú Unibanco apresenta saldo negativo expressivo (R$ -4,9 Mi). Isso indica concentração de recursos em poucos bancos e possível desequilíbrio ou uso excessivo de uma conta específica.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 detalhada: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Situação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Insight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Recomendações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Bradesco com maior saldo positivo em ambos os anos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 boa gestão e estabilidade financeira nesse banco.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Manter alocação, mas avaliar se parte do saldo pode ser investida com melhor rentabilidade.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 com saldo positivo, porém menor e em queda em 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pode indicar saques ou baixa entrada de recursos.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Reforçar entradas via Inter ou analisar possíveis custos bancários e tarifas.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Itaú Unibanco com saldo negativo nos dois anos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excessivo da conta, possível endividamento ou fluxo negativo recorrente.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operações vinculadas a esse banco, renegociar tarifas, limites ou transferir obrigações para bancos com saldo positivo.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Concentração de caixa em poucos bancos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distribuição desigual pode representar risco financeiro e operacional.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Distribuir saldos de forma mais equilibrada entre instituições para reduzir risco e aproveitar melhores condições.</w:t>
            </w:r>
          </w:p>
        </w:tc>
      </w:tr>
    </w:tbl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04: Entradas por Subgrupo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71663" cy="169263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1692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Especificação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Visual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Barras Horizontais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Coluna(s)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dim_contas: Subgrupo</w:t>
            </w:r>
          </w:p>
        </w:tc>
      </w:tr>
    </w:tbl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Overview: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gráficos mostram a composição das entradas por subgrupo. Em ambos os anos, a grande maioria das entradas vem das "Receitas com vendas" (R$ 1,6 Bi), enquanto as receitas financeiras representam uma parcela muito pequena do total.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 detalhada: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Situação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Insight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Recomendações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Receita concentrada em vendas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Mais de 95% das entradas vêm de "Receitas com vendas". Há forte dependência desse subgrupo.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Diversificar fontes de receita, reforçar estratégias de fidelização e expansão de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Baixa participação das receitas financeiras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receitas financeiras representam uma parcela pouco significativa do total.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Avaliar oportunidades de aplicações financeiras mais rentáveis ou melhorar gestão de caixa.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Entrada consistente via vendas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vendas se mantêm como principal motor de entrada nos dois anos analisados.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Manter estratégias comerciais eficazes, ampliar canais de venda e monitorar indicadores de desempenho.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Potencial subaproveitamento de receitas financeiras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financeiro é baixo frente ao volume de caixa disponível.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Analisar políticas de aplicação financeira e rendimentos.</w:t>
            </w:r>
          </w:p>
        </w:tc>
      </w:tr>
    </w:tbl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05: Saídas por Subgrupo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65343" cy="211895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5343" cy="2118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Especificação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Visual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 de Barras Horizontais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Saídas ABS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Coluna(s)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dim_contas: Subgrupo</w:t>
            </w:r>
          </w:p>
        </w:tc>
      </w:tr>
    </w:tbl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Overview: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gráficos mostram a distribuição das despesas por subgrupo. Em ambos os anos, os maiores gastos estão concentrados em Pagamento a fornecedores (R$ 1,17 Bi), seguidos por Despesas com pessoal (R$ 0,34 Bi). Os demais subgrupos (despesas financeiras, impostos e investimentos) representam parcelas menores do total de saídas.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 detalhada: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Situação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Insight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Recomendações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gasto com fornecedores em ambos os anos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Pagamentos a fornecedores representam a maior parte das despesas, porém houve redução em 2024.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Continuar negociação de contratos, buscar alternativas de fornecedores e manter o controle de custos.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nas despesas com pessoal em 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Queda significativa nos gastos com pessoal indica otimização de recursos ou redução de quadro.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Garantir que a redução não impacte a produtividade; manter a eficiência com monitoramento contínuo.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Aumento das despesas financeiras em 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Crescimento de juros ou contratação de novos financiamentos elevou os gastos financeiros.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Renegociar dívidas, reduzir dependência de crédito e melhorar fluxo de caixa.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no valor de impostos em 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Menor pagamento de impostos pode estar ligado à queda de receita ou incentivos fiscais.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Avaliar manutenção de incentivos e assegurar conformidade tributária.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Baixo nível de investimentos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Investimentos são baixos em ambos os anos e reduziram ainda mais em 2024.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Planejar investimentos estratégicos para não comprometer o crescimento e a modernização.</w:t>
            </w:r>
          </w:p>
        </w:tc>
      </w:tr>
    </w:tbl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3.8.3. Navegação entre páginas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Botões de ícone foram inseridos nos dashboards para permitir a navegação rápida entre as páginas Matriz e DFC, proporcionando fluidez na experiência do usuário.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Resultados e Valor para o Negócio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construção desta solução de Fluxo de Caixa no Power BI entregou os seguintes resultados concretos: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Resultado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b w:val="1"/>
                <w:bCs w:val="1"/>
                <w:color w:val="efefe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fefef"/>
                <w:sz w:val="20"/>
                <w:szCs w:val="20"/>
                <w:rtl w:val="0"/>
              </w:rPr>
              <w:t xml:space="preserve">Impacto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Centralização dos dados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Informações de 3 bancos, 27 contas e 5 grupos de fluxo consolidados em um único modelo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Automação dos cálculos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Eliminação de fórmulas manuais em Excel: saldo inicial, operacional e final calculados automaticamente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do tempo de análise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atualizado instantaneamente com filtros interativos, vs. horas de consolidação manual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Padronização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Nomenclatura, tipagem e modelagem dimensional garantem consistência e rastreabilidade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Insights acionáveis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gráfico acompanha análise de negócio e recomendações, não apenas números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modelo está preparado para receber novas fontes (ERP, APIs bancárias) sem reestruturação</w:t>
            </w:r>
          </w:p>
        </w:tc>
      </w:tr>
    </w:tbl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Projeto Fluxo de Caixa | Otelmo Junior Borba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jp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huI7ULEudJI2tkFg8oPVg2gUA==">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2026-02-17T11:21:35.662Z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