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0349" w:rsidRPr="00A90349" w:rsidRDefault="00A90349" w:rsidP="00A90349">
      <w:r w:rsidRPr="00A90349">
        <w:t xml:space="preserve">Sí tiene sentido dividir y comparar si hay </w:t>
      </w:r>
      <w:r w:rsidRPr="00A90349">
        <w:rPr>
          <w:b/>
          <w:bCs/>
        </w:rPr>
        <w:t>una motivación clara</w:t>
      </w:r>
      <w:r w:rsidRPr="00A90349">
        <w:t xml:space="preserve"> detrás del umbral. Pero si el umbral es arbitrario o fue elegido luego de mirar los datos, </w:t>
      </w:r>
      <w:r w:rsidRPr="00A90349">
        <w:rPr>
          <w:b/>
          <w:bCs/>
        </w:rPr>
        <w:t>debes ser muy cuidadoso con las inferencias que haces</w:t>
      </w:r>
      <w:r w:rsidRPr="00A90349">
        <w:t xml:space="preserve"> y considerar métodos más robustos o justificar bien tu elección.</w:t>
      </w:r>
    </w:p>
    <w:p w:rsidR="00A90349" w:rsidRPr="00A90349" w:rsidRDefault="00A90349" w:rsidP="00A90349">
      <w:r w:rsidRPr="00A90349">
        <w:t>Si me cuentas más sobre tu caso (datos, objetivo, cómo elegiste el umbral), te puedo ayudar a decidir el mejor enfoque.</w:t>
      </w:r>
    </w:p>
    <w:p w:rsidR="00DE7180" w:rsidRDefault="00DE7180"/>
    <w:p w:rsidR="00A90349" w:rsidRDefault="00A90349" w:rsidP="00A90349">
      <w:pPr>
        <w:shd w:val="clear" w:color="auto" w:fill="F2F2F2" w:themeFill="background1" w:themeFillShade="F2"/>
      </w:pPr>
      <w:r w:rsidRPr="00A90349">
        <w:t>mi objetivo es separar en diabéticos y no diabéticos en función de la hemoglobina glicosilada y luego ver si otras variables correlacionan con el diagnóstico</w:t>
      </w:r>
    </w:p>
    <w:p w:rsidR="00A90349" w:rsidRDefault="00A90349" w:rsidP="00A90349"/>
    <w:p w:rsidR="00A90349" w:rsidRPr="00A90349" w:rsidRDefault="00A90349" w:rsidP="00A90349">
      <w:pPr>
        <w:tabs>
          <w:tab w:val="left" w:pos="1128"/>
        </w:tabs>
      </w:pPr>
      <w:r w:rsidRPr="00A90349">
        <w:t xml:space="preserve">¡Perfecto! En ese caso </w:t>
      </w:r>
      <w:r w:rsidRPr="00A90349">
        <w:rPr>
          <w:b/>
          <w:bCs/>
        </w:rPr>
        <w:t>sí tiene mucho sentido usar un umbral</w:t>
      </w:r>
      <w:r w:rsidRPr="00A90349">
        <w:t>, porque:</w:t>
      </w:r>
    </w:p>
    <w:p w:rsidR="00A90349" w:rsidRPr="00A90349" w:rsidRDefault="00A90349" w:rsidP="00A90349">
      <w:pPr>
        <w:tabs>
          <w:tab w:val="left" w:pos="1128"/>
        </w:tabs>
        <w:rPr>
          <w:b/>
          <w:bCs/>
        </w:rPr>
      </w:pPr>
      <w:r w:rsidRPr="00A90349">
        <w:rPr>
          <w:rFonts w:ascii="Segoe UI Emoji" w:hAnsi="Segoe UI Emoji" w:cs="Segoe UI Emoji"/>
          <w:b/>
          <w:bCs/>
        </w:rPr>
        <w:t>✅</w:t>
      </w:r>
      <w:r w:rsidRPr="00A90349">
        <w:rPr>
          <w:b/>
          <w:bCs/>
        </w:rPr>
        <w:t xml:space="preserve"> Estás usando un umbral clínicamente validado: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 xml:space="preserve">Para </w:t>
      </w:r>
      <w:r w:rsidRPr="00A90349">
        <w:rPr>
          <w:b/>
          <w:bCs/>
        </w:rPr>
        <w:t>hemoglobina glicosilada (HbA1c)</w:t>
      </w:r>
      <w:r w:rsidRPr="00A90349">
        <w:t>, las guías clínicas (como la ADA y la OMS) definen: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098"/>
      </w:tblGrid>
      <w:tr w:rsidR="00A90349" w:rsidRPr="00A90349" w:rsidTr="00A903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  <w:rPr>
                <w:b/>
                <w:bCs/>
              </w:rPr>
            </w:pPr>
            <w:r w:rsidRPr="00A90349">
              <w:rPr>
                <w:b/>
                <w:bCs/>
              </w:rPr>
              <w:t>Diagnóstico</w:t>
            </w:r>
          </w:p>
        </w:tc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  <w:rPr>
                <w:b/>
                <w:bCs/>
              </w:rPr>
            </w:pPr>
            <w:r w:rsidRPr="00A90349">
              <w:rPr>
                <w:b/>
                <w:bCs/>
              </w:rPr>
              <w:t>HbA1c (%)</w:t>
            </w:r>
          </w:p>
        </w:tc>
      </w:tr>
      <w:tr w:rsidR="00A90349" w:rsidRPr="00A90349" w:rsidTr="00A90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</w:pPr>
            <w:r w:rsidRPr="00A90349">
              <w:t>Normal</w:t>
            </w:r>
          </w:p>
        </w:tc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</w:pPr>
            <w:r w:rsidRPr="00A90349">
              <w:t>&lt; 5.7</w:t>
            </w:r>
          </w:p>
        </w:tc>
      </w:tr>
      <w:tr w:rsidR="00A90349" w:rsidRPr="00A90349" w:rsidTr="00A90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</w:pPr>
            <w:r w:rsidRPr="00A90349">
              <w:t>Prediabetes</w:t>
            </w:r>
          </w:p>
        </w:tc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</w:pPr>
            <w:r w:rsidRPr="00A90349">
              <w:t>5.7–6.4</w:t>
            </w:r>
          </w:p>
        </w:tc>
      </w:tr>
      <w:tr w:rsidR="00A90349" w:rsidRPr="00A90349" w:rsidTr="00A903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</w:pPr>
            <w:r w:rsidRPr="00A90349">
              <w:t>Diabetes</w:t>
            </w:r>
          </w:p>
        </w:tc>
        <w:tc>
          <w:tcPr>
            <w:tcW w:w="0" w:type="auto"/>
            <w:vAlign w:val="center"/>
            <w:hideMark/>
          </w:tcPr>
          <w:p w:rsidR="00A90349" w:rsidRPr="00A90349" w:rsidRDefault="00A90349" w:rsidP="00A90349">
            <w:pPr>
              <w:tabs>
                <w:tab w:val="left" w:pos="1128"/>
              </w:tabs>
            </w:pPr>
            <w:r w:rsidRPr="00A90349">
              <w:t>≥ 6.5</w:t>
            </w:r>
          </w:p>
        </w:tc>
      </w:tr>
    </w:tbl>
    <w:p w:rsidR="00A90349" w:rsidRPr="00A90349" w:rsidRDefault="00A90349" w:rsidP="00A90349">
      <w:pPr>
        <w:tabs>
          <w:tab w:val="left" w:pos="1128"/>
        </w:tabs>
      </w:pPr>
      <w:r w:rsidRPr="00A90349">
        <w:t xml:space="preserve">Así que si decides usar </w:t>
      </w:r>
      <w:r w:rsidRPr="00A90349">
        <w:rPr>
          <w:b/>
          <w:bCs/>
        </w:rPr>
        <w:t>HbA1c ≥ 6.5% como umbral para definir “diabéticos”</w:t>
      </w:r>
      <w:r w:rsidRPr="00A90349">
        <w:t>, estás actuando conforme a la evidencia médica.</w:t>
      </w:r>
    </w:p>
    <w:p w:rsidR="00A90349" w:rsidRPr="00A90349" w:rsidRDefault="00A90349" w:rsidP="00A90349">
      <w:pPr>
        <w:tabs>
          <w:tab w:val="left" w:pos="1128"/>
        </w:tabs>
      </w:pPr>
      <w:r w:rsidRPr="00A90349">
        <w:pict>
          <v:rect id="_x0000_i1043" style="width:0;height:1.5pt" o:hralign="center" o:hrstd="t" o:hr="t" fillcolor="#a0a0a0" stroked="f"/>
        </w:pict>
      </w:r>
    </w:p>
    <w:p w:rsidR="00A90349" w:rsidRPr="00A90349" w:rsidRDefault="00A90349" w:rsidP="00A90349">
      <w:pPr>
        <w:tabs>
          <w:tab w:val="left" w:pos="1128"/>
        </w:tabs>
        <w:rPr>
          <w:b/>
          <w:bCs/>
        </w:rPr>
      </w:pPr>
      <w:r w:rsidRPr="00A90349">
        <w:rPr>
          <w:rFonts w:ascii="Segoe UI Emoji" w:hAnsi="Segoe UI Emoji" w:cs="Segoe UI Emoji"/>
          <w:b/>
          <w:bCs/>
        </w:rPr>
        <w:t>✅</w:t>
      </w:r>
      <w:r w:rsidRPr="00A90349">
        <w:rPr>
          <w:b/>
          <w:bCs/>
        </w:rPr>
        <w:t xml:space="preserve"> Tiene sentido hacer comparaciones estadísticas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>Después de dividir tu conjunto en:</w:t>
      </w:r>
    </w:p>
    <w:p w:rsidR="00A90349" w:rsidRPr="00A90349" w:rsidRDefault="00A90349" w:rsidP="00A90349">
      <w:pPr>
        <w:numPr>
          <w:ilvl w:val="0"/>
          <w:numId w:val="1"/>
        </w:numPr>
        <w:tabs>
          <w:tab w:val="left" w:pos="1128"/>
        </w:tabs>
      </w:pPr>
      <w:r w:rsidRPr="00A90349">
        <w:rPr>
          <w:b/>
          <w:bCs/>
        </w:rPr>
        <w:t>Grupo 1: No diabéticos (HbA1c &lt; 6.5%)</w:t>
      </w:r>
    </w:p>
    <w:p w:rsidR="00A90349" w:rsidRPr="00A90349" w:rsidRDefault="00A90349" w:rsidP="00A90349">
      <w:pPr>
        <w:numPr>
          <w:ilvl w:val="0"/>
          <w:numId w:val="1"/>
        </w:numPr>
        <w:tabs>
          <w:tab w:val="left" w:pos="1128"/>
        </w:tabs>
      </w:pPr>
      <w:r w:rsidRPr="00A90349">
        <w:rPr>
          <w:b/>
          <w:bCs/>
        </w:rPr>
        <w:t>Grupo 2: Diabéticos (HbA1c ≥ 6.5%)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>Puedes aplicar análisis como:</w:t>
      </w:r>
    </w:p>
    <w:p w:rsidR="00A90349" w:rsidRPr="00A90349" w:rsidRDefault="00A90349" w:rsidP="00A90349">
      <w:pPr>
        <w:numPr>
          <w:ilvl w:val="0"/>
          <w:numId w:val="2"/>
        </w:numPr>
        <w:tabs>
          <w:tab w:val="left" w:pos="1128"/>
        </w:tabs>
      </w:pPr>
      <w:r w:rsidRPr="00A90349">
        <w:rPr>
          <w:b/>
          <w:bCs/>
        </w:rPr>
        <w:t>Comparación de medias</w:t>
      </w:r>
      <w:r w:rsidRPr="00A90349">
        <w:t>: t-test o Mann-Whitney para edad, colesterol, presión, etc.</w:t>
      </w:r>
    </w:p>
    <w:p w:rsidR="00A90349" w:rsidRPr="00A90349" w:rsidRDefault="00A90349" w:rsidP="00A90349">
      <w:pPr>
        <w:numPr>
          <w:ilvl w:val="0"/>
          <w:numId w:val="2"/>
        </w:numPr>
        <w:tabs>
          <w:tab w:val="left" w:pos="1128"/>
        </w:tabs>
      </w:pPr>
      <w:r w:rsidRPr="00A90349">
        <w:rPr>
          <w:b/>
          <w:bCs/>
        </w:rPr>
        <w:t>Comparación de proporciones</w:t>
      </w:r>
      <w:r w:rsidRPr="00A90349">
        <w:t>: chi-cuadrado si analizas género, fumadores sí/no, etc.</w:t>
      </w:r>
    </w:p>
    <w:p w:rsidR="00A90349" w:rsidRPr="00A90349" w:rsidRDefault="00A90349" w:rsidP="00A90349">
      <w:pPr>
        <w:numPr>
          <w:ilvl w:val="0"/>
          <w:numId w:val="2"/>
        </w:numPr>
        <w:tabs>
          <w:tab w:val="left" w:pos="1128"/>
        </w:tabs>
      </w:pPr>
      <w:r w:rsidRPr="00A90349">
        <w:rPr>
          <w:b/>
          <w:bCs/>
        </w:rPr>
        <w:t>Correlaciones</w:t>
      </w:r>
      <w:r w:rsidRPr="00A90349">
        <w:t>: Ver si alguna variable continua (como glucosa en ayunas) se relaciona con el grupo (codificado como 0/1), aunque puede ser más potente usar regresión.</w:t>
      </w:r>
    </w:p>
    <w:p w:rsidR="00A90349" w:rsidRPr="00A90349" w:rsidRDefault="00A90349" w:rsidP="00A90349">
      <w:pPr>
        <w:tabs>
          <w:tab w:val="left" w:pos="1128"/>
        </w:tabs>
      </w:pPr>
      <w:r w:rsidRPr="00A90349">
        <w:pict>
          <v:rect id="_x0000_i1044" style="width:0;height:1.5pt" o:hralign="center" o:hrstd="t" o:hr="t" fillcolor="#a0a0a0" stroked="f"/>
        </w:pict>
      </w:r>
    </w:p>
    <w:p w:rsidR="00A90349" w:rsidRPr="00A90349" w:rsidRDefault="00A90349" w:rsidP="00A90349">
      <w:pPr>
        <w:tabs>
          <w:tab w:val="left" w:pos="1128"/>
        </w:tabs>
        <w:rPr>
          <w:b/>
          <w:bCs/>
        </w:rPr>
      </w:pPr>
      <w:r w:rsidRPr="00A90349">
        <w:rPr>
          <w:rFonts w:ascii="Segoe UI Emoji" w:hAnsi="Segoe UI Emoji" w:cs="Segoe UI Emoji"/>
          <w:b/>
          <w:bCs/>
        </w:rPr>
        <w:lastRenderedPageBreak/>
        <w:t>🛠️</w:t>
      </w:r>
      <w:r w:rsidRPr="00A90349">
        <w:rPr>
          <w:b/>
          <w:bCs/>
        </w:rPr>
        <w:t xml:space="preserve"> Consejo extra: prueba con regresión logística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>Si quieres ir más allá de simples comparaciones, puedes modelar: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>text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>CopiarEditar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>P(Diabetes) = f(edad, colesterol, IMC, etc.)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 xml:space="preserve">Con una </w:t>
      </w:r>
      <w:r w:rsidRPr="00A90349">
        <w:rPr>
          <w:b/>
          <w:bCs/>
        </w:rPr>
        <w:t>regresión logística</w:t>
      </w:r>
      <w:r w:rsidRPr="00A90349">
        <w:t>, puedes:</w:t>
      </w:r>
    </w:p>
    <w:p w:rsidR="00A90349" w:rsidRPr="00A90349" w:rsidRDefault="00A90349" w:rsidP="00A90349">
      <w:pPr>
        <w:numPr>
          <w:ilvl w:val="0"/>
          <w:numId w:val="3"/>
        </w:numPr>
        <w:tabs>
          <w:tab w:val="left" w:pos="1128"/>
        </w:tabs>
      </w:pPr>
      <w:r w:rsidRPr="00A90349">
        <w:t>Ver qué variables se asocian fuertemente al diagnóstico,</w:t>
      </w:r>
    </w:p>
    <w:p w:rsidR="00A90349" w:rsidRPr="00A90349" w:rsidRDefault="00A90349" w:rsidP="00A90349">
      <w:pPr>
        <w:numPr>
          <w:ilvl w:val="0"/>
          <w:numId w:val="3"/>
        </w:numPr>
        <w:tabs>
          <w:tab w:val="left" w:pos="1128"/>
        </w:tabs>
      </w:pPr>
      <w:r w:rsidRPr="00A90349">
        <w:t>Predecir probabilidad de diabetes según otras variables.</w:t>
      </w:r>
    </w:p>
    <w:p w:rsidR="00A90349" w:rsidRPr="00A90349" w:rsidRDefault="00A90349" w:rsidP="00A90349">
      <w:pPr>
        <w:tabs>
          <w:tab w:val="left" w:pos="1128"/>
        </w:tabs>
      </w:pPr>
      <w:r w:rsidRPr="00A90349">
        <w:pict>
          <v:rect id="_x0000_i1045" style="width:0;height:1.5pt" o:hralign="center" o:hrstd="t" o:hr="t" fillcolor="#a0a0a0" stroked="f"/>
        </w:pict>
      </w:r>
    </w:p>
    <w:p w:rsidR="00A90349" w:rsidRPr="00A90349" w:rsidRDefault="00A90349" w:rsidP="00A90349">
      <w:pPr>
        <w:tabs>
          <w:tab w:val="left" w:pos="1128"/>
        </w:tabs>
        <w:rPr>
          <w:b/>
          <w:bCs/>
        </w:rPr>
      </w:pPr>
      <w:r w:rsidRPr="00A90349">
        <w:rPr>
          <w:rFonts w:ascii="Segoe UI Emoji" w:hAnsi="Segoe UI Emoji" w:cs="Segoe UI Emoji"/>
          <w:b/>
          <w:bCs/>
        </w:rPr>
        <w:t>📌</w:t>
      </w:r>
      <w:r w:rsidRPr="00A90349">
        <w:rPr>
          <w:b/>
          <w:bCs/>
        </w:rPr>
        <w:t xml:space="preserve"> Conclusión</w:t>
      </w:r>
    </w:p>
    <w:p w:rsidR="00A90349" w:rsidRPr="00A90349" w:rsidRDefault="00A90349" w:rsidP="00A90349">
      <w:pPr>
        <w:tabs>
          <w:tab w:val="left" w:pos="1128"/>
        </w:tabs>
      </w:pPr>
      <w:r w:rsidRPr="00A90349">
        <w:t xml:space="preserve">Tu enfoque es </w:t>
      </w:r>
      <w:r w:rsidRPr="00A90349">
        <w:rPr>
          <w:b/>
          <w:bCs/>
        </w:rPr>
        <w:t>correcto y estadísticamente válido</w:t>
      </w:r>
      <w:r w:rsidRPr="00A90349">
        <w:t xml:space="preserve">, ya que usas un </w:t>
      </w:r>
      <w:r w:rsidRPr="00A90349">
        <w:rPr>
          <w:b/>
          <w:bCs/>
        </w:rPr>
        <w:t>punto de corte con base clínica</w:t>
      </w:r>
      <w:r w:rsidRPr="00A90349">
        <w:t xml:space="preserve">, y luego investigas </w:t>
      </w:r>
      <w:r w:rsidRPr="00A90349">
        <w:rPr>
          <w:b/>
          <w:bCs/>
        </w:rPr>
        <w:t>diferencias entre grupos definidos por una condición médica real</w:t>
      </w:r>
      <w:r w:rsidRPr="00A90349">
        <w:t>.</w:t>
      </w:r>
    </w:p>
    <w:p w:rsidR="00A90349" w:rsidRPr="00A90349" w:rsidRDefault="00A90349" w:rsidP="00A90349">
      <w:pPr>
        <w:tabs>
          <w:tab w:val="left" w:pos="1128"/>
        </w:tabs>
      </w:pPr>
    </w:p>
    <w:sectPr w:rsidR="00A90349" w:rsidRPr="00A90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C2F2C"/>
    <w:multiLevelType w:val="multilevel"/>
    <w:tmpl w:val="A99E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1668C"/>
    <w:multiLevelType w:val="multilevel"/>
    <w:tmpl w:val="CB86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D4DB1"/>
    <w:multiLevelType w:val="multilevel"/>
    <w:tmpl w:val="A2B6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1831">
    <w:abstractNumId w:val="2"/>
  </w:num>
  <w:num w:numId="2" w16cid:durableId="300690558">
    <w:abstractNumId w:val="0"/>
  </w:num>
  <w:num w:numId="3" w16cid:durableId="120032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49"/>
    <w:rsid w:val="004414CB"/>
    <w:rsid w:val="0059528D"/>
    <w:rsid w:val="00A471AD"/>
    <w:rsid w:val="00A90349"/>
    <w:rsid w:val="00AB015A"/>
    <w:rsid w:val="00B548D3"/>
    <w:rsid w:val="00CA4CBB"/>
    <w:rsid w:val="00D32364"/>
    <w:rsid w:val="00DE7180"/>
    <w:rsid w:val="00E2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74AE"/>
  <w15:chartTrackingRefBased/>
  <w15:docId w15:val="{186685A8-B552-4601-9419-1EDD11EC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3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3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3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3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3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3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Gonzalo Martín</dc:creator>
  <cp:keywords/>
  <dc:description/>
  <cp:lastModifiedBy>Enrique Gonzalo Martín</cp:lastModifiedBy>
  <cp:revision>1</cp:revision>
  <dcterms:created xsi:type="dcterms:W3CDTF">2025-06-15T12:16:00Z</dcterms:created>
  <dcterms:modified xsi:type="dcterms:W3CDTF">2025-06-15T12:18:00Z</dcterms:modified>
</cp:coreProperties>
</file>