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ascii="Arial" w:hAnsi="Arial" w:cs="Arial"/>
          <w:b/>
          <w:bCs/>
          <w:sz w:val="28"/>
          <w:szCs w:val="28"/>
        </w:rPr>
      </w:pPr>
      <w:r>
        <w:rPr>
          <w:rFonts w:ascii="Arial" w:hAnsi="Arial" w:cs="Arial"/>
          <w:b/>
          <w:bCs/>
          <w:sz w:val="28"/>
          <w:szCs w:val="28"/>
        </w:rPr>
        <w:t>Non*University of Bristol</w:t>
      </w:r>
    </w:p>
    <w:p>
      <w:pPr>
        <w:rPr>
          <w:rFonts w:ascii="Arial" w:hAnsi="Arial" w:cs="Arial"/>
          <w:b/>
          <w:sz w:val="28"/>
          <w:szCs w:val="28"/>
        </w:rPr>
      </w:pPr>
    </w:p>
    <w:p>
      <w:pPr>
        <w:rPr>
          <w:rFonts w:ascii="Arial" w:hAnsi="Arial" w:cs="Arial"/>
          <w:b/>
          <w:sz w:val="32"/>
          <w:szCs w:val="32"/>
        </w:rPr>
      </w:pPr>
      <w:r>
        <w:rPr>
          <w:rFonts w:ascii="Arial" w:hAnsi="Arial" w:cs="Arial"/>
          <w:b/>
          <w:sz w:val="32"/>
          <w:szCs w:val="32"/>
        </w:rPr>
        <w:t>Project Collaboration Agreement</w:t>
      </w:r>
    </w:p>
    <w:p>
      <w:pPr>
        <w:rPr>
          <w:rFonts w:ascii="Arial" w:hAnsi="Arial" w:cs="Arial"/>
          <w:b/>
          <w:sz w:val="22"/>
          <w:szCs w:val="22"/>
        </w:rPr>
      </w:pPr>
    </w:p>
    <w:p>
      <w:pPr>
        <w:rPr>
          <w:rFonts w:ascii="Arial" w:hAnsi="Arial" w:eastAsia="Arial" w:cs="Arial"/>
          <w:sz w:val="22"/>
          <w:szCs w:val="22"/>
          <w:lang w:val="en-GB"/>
        </w:rPr>
      </w:pPr>
      <w:r>
        <w:rPr>
          <w:rFonts w:ascii="Arial" w:hAnsi="Arial" w:cs="Arial"/>
          <w:b/>
          <w:bCs/>
          <w:sz w:val="22"/>
          <w:szCs w:val="22"/>
        </w:rPr>
        <w:t xml:space="preserve">THIS AGREEMENT </w:t>
      </w:r>
      <w:r>
        <w:rPr>
          <w:rFonts w:ascii="Arial" w:hAnsi="Arial" w:cs="Arial"/>
          <w:sz w:val="22"/>
          <w:szCs w:val="22"/>
        </w:rPr>
        <w:t xml:space="preserve">is made                                                       </w:t>
      </w:r>
      <w:r>
        <w:rPr>
          <w:rFonts w:ascii="Arial" w:hAnsi="Arial" w:eastAsia="Arial" w:cs="Arial"/>
          <w:b/>
          <w:bCs/>
          <w:i w:val="0"/>
          <w:iCs w:val="0"/>
          <w:caps w:val="0"/>
          <w:smallCaps w:val="0"/>
          <w:color w:val="000000" w:themeColor="text1" w:themeTint="FF"/>
          <w:sz w:val="22"/>
          <w:szCs w:val="22"/>
          <w:highlight w:val="yellow"/>
          <w:lang w:val="en-GB"/>
          <w14:textFill>
            <w14:solidFill>
              <w14:schemeClr w14:val="tx1">
                <w14:lumMod w14:val="100000"/>
                <w14:lumOff w14:val="0"/>
              </w14:schemeClr>
            </w14:solidFill>
          </w14:textFill>
        </w:rPr>
        <w:t>[DAY/MONTH/YEAR]</w:t>
      </w:r>
    </w:p>
    <w:p>
      <w:pPr>
        <w:rPr>
          <w:rFonts w:ascii="Arial" w:hAnsi="Arial" w:cs="Arial"/>
          <w:sz w:val="22"/>
          <w:szCs w:val="22"/>
        </w:rPr>
      </w:pPr>
    </w:p>
    <w:p>
      <w:pPr>
        <w:rPr>
          <w:rFonts w:ascii="Arial" w:hAnsi="Arial" w:cs="Arial"/>
          <w:sz w:val="22"/>
          <w:szCs w:val="22"/>
        </w:rPr>
      </w:pPr>
      <w:r>
        <w:rPr>
          <w:rFonts w:ascii="Arial" w:hAnsi="Arial" w:cs="Arial"/>
          <w:b/>
          <w:sz w:val="22"/>
          <w:szCs w:val="22"/>
        </w:rPr>
        <w:t>BETWEEN:</w:t>
      </w:r>
    </w:p>
    <w:p>
      <w:pPr>
        <w:rPr>
          <w:rFonts w:ascii="Arial" w:hAnsi="Arial" w:cs="Arial"/>
          <w:sz w:val="22"/>
          <w:szCs w:val="22"/>
        </w:rPr>
      </w:pPr>
    </w:p>
    <w:p>
      <w:pPr>
        <w:numPr>
          <w:ilvl w:val="0"/>
          <w:numId w:val="1"/>
        </w:numPr>
        <w:rPr>
          <w:rFonts w:ascii="Arial" w:hAnsi="Arial" w:cs="Arial"/>
          <w:sz w:val="22"/>
          <w:szCs w:val="22"/>
        </w:rPr>
      </w:pPr>
      <w:r>
        <w:rPr>
          <w:rFonts w:ascii="Arial" w:hAnsi="Arial" w:cs="Arial"/>
          <w:b/>
          <w:sz w:val="22"/>
          <w:szCs w:val="22"/>
        </w:rPr>
        <w:t>UNIVERSITY OF BRISTOL</w:t>
      </w:r>
      <w:r>
        <w:rPr>
          <w:rFonts w:ascii="Arial" w:hAnsi="Arial" w:cs="Arial"/>
          <w:sz w:val="22"/>
          <w:szCs w:val="22"/>
        </w:rPr>
        <w:t>, whose address is Beacon House, Queens Road, Bristol BS8 1QU (the “University”); and</w:t>
      </w:r>
    </w:p>
    <w:p>
      <w:pPr>
        <w:rPr>
          <w:rFonts w:ascii="Arial" w:hAnsi="Arial" w:cs="Arial"/>
          <w:sz w:val="22"/>
          <w:szCs w:val="22"/>
        </w:rPr>
      </w:pPr>
    </w:p>
    <w:p>
      <w:pPr>
        <w:numPr>
          <w:ilvl w:val="0"/>
          <w:numId w:val="1"/>
        </w:numPr>
        <w:rPr>
          <w:rFonts w:ascii="Arial" w:hAnsi="Arial" w:cs="Arial"/>
          <w:sz w:val="22"/>
          <w:szCs w:val="22"/>
        </w:rPr>
      </w:pPr>
      <w:r>
        <w:rPr>
          <w:rFonts w:ascii="Arial" w:hAnsi="Arial" w:cs="Arial"/>
          <w:b/>
          <w:sz w:val="22"/>
          <w:szCs w:val="22"/>
          <w:highlight w:val="cyan"/>
        </w:rPr>
        <w:t>[                                                        ]</w:t>
      </w:r>
      <w:r>
        <w:rPr>
          <w:rFonts w:ascii="Arial" w:hAnsi="Arial" w:cs="Arial"/>
          <w:sz w:val="22"/>
          <w:szCs w:val="22"/>
        </w:rPr>
        <w:t xml:space="preserve"> whose registered office is at </w:t>
      </w:r>
      <w:r>
        <w:rPr>
          <w:rFonts w:ascii="Arial" w:hAnsi="Arial" w:cs="Arial"/>
          <w:sz w:val="22"/>
          <w:szCs w:val="22"/>
          <w:highlight w:val="cyan"/>
        </w:rPr>
        <w:t>[                                                        ]</w:t>
      </w:r>
      <w:r>
        <w:rPr>
          <w:rFonts w:ascii="Arial" w:hAnsi="Arial" w:cs="Arial"/>
          <w:sz w:val="22"/>
          <w:szCs w:val="22"/>
        </w:rPr>
        <w:t xml:space="preserve"> (the “Company”); and</w:t>
      </w:r>
    </w:p>
    <w:p>
      <w:pPr>
        <w:ind w:left="720"/>
        <w:rPr>
          <w:rFonts w:ascii="Arial" w:hAnsi="Arial" w:cs="Arial"/>
          <w:sz w:val="22"/>
          <w:szCs w:val="22"/>
        </w:rPr>
      </w:pPr>
    </w:p>
    <w:p>
      <w:pPr>
        <w:pStyle w:val="24"/>
        <w:numPr>
          <w:ilvl w:val="0"/>
          <w:numId w:val="1"/>
        </w:numPr>
        <w:spacing w:after="200" w:line="276" w:lineRule="auto"/>
        <w:rPr>
          <w:rFonts w:ascii="Arial" w:hAnsi="Arial" w:cs="Arial"/>
        </w:rPr>
      </w:pPr>
      <w:r>
        <w:rPr>
          <w:rFonts w:ascii="Arial" w:hAnsi="Arial" w:cs="Arial"/>
          <w:b/>
          <w:highlight w:val="cyan"/>
        </w:rPr>
        <w:t>[</w:t>
      </w:r>
      <w:r>
        <w:rPr>
          <w:rFonts w:hint="default" w:ascii="Arial" w:hAnsi="Arial" w:cs="Arial"/>
          <w:b/>
          <w:highlight w:val="cyan"/>
          <w:lang w:val="en-US"/>
        </w:rPr>
        <w:t>Erik Maltby</w:t>
      </w:r>
      <w:r>
        <w:rPr>
          <w:rFonts w:hint="default" w:ascii="Arial" w:hAnsi="Arial" w:cs="Arial"/>
          <w:b/>
          <w:highlight w:val="cyan"/>
          <w:lang w:val="en-US"/>
        </w:rPr>
        <w:t xml:space="preserve"> </w:t>
      </w:r>
      <w:r>
        <w:rPr>
          <w:rFonts w:ascii="Arial" w:hAnsi="Arial" w:cs="Arial"/>
          <w:b/>
          <w:highlight w:val="cyan"/>
        </w:rPr>
        <w:t>]</w:t>
      </w:r>
      <w:r>
        <w:rPr>
          <w:rFonts w:ascii="Arial" w:hAnsi="Arial" w:cs="Arial"/>
          <w:b/>
        </w:rPr>
        <w:t xml:space="preserve"> </w:t>
      </w:r>
      <w:r>
        <w:rPr>
          <w:rFonts w:ascii="Arial" w:hAnsi="Arial" w:cs="Arial"/>
          <w:bCs/>
        </w:rPr>
        <w:t>a student of the University  [</w:t>
      </w:r>
      <w:r>
        <w:rPr>
          <w:rFonts w:hint="eastAsia" w:ascii="Arial" w:hAnsi="Arial"/>
          <w:bCs/>
        </w:rPr>
        <w:t>bg24935</w:t>
      </w:r>
      <w:r>
        <w:rPr>
          <w:rFonts w:hint="default" w:ascii="Arial" w:hAnsi="Arial" w:eastAsia="宋体" w:cs="Arial"/>
          <w:bCs/>
          <w:lang w:val="en-US" w:eastAsia="zh-CN"/>
        </w:rPr>
        <w:t>@bristol.ac.uk</w:t>
      </w:r>
      <w:r>
        <w:rPr>
          <w:rFonts w:ascii="Arial" w:hAnsi="Arial" w:cs="Arial"/>
          <w:bCs/>
        </w:rPr>
        <w:t xml:space="preserve"> ]</w:t>
      </w:r>
      <w:r>
        <w:rPr>
          <w:rFonts w:ascii="Arial" w:hAnsi="Arial" w:cs="Arial"/>
        </w:rPr>
        <w:t>;</w:t>
      </w:r>
      <w:r>
        <w:rPr>
          <w:rFonts w:ascii="Arial" w:hAnsi="Arial" w:cs="Arial"/>
          <w:b/>
        </w:rPr>
        <w:t xml:space="preserve"> </w:t>
      </w:r>
      <w:r>
        <w:rPr>
          <w:rFonts w:ascii="Arial" w:hAnsi="Arial" w:cs="Arial"/>
        </w:rPr>
        <w:t>and</w:t>
      </w:r>
    </w:p>
    <w:p>
      <w:pPr>
        <w:pStyle w:val="24"/>
        <w:rPr>
          <w:rFonts w:ascii="Arial" w:hAnsi="Arial" w:cs="Arial"/>
        </w:rPr>
      </w:pPr>
    </w:p>
    <w:p>
      <w:pPr>
        <w:pStyle w:val="24"/>
        <w:numPr>
          <w:ilvl w:val="0"/>
          <w:numId w:val="1"/>
        </w:numPr>
        <w:spacing w:after="200" w:line="276" w:lineRule="auto"/>
        <w:rPr>
          <w:rFonts w:ascii="Arial" w:hAnsi="Arial" w:cs="Arial"/>
        </w:rPr>
      </w:pPr>
      <w:r>
        <w:rPr>
          <w:rFonts w:ascii="Arial" w:hAnsi="Arial" w:cs="Arial"/>
          <w:b/>
          <w:highlight w:val="cyan"/>
        </w:rPr>
        <w:t>[</w:t>
      </w:r>
      <w:r>
        <w:rPr>
          <w:rFonts w:hint="default" w:ascii="Arial" w:hAnsi="Arial" w:cs="Arial"/>
          <w:b/>
          <w:highlight w:val="cyan"/>
          <w:lang w:val="en-US"/>
        </w:rPr>
        <w:t xml:space="preserve">Yidi Ai </w:t>
      </w:r>
      <w:r>
        <w:rPr>
          <w:rFonts w:ascii="Arial" w:hAnsi="Arial" w:cs="Arial"/>
          <w:b/>
          <w:highlight w:val="cyan"/>
        </w:rPr>
        <w:t>]</w:t>
      </w:r>
      <w:r>
        <w:rPr>
          <w:rFonts w:ascii="Arial" w:hAnsi="Arial" w:cs="Arial"/>
        </w:rPr>
        <w:t xml:space="preserve"> a student of the University  </w:t>
      </w:r>
      <w:r>
        <w:rPr>
          <w:rFonts w:ascii="Arial" w:hAnsi="Arial" w:cs="Arial"/>
          <w:bCs/>
        </w:rPr>
        <w:t>[</w:t>
      </w:r>
      <w:r>
        <w:rPr>
          <w:rFonts w:hint="default" w:ascii="Arial" w:hAnsi="Arial" w:cs="Arial"/>
          <w:bCs/>
          <w:lang w:val="en-US"/>
        </w:rPr>
        <w:t>nb23869</w:t>
      </w:r>
      <w:r>
        <w:rPr>
          <w:rFonts w:hint="eastAsia" w:ascii="Arial" w:hAnsi="Arial"/>
          <w:bCs/>
        </w:rPr>
        <w:t>@bristol.ac.uk</w:t>
      </w:r>
      <w:r>
        <w:rPr>
          <w:rFonts w:ascii="Arial" w:hAnsi="Arial" w:cs="Arial"/>
          <w:bCs/>
        </w:rPr>
        <w:t xml:space="preserve"> ]</w:t>
      </w:r>
      <w:r>
        <w:rPr>
          <w:rFonts w:ascii="Arial" w:hAnsi="Arial" w:cs="Arial"/>
        </w:rPr>
        <w:t>; and</w:t>
      </w:r>
    </w:p>
    <w:p>
      <w:pPr>
        <w:pStyle w:val="24"/>
        <w:rPr>
          <w:rFonts w:ascii="Arial" w:hAnsi="Arial" w:cs="Arial"/>
        </w:rPr>
      </w:pPr>
    </w:p>
    <w:p>
      <w:pPr>
        <w:pStyle w:val="24"/>
        <w:numPr>
          <w:ilvl w:val="0"/>
          <w:numId w:val="1"/>
        </w:numPr>
        <w:spacing w:after="200" w:line="276" w:lineRule="auto"/>
        <w:rPr>
          <w:rFonts w:ascii="Arial" w:hAnsi="Arial" w:cs="Arial"/>
        </w:rPr>
      </w:pPr>
      <w:r>
        <w:rPr>
          <w:rFonts w:ascii="Arial" w:hAnsi="Arial" w:cs="Arial"/>
          <w:b/>
          <w:highlight w:val="cyan"/>
        </w:rPr>
        <w:t>[</w:t>
      </w:r>
      <w:r>
        <w:rPr>
          <w:rFonts w:hint="eastAsia" w:ascii="Arial" w:hAnsi="Arial"/>
          <w:b/>
          <w:highlight w:val="cyan"/>
        </w:rPr>
        <w:t>Otgon-Erdene Otgonsukh</w:t>
      </w:r>
      <w:r>
        <w:rPr>
          <w:rFonts w:hint="default" w:ascii="Arial" w:hAnsi="Arial"/>
          <w:b/>
          <w:highlight w:val="cyan"/>
          <w:lang w:val="en-US"/>
        </w:rPr>
        <w:t xml:space="preserve"> </w:t>
      </w:r>
      <w:r>
        <w:rPr>
          <w:rFonts w:ascii="Arial" w:hAnsi="Arial" w:cs="Arial"/>
          <w:b/>
          <w:highlight w:val="cyan"/>
        </w:rPr>
        <w:t>]</w:t>
      </w:r>
      <w:r>
        <w:rPr>
          <w:rFonts w:ascii="Arial" w:hAnsi="Arial" w:cs="Arial"/>
        </w:rPr>
        <w:t xml:space="preserve"> a student of the University  </w:t>
      </w:r>
      <w:r>
        <w:rPr>
          <w:rFonts w:ascii="Arial" w:hAnsi="Arial" w:cs="Arial"/>
          <w:bCs/>
        </w:rPr>
        <w:t>[</w:t>
      </w:r>
      <w:r>
        <w:rPr>
          <w:rFonts w:hint="eastAsia" w:ascii="Arial" w:hAnsi="Arial"/>
          <w:bCs/>
        </w:rPr>
        <w:t>ww23805@bristol.ac.uk</w:t>
      </w:r>
      <w:r>
        <w:rPr>
          <w:rFonts w:ascii="Arial" w:hAnsi="Arial" w:cs="Arial"/>
          <w:bCs/>
        </w:rPr>
        <w:t xml:space="preserve"> ]</w:t>
      </w:r>
      <w:r>
        <w:rPr>
          <w:rFonts w:ascii="Arial" w:hAnsi="Arial" w:cs="Arial"/>
        </w:rPr>
        <w:t xml:space="preserve">; and </w:t>
      </w:r>
    </w:p>
    <w:p>
      <w:pPr>
        <w:pStyle w:val="24"/>
        <w:rPr>
          <w:rFonts w:ascii="Arial" w:hAnsi="Arial" w:cs="Arial"/>
        </w:rPr>
      </w:pPr>
    </w:p>
    <w:p>
      <w:pPr>
        <w:pStyle w:val="24"/>
        <w:numPr>
          <w:ilvl w:val="0"/>
          <w:numId w:val="1"/>
        </w:numPr>
        <w:spacing w:after="200" w:line="276" w:lineRule="auto"/>
        <w:rPr>
          <w:rFonts w:ascii="Arial" w:hAnsi="Arial" w:cs="Arial"/>
          <w:color w:val="222222"/>
          <w:shd w:val="clear" w:color="auto" w:fill="FFFFFF"/>
        </w:rPr>
      </w:pPr>
      <w:r>
        <w:rPr>
          <w:rFonts w:ascii="Arial" w:hAnsi="Arial" w:cs="Arial"/>
          <w:b/>
          <w:highlight w:val="cyan"/>
        </w:rPr>
        <w:t>[</w:t>
      </w:r>
      <w:r>
        <w:rPr>
          <w:rFonts w:hint="default" w:ascii="Arial" w:hAnsi="Arial" w:cs="Arial"/>
          <w:b/>
          <w:highlight w:val="cyan"/>
          <w:lang w:val="en-US"/>
        </w:rPr>
        <w:t xml:space="preserve">Ioan Moir </w:t>
      </w:r>
      <w:r>
        <w:rPr>
          <w:rFonts w:ascii="Arial" w:hAnsi="Arial" w:cs="Arial"/>
          <w:b/>
          <w:highlight w:val="cyan"/>
        </w:rPr>
        <w:t>]</w:t>
      </w:r>
      <w:r>
        <w:rPr>
          <w:rFonts w:ascii="Arial" w:hAnsi="Arial" w:cs="Arial"/>
        </w:rPr>
        <w:t xml:space="preserve"> a student of the University  </w:t>
      </w:r>
      <w:r>
        <w:rPr>
          <w:rFonts w:ascii="Arial" w:hAnsi="Arial" w:cs="Arial"/>
          <w:bCs/>
        </w:rPr>
        <w:t>[</w:t>
      </w:r>
      <w:r>
        <w:rPr>
          <w:rFonts w:hint="eastAsia" w:ascii="Arial" w:hAnsi="Arial"/>
          <w:bCs/>
        </w:rPr>
        <w:t>ok24616@bristol.ac.uk</w:t>
      </w:r>
      <w:r>
        <w:rPr>
          <w:rFonts w:ascii="Arial" w:hAnsi="Arial" w:cs="Arial"/>
          <w:bCs/>
        </w:rPr>
        <w:t xml:space="preserve"> ]</w:t>
      </w:r>
      <w:r>
        <w:rPr>
          <w:rFonts w:ascii="Arial" w:hAnsi="Arial" w:cs="Arial"/>
          <w:color w:val="222222"/>
          <w:shd w:val="clear" w:color="auto" w:fill="FFFFFF"/>
        </w:rPr>
        <w:t xml:space="preserve">; </w:t>
      </w:r>
    </w:p>
    <w:p>
      <w:pPr>
        <w:pStyle w:val="24"/>
        <w:numPr>
          <w:numId w:val="0"/>
        </w:numPr>
        <w:ind w:leftChars="0"/>
        <w:rPr>
          <w:rFonts w:ascii="Arial" w:hAnsi="Arial" w:cs="Arial"/>
        </w:rPr>
      </w:pPr>
    </w:p>
    <w:p>
      <w:pPr>
        <w:pStyle w:val="24"/>
        <w:numPr>
          <w:numId w:val="0"/>
        </w:numPr>
        <w:ind w:firstLine="720" w:firstLineChars="0"/>
        <w:rPr>
          <w:rFonts w:ascii="Arial" w:hAnsi="Arial" w:cs="Arial"/>
        </w:rPr>
      </w:pPr>
    </w:p>
    <w:p>
      <w:pPr>
        <w:pStyle w:val="24"/>
        <w:numPr>
          <w:numId w:val="0"/>
        </w:numPr>
        <w:ind w:firstLine="720" w:firstLineChars="0"/>
        <w:rPr>
          <w:rFonts w:ascii="Arial" w:hAnsi="Arial" w:cs="Arial"/>
        </w:rPr>
      </w:pPr>
      <w:r>
        <w:rPr>
          <w:rFonts w:ascii="Arial" w:hAnsi="Arial" w:cs="Arial"/>
        </w:rPr>
        <w:t>(each a “Student” together “the Students”)</w:t>
      </w:r>
    </w:p>
    <w:p>
      <w:pPr>
        <w:pStyle w:val="24"/>
        <w:rPr>
          <w:rFonts w:ascii="Arial" w:hAnsi="Arial" w:cs="Arial"/>
        </w:rPr>
      </w:pPr>
    </w:p>
    <w:p>
      <w:pPr>
        <w:pStyle w:val="24"/>
        <w:rPr>
          <w:rFonts w:ascii="Arial" w:hAnsi="Arial" w:cs="Arial"/>
        </w:rPr>
      </w:pPr>
    </w:p>
    <w:p>
      <w:pPr>
        <w:ind w:firstLine="720"/>
        <w:rPr>
          <w:rFonts w:ascii="Arial" w:hAnsi="Arial" w:cs="Arial"/>
          <w:sz w:val="22"/>
          <w:szCs w:val="22"/>
        </w:rPr>
      </w:pPr>
      <w:r>
        <w:rPr>
          <w:rFonts w:ascii="Arial" w:hAnsi="Arial" w:cs="Arial"/>
          <w:sz w:val="22"/>
          <w:szCs w:val="22"/>
        </w:rPr>
        <w:t>(individually a “Party” and collectively “the Parties”)</w:t>
      </w:r>
    </w:p>
    <w:p>
      <w:pPr>
        <w:rPr>
          <w:rFonts w:ascii="Arial" w:hAnsi="Arial" w:cs="Arial"/>
          <w:sz w:val="22"/>
          <w:szCs w:val="22"/>
        </w:rPr>
      </w:pPr>
    </w:p>
    <w:p>
      <w:pPr>
        <w:rPr>
          <w:rFonts w:ascii="Arial" w:hAnsi="Arial" w:cs="Arial"/>
          <w:sz w:val="22"/>
          <w:szCs w:val="22"/>
        </w:rPr>
      </w:pPr>
    </w:p>
    <w:p>
      <w:pPr>
        <w:rPr>
          <w:rStyle w:val="37"/>
          <w:rFonts w:ascii="Arial" w:hAnsi="Arial" w:cs="Arial"/>
          <w:b/>
          <w:color w:val="auto"/>
          <w:u w:val="single"/>
        </w:rPr>
      </w:pPr>
      <w:r>
        <w:rPr>
          <w:rStyle w:val="37"/>
          <w:rFonts w:ascii="Arial" w:hAnsi="Arial" w:cs="Arial"/>
          <w:b/>
          <w:color w:val="auto"/>
          <w:u w:val="single"/>
        </w:rPr>
        <w:t>Important</w:t>
      </w:r>
      <w:bookmarkStart w:id="0" w:name="_Toc297553443"/>
      <w:bookmarkStart w:id="1" w:name="_DV_C730"/>
      <w:r>
        <w:rPr>
          <w:rStyle w:val="37"/>
          <w:rFonts w:ascii="Arial" w:hAnsi="Arial" w:cs="Arial"/>
          <w:b/>
          <w:color w:val="auto"/>
          <w:u w:val="single"/>
        </w:rPr>
        <w:t xml:space="preserve"> note to Students</w:t>
      </w:r>
    </w:p>
    <w:p>
      <w:pPr>
        <w:rPr>
          <w:rStyle w:val="37"/>
          <w:rFonts w:ascii="Arial" w:hAnsi="Arial" w:cs="Arial"/>
          <w:b/>
          <w:color w:val="auto"/>
          <w:u w:val="single"/>
        </w:rPr>
      </w:pPr>
    </w:p>
    <w:p>
      <w:pPr>
        <w:rPr>
          <w:rFonts w:ascii="Arial" w:hAnsi="Arial" w:cs="Arial"/>
          <w:b/>
          <w:u w:val="single"/>
        </w:rPr>
      </w:pPr>
      <w:r>
        <w:rPr>
          <w:rStyle w:val="37"/>
          <w:rFonts w:ascii="Arial" w:hAnsi="Arial" w:cs="Arial"/>
          <w:b/>
          <w:color w:val="auto"/>
          <w:u w:val="single"/>
        </w:rPr>
        <w:t>Once you have signed this Agreement, it is a legally binding contract between you, the Company and University of Bristol.  Therefore it is extremely important that you read this Agreement and ensure you understand the terms.</w:t>
      </w:r>
      <w:bookmarkEnd w:id="0"/>
      <w:bookmarkEnd w:id="1"/>
      <w:r>
        <w:rPr>
          <w:rFonts w:ascii="Arial" w:hAnsi="Arial" w:cs="Arial"/>
          <w:b/>
          <w:u w:val="single"/>
        </w:rPr>
        <w:t xml:space="preserve">  </w:t>
      </w:r>
      <w:bookmarkStart w:id="2" w:name="_Toc297553444"/>
      <w:bookmarkStart w:id="3" w:name="_DV_C731"/>
    </w:p>
    <w:p>
      <w:pPr>
        <w:rPr>
          <w:rFonts w:ascii="Arial" w:hAnsi="Arial" w:cs="Arial"/>
          <w:b/>
          <w:u w:val="single"/>
        </w:rPr>
      </w:pPr>
    </w:p>
    <w:p>
      <w:pPr>
        <w:rPr>
          <w:rFonts w:ascii="Arial" w:hAnsi="Arial" w:cs="Arial"/>
          <w:b/>
          <w:u w:val="single"/>
        </w:rPr>
      </w:pPr>
      <w:r>
        <w:rPr>
          <w:rStyle w:val="37"/>
          <w:rFonts w:ascii="Arial" w:hAnsi="Arial" w:cs="Arial"/>
          <w:b/>
          <w:color w:val="auto"/>
          <w:u w:val="single"/>
        </w:rPr>
        <w:t xml:space="preserve">If you fail to comply with this Agreement you may be removed from the Project.  If you are removed from the Project </w:t>
      </w:r>
      <w:r>
        <w:rPr>
          <w:rFonts w:ascii="Arial" w:hAnsi="Arial" w:cs="Arial"/>
          <w:b/>
          <w:u w:val="single"/>
        </w:rPr>
        <w:t>this may adversely affect your ability to achieve a pass grade for the assignment on the unit</w:t>
      </w:r>
      <w:r>
        <w:rPr>
          <w:rStyle w:val="37"/>
          <w:rFonts w:ascii="Arial" w:hAnsi="Arial" w:cs="Arial"/>
          <w:b/>
          <w:color w:val="auto"/>
          <w:u w:val="single"/>
        </w:rPr>
        <w:t>.</w:t>
      </w:r>
      <w:bookmarkEnd w:id="2"/>
      <w:bookmarkEnd w:id="3"/>
    </w:p>
    <w:p>
      <w:pPr>
        <w:rPr>
          <w:rFonts w:ascii="Arial" w:hAnsi="Arial" w:cs="Arial"/>
        </w:rPr>
      </w:pPr>
      <w:bookmarkStart w:id="4" w:name="_Hlk140664294"/>
    </w:p>
    <w:p>
      <w:pPr>
        <w:rPr>
          <w:rFonts w:ascii="Arial" w:hAnsi="Arial" w:cs="Arial"/>
          <w:b/>
          <w:u w:val="single"/>
        </w:rPr>
      </w:pPr>
      <w:r>
        <w:rPr>
          <w:rStyle w:val="37"/>
          <w:rFonts w:ascii="Arial" w:hAnsi="Arial" w:cs="Arial"/>
          <w:b/>
          <w:color w:val="auto"/>
          <w:u w:val="single"/>
        </w:rPr>
        <w:t>Please note in particular clauses 3, 4, 5 and 6.  Clause 3 grants a non exclusive licence of the Intellectual Property in the Deliverables to the Company.  If you breach this Agreement you may be liable for breach of contract and damages.</w:t>
      </w:r>
    </w:p>
    <w:p>
      <w:pPr>
        <w:rPr>
          <w:rFonts w:ascii="Arial" w:hAnsi="Arial" w:cs="Arial"/>
        </w:rPr>
      </w:pPr>
    </w:p>
    <w:bookmarkEnd w:id="4"/>
    <w:p>
      <w:pPr>
        <w:rPr>
          <w:rFonts w:ascii="Arial" w:hAnsi="Arial" w:cs="Arial"/>
          <w:sz w:val="22"/>
          <w:szCs w:val="22"/>
        </w:rPr>
      </w:pPr>
    </w:p>
    <w:p>
      <w:pPr>
        <w:rPr>
          <w:rFonts w:ascii="Arial" w:hAnsi="Arial" w:cs="Arial"/>
          <w:sz w:val="22"/>
          <w:szCs w:val="22"/>
        </w:rPr>
      </w:pPr>
    </w:p>
    <w:p>
      <w:pPr>
        <w:pStyle w:val="2"/>
        <w:rPr>
          <w:rFonts w:ascii="Arial" w:hAnsi="Arial" w:cs="Arial"/>
          <w:sz w:val="22"/>
          <w:szCs w:val="22"/>
        </w:rPr>
      </w:pPr>
      <w:r>
        <w:rPr>
          <w:rFonts w:ascii="Arial" w:hAnsi="Arial" w:cs="Arial"/>
          <w:sz w:val="22"/>
          <w:szCs w:val="22"/>
        </w:rPr>
        <w:t>WHEREAS</w:t>
      </w:r>
    </w:p>
    <w:p>
      <w:pPr>
        <w:rPr>
          <w:rFonts w:ascii="Arial" w:hAnsi="Arial" w:cs="Arial"/>
          <w:sz w:val="22"/>
          <w:szCs w:val="22"/>
        </w:rPr>
      </w:pPr>
    </w:p>
    <w:p>
      <w:pPr>
        <w:pStyle w:val="24"/>
        <w:numPr>
          <w:ilvl w:val="0"/>
          <w:numId w:val="2"/>
        </w:numPr>
        <w:autoSpaceDE w:val="0"/>
        <w:autoSpaceDN w:val="0"/>
        <w:adjustRightInd w:val="0"/>
        <w:ind w:hanging="720"/>
        <w:jc w:val="both"/>
        <w:rPr>
          <w:rFonts w:ascii="Arial" w:hAnsi="Arial" w:cs="Arial"/>
          <w:sz w:val="22"/>
          <w:szCs w:val="22"/>
        </w:rPr>
      </w:pPr>
      <w:r>
        <w:rPr>
          <w:rFonts w:ascii="Arial" w:hAnsi="Arial" w:cs="Arial"/>
          <w:sz w:val="22"/>
          <w:szCs w:val="22"/>
        </w:rPr>
        <w:t>The University provides a Computer Science undergraduate degree course.</w:t>
      </w:r>
    </w:p>
    <w:p>
      <w:pPr>
        <w:pStyle w:val="24"/>
        <w:autoSpaceDE w:val="0"/>
        <w:autoSpaceDN w:val="0"/>
        <w:adjustRightInd w:val="0"/>
        <w:jc w:val="both"/>
        <w:rPr>
          <w:rFonts w:ascii="Arial" w:hAnsi="Arial" w:cs="Arial"/>
          <w:sz w:val="22"/>
          <w:szCs w:val="22"/>
        </w:rPr>
      </w:pPr>
    </w:p>
    <w:p>
      <w:pPr>
        <w:pStyle w:val="24"/>
        <w:numPr>
          <w:ilvl w:val="0"/>
          <w:numId w:val="2"/>
        </w:numPr>
        <w:autoSpaceDE w:val="0"/>
        <w:autoSpaceDN w:val="0"/>
        <w:adjustRightInd w:val="0"/>
        <w:ind w:hanging="720"/>
        <w:jc w:val="both"/>
        <w:rPr>
          <w:rFonts w:ascii="Arial" w:hAnsi="Arial" w:cs="Arial"/>
          <w:sz w:val="22"/>
          <w:szCs w:val="22"/>
        </w:rPr>
      </w:pPr>
      <w:r>
        <w:rPr>
          <w:rFonts w:ascii="Arial" w:hAnsi="Arial" w:cs="Arial"/>
          <w:sz w:val="22"/>
          <w:szCs w:val="22"/>
        </w:rPr>
        <w:t>As part of the degree course the Students will undertake the Project which will be assessed and examined by the University as part of the award of the Student’s final degree.</w:t>
      </w:r>
    </w:p>
    <w:p>
      <w:pPr>
        <w:autoSpaceDE w:val="0"/>
        <w:autoSpaceDN w:val="0"/>
        <w:adjustRightInd w:val="0"/>
        <w:jc w:val="both"/>
        <w:rPr>
          <w:rFonts w:ascii="Arial" w:hAnsi="Arial" w:cs="Arial"/>
          <w:sz w:val="22"/>
          <w:szCs w:val="22"/>
        </w:rPr>
      </w:pPr>
    </w:p>
    <w:p>
      <w:pPr>
        <w:pStyle w:val="24"/>
        <w:numPr>
          <w:ilvl w:val="0"/>
          <w:numId w:val="2"/>
        </w:numPr>
        <w:autoSpaceDE w:val="0"/>
        <w:autoSpaceDN w:val="0"/>
        <w:adjustRightInd w:val="0"/>
        <w:ind w:hanging="720"/>
        <w:jc w:val="both"/>
        <w:rPr>
          <w:rFonts w:ascii="Arial" w:hAnsi="Arial" w:cs="Arial"/>
          <w:sz w:val="22"/>
          <w:szCs w:val="22"/>
        </w:rPr>
      </w:pPr>
      <w:r>
        <w:rPr>
          <w:rFonts w:ascii="Arial" w:hAnsi="Arial" w:cs="Arial"/>
          <w:sz w:val="22"/>
          <w:szCs w:val="22"/>
        </w:rPr>
        <w:t xml:space="preserve">In consideration of the University and the Students providing their services in respect of the Project the Company has agreed to be involved in the Project which will be carried out by Students. </w:t>
      </w:r>
    </w:p>
    <w:p>
      <w:pPr>
        <w:pStyle w:val="8"/>
        <w:ind w:left="0" w:firstLine="0"/>
        <w:rPr>
          <w:rFonts w:ascii="Arial" w:hAnsi="Arial" w:cs="Arial"/>
          <w:sz w:val="22"/>
          <w:szCs w:val="22"/>
        </w:rPr>
      </w:pPr>
    </w:p>
    <w:p>
      <w:pPr>
        <w:pStyle w:val="24"/>
        <w:numPr>
          <w:ilvl w:val="0"/>
          <w:numId w:val="2"/>
        </w:numPr>
        <w:ind w:hanging="720"/>
        <w:rPr>
          <w:rFonts w:ascii="Arial" w:hAnsi="Arial" w:cs="Arial"/>
          <w:sz w:val="22"/>
          <w:szCs w:val="22"/>
        </w:rPr>
      </w:pPr>
      <w:r>
        <w:rPr>
          <w:rFonts w:ascii="Arial" w:hAnsi="Arial" w:cs="Arial"/>
          <w:sz w:val="22"/>
          <w:szCs w:val="22"/>
        </w:rPr>
        <w:t xml:space="preserve">The Parties acknowledge that the terms of this Agreement are to govern the conduct of the Project, enabling the Students to carry out the Project including creation of a report and giving a presentation in accordance with the University’s regulations regarding the Computer Science undergraduate degree. </w:t>
      </w:r>
    </w:p>
    <w:p>
      <w:pPr>
        <w:rPr>
          <w:rFonts w:ascii="Arial" w:hAnsi="Arial" w:cs="Arial"/>
          <w:sz w:val="22"/>
          <w:szCs w:val="22"/>
        </w:rPr>
      </w:pPr>
    </w:p>
    <w:p>
      <w:pPr>
        <w:pStyle w:val="24"/>
        <w:numPr>
          <w:ilvl w:val="0"/>
          <w:numId w:val="2"/>
        </w:numPr>
        <w:ind w:hanging="720"/>
        <w:rPr>
          <w:rFonts w:ascii="Arial" w:hAnsi="Arial" w:cs="Arial"/>
          <w:sz w:val="22"/>
          <w:szCs w:val="22"/>
        </w:rPr>
      </w:pPr>
      <w:r>
        <w:rPr>
          <w:rFonts w:ascii="Arial" w:hAnsi="Arial" w:cs="Arial"/>
          <w:sz w:val="22"/>
          <w:szCs w:val="22"/>
        </w:rPr>
        <w:t>The Parties further acknowledge that in the course of the Project the Parties may be exposed to proprietary and commercially valuable information or materials of the Company and/or the University.  All Parties recognise the importance of holding in confidence such information or materials.</w:t>
      </w:r>
    </w:p>
    <w:p>
      <w:pPr>
        <w:pStyle w:val="24"/>
        <w:rPr>
          <w:rFonts w:ascii="Arial" w:hAnsi="Arial" w:cs="Arial"/>
          <w:sz w:val="22"/>
          <w:szCs w:val="22"/>
        </w:rPr>
      </w:pPr>
    </w:p>
    <w:p>
      <w:pPr>
        <w:pStyle w:val="24"/>
        <w:numPr>
          <w:ilvl w:val="0"/>
          <w:numId w:val="2"/>
        </w:numPr>
        <w:ind w:hanging="720"/>
        <w:rPr>
          <w:rFonts w:ascii="Arial" w:hAnsi="Arial" w:cs="Arial"/>
          <w:sz w:val="22"/>
          <w:szCs w:val="22"/>
        </w:rPr>
      </w:pPr>
      <w:r>
        <w:rPr>
          <w:rFonts w:ascii="Arial" w:hAnsi="Arial" w:cs="Arial"/>
          <w:sz w:val="22"/>
          <w:szCs w:val="22"/>
        </w:rPr>
        <w:t>The Students have agreed to enter into this Agreement to protect the confidentiality of essential data to be provided by the Company for the Project and licence certain Intellectual Property Rights that may arise as a result of the Project.</w:t>
      </w:r>
    </w:p>
    <w:p>
      <w:pPr>
        <w:rPr>
          <w:rFonts w:ascii="Arial" w:hAnsi="Arial" w:cs="Arial"/>
          <w:sz w:val="22"/>
          <w:szCs w:val="22"/>
        </w:rPr>
      </w:pPr>
    </w:p>
    <w:p>
      <w:pPr>
        <w:numPr>
          <w:ilvl w:val="2"/>
          <w:numId w:val="1"/>
        </w:numPr>
        <w:tabs>
          <w:tab w:val="left" w:pos="709"/>
          <w:tab w:val="clear" w:pos="900"/>
        </w:tabs>
        <w:ind w:hanging="900"/>
        <w:rPr>
          <w:rFonts w:ascii="Arial" w:hAnsi="Arial" w:cs="Arial"/>
          <w:b/>
          <w:sz w:val="22"/>
          <w:szCs w:val="22"/>
        </w:rPr>
      </w:pPr>
      <w:r>
        <w:rPr>
          <w:rFonts w:ascii="Arial" w:hAnsi="Arial" w:cs="Arial"/>
          <w:b/>
          <w:sz w:val="22"/>
          <w:szCs w:val="22"/>
        </w:rPr>
        <w:t>DEFINITIONS</w:t>
      </w:r>
    </w:p>
    <w:p>
      <w:pPr>
        <w:rPr>
          <w:rFonts w:ascii="Arial" w:hAnsi="Arial" w:cs="Arial"/>
          <w:sz w:val="22"/>
          <w:szCs w:val="22"/>
        </w:rPr>
      </w:pPr>
    </w:p>
    <w:p>
      <w:pPr>
        <w:numPr>
          <w:ilvl w:val="1"/>
          <w:numId w:val="3"/>
        </w:numPr>
        <w:rPr>
          <w:rFonts w:ascii="Arial" w:hAnsi="Arial" w:cs="Arial"/>
          <w:sz w:val="22"/>
          <w:szCs w:val="22"/>
        </w:rPr>
      </w:pPr>
      <w:r>
        <w:rPr>
          <w:rFonts w:ascii="Arial" w:hAnsi="Arial" w:cs="Arial"/>
          <w:sz w:val="22"/>
          <w:szCs w:val="22"/>
        </w:rPr>
        <w:t>The definitions and rules of interpretation in this clause shall, unless the context otherwise requires, apply to this Agreement:</w:t>
      </w:r>
    </w:p>
    <w:p>
      <w:pPr>
        <w:pStyle w:val="12"/>
        <w:ind w:left="720" w:firstLine="0"/>
        <w:rPr>
          <w:rFonts w:ascii="Arial" w:hAnsi="Arial" w:cs="Arial"/>
          <w:sz w:val="22"/>
          <w:szCs w:val="22"/>
        </w:rPr>
      </w:pPr>
    </w:p>
    <w:p>
      <w:pPr>
        <w:ind w:left="4253" w:hanging="3544"/>
        <w:rPr>
          <w:rFonts w:ascii="Arial" w:hAnsi="Arial" w:cs="Arial"/>
          <w:sz w:val="22"/>
          <w:szCs w:val="22"/>
        </w:rPr>
      </w:pPr>
      <w:r>
        <w:rPr>
          <w:rFonts w:ascii="Arial" w:hAnsi="Arial" w:cs="Arial"/>
          <w:sz w:val="22"/>
          <w:szCs w:val="22"/>
        </w:rPr>
        <w:t>Affiliate</w:t>
      </w:r>
      <w:r>
        <w:rPr>
          <w:rFonts w:ascii="Arial" w:hAnsi="Arial" w:cs="Arial"/>
          <w:b/>
          <w:sz w:val="22"/>
          <w:szCs w:val="22"/>
        </w:rPr>
        <w:tab/>
      </w:r>
      <w:r>
        <w:rPr>
          <w:rFonts w:ascii="Arial" w:hAnsi="Arial" w:cs="Arial"/>
          <w:sz w:val="22"/>
          <w:szCs w:val="22"/>
        </w:rPr>
        <w:t>means any company which directly or indirectly through one or more intermediaries controls, is controlled by or is under common control with the Company.</w:t>
      </w:r>
    </w:p>
    <w:p>
      <w:pPr>
        <w:ind w:left="4253" w:hanging="3544"/>
        <w:rPr>
          <w:rFonts w:ascii="Arial" w:hAnsi="Arial" w:cs="Arial"/>
          <w:sz w:val="22"/>
          <w:szCs w:val="22"/>
        </w:rPr>
      </w:pPr>
    </w:p>
    <w:p>
      <w:pPr>
        <w:ind w:left="4253" w:hanging="3544"/>
        <w:rPr>
          <w:rFonts w:ascii="Arial" w:hAnsi="Arial" w:cs="Arial"/>
          <w:b/>
          <w:sz w:val="22"/>
          <w:szCs w:val="22"/>
        </w:rPr>
      </w:pPr>
      <w:r>
        <w:rPr>
          <w:rFonts w:ascii="Arial" w:hAnsi="Arial" w:cs="Arial"/>
          <w:sz w:val="22"/>
          <w:szCs w:val="22"/>
        </w:rPr>
        <w:t>Background IP</w:t>
      </w:r>
      <w:r>
        <w:rPr>
          <w:rFonts w:ascii="Arial" w:hAnsi="Arial" w:cs="Arial"/>
          <w:b/>
          <w:sz w:val="22"/>
          <w:szCs w:val="22"/>
        </w:rPr>
        <w:tab/>
      </w:r>
      <w:r>
        <w:rPr>
          <w:rFonts w:ascii="Arial" w:hAnsi="Arial" w:cs="Arial"/>
          <w:sz w:val="22"/>
          <w:szCs w:val="22"/>
        </w:rPr>
        <w:t xml:space="preserve">means the </w:t>
      </w:r>
      <w:r>
        <w:rPr>
          <w:rStyle w:val="30"/>
          <w:rFonts w:ascii="Arial" w:hAnsi="Arial" w:cs="Arial"/>
          <w:b w:val="0"/>
          <w:szCs w:val="22"/>
        </w:rPr>
        <w:t>Intellectual Property Rights and know-how (i) belonging to the University, the Company, any Affiliate or the Students prior to the commencement of the Project or (ii) developed by the University, the Company, any Affiliate or the Students outside the Project</w:t>
      </w:r>
      <w:r>
        <w:rPr>
          <w:rFonts w:ascii="Arial" w:hAnsi="Arial" w:cs="Arial"/>
          <w:b/>
          <w:sz w:val="22"/>
          <w:szCs w:val="22"/>
        </w:rPr>
        <w:t xml:space="preserve"> </w:t>
      </w:r>
    </w:p>
    <w:p>
      <w:pPr>
        <w:ind w:left="4253" w:hanging="3544"/>
        <w:rPr>
          <w:rFonts w:ascii="Arial" w:hAnsi="Arial" w:cs="Arial"/>
          <w:sz w:val="22"/>
          <w:szCs w:val="22"/>
        </w:rPr>
      </w:pPr>
    </w:p>
    <w:p>
      <w:pPr>
        <w:ind w:left="4253" w:hanging="3544"/>
        <w:rPr>
          <w:rFonts w:ascii="Arial" w:hAnsi="Arial" w:cs="Arial"/>
          <w:sz w:val="22"/>
          <w:szCs w:val="22"/>
        </w:rPr>
      </w:pPr>
      <w:r>
        <w:rPr>
          <w:rFonts w:ascii="Arial" w:hAnsi="Arial" w:cs="Arial"/>
          <w:sz w:val="22"/>
          <w:szCs w:val="22"/>
        </w:rPr>
        <w:t>Company Supervisor</w:t>
      </w:r>
      <w:r>
        <w:rPr>
          <w:rFonts w:ascii="Arial" w:hAnsi="Arial" w:cs="Arial"/>
          <w:b/>
          <w:sz w:val="22"/>
          <w:szCs w:val="22"/>
        </w:rPr>
        <w:tab/>
      </w:r>
      <w:r>
        <w:rPr>
          <w:rFonts w:ascii="Arial" w:hAnsi="Arial" w:cs="Arial"/>
          <w:sz w:val="22"/>
          <w:szCs w:val="22"/>
        </w:rPr>
        <w:t xml:space="preserve">means </w:t>
      </w:r>
      <w:r>
        <w:rPr>
          <w:rFonts w:ascii="Arial" w:hAnsi="Arial" w:cs="Arial"/>
          <w:sz w:val="22"/>
          <w:szCs w:val="22"/>
          <w:highlight w:val="cyan"/>
        </w:rPr>
        <w:t>[                      ]</w:t>
      </w:r>
      <w:r>
        <w:rPr>
          <w:rFonts w:ascii="Arial" w:hAnsi="Arial" w:cs="Arial"/>
          <w:sz w:val="22"/>
          <w:szCs w:val="22"/>
        </w:rPr>
        <w:t xml:space="preserve"> or such other person as may be nominated by the Company from time to time</w:t>
      </w:r>
    </w:p>
    <w:p>
      <w:pPr>
        <w:ind w:left="4253" w:hanging="3544"/>
        <w:rPr>
          <w:rFonts w:ascii="Arial" w:hAnsi="Arial" w:cs="Arial"/>
          <w:sz w:val="22"/>
          <w:szCs w:val="22"/>
        </w:rPr>
      </w:pPr>
    </w:p>
    <w:p>
      <w:pPr>
        <w:ind w:left="4253" w:hanging="3544"/>
        <w:rPr>
          <w:rFonts w:ascii="Arial" w:hAnsi="Arial" w:cs="Arial"/>
          <w:sz w:val="22"/>
          <w:szCs w:val="22"/>
        </w:rPr>
      </w:pPr>
      <w:r>
        <w:rPr>
          <w:rFonts w:ascii="Arial" w:hAnsi="Arial" w:cs="Arial"/>
          <w:sz w:val="22"/>
          <w:szCs w:val="22"/>
        </w:rPr>
        <w:t>Confidential Information</w:t>
      </w:r>
      <w:r>
        <w:rPr>
          <w:rFonts w:ascii="Arial" w:hAnsi="Arial" w:cs="Arial"/>
          <w:sz w:val="22"/>
          <w:szCs w:val="22"/>
        </w:rPr>
        <w:tab/>
      </w:r>
      <w:r>
        <w:rPr>
          <w:rFonts w:ascii="Arial" w:hAnsi="Arial" w:cs="Arial"/>
          <w:sz w:val="22"/>
          <w:szCs w:val="22"/>
        </w:rPr>
        <w:t>means :</w:t>
      </w:r>
    </w:p>
    <w:p>
      <w:pPr>
        <w:pStyle w:val="24"/>
        <w:numPr>
          <w:ilvl w:val="0"/>
          <w:numId w:val="4"/>
        </w:numPr>
        <w:rPr>
          <w:rFonts w:ascii="Arial" w:hAnsi="Arial" w:cs="Arial"/>
          <w:sz w:val="22"/>
          <w:szCs w:val="22"/>
        </w:rPr>
      </w:pPr>
      <w:r>
        <w:rPr>
          <w:rFonts w:ascii="Arial" w:hAnsi="Arial" w:cs="Arial"/>
          <w:sz w:val="22"/>
          <w:szCs w:val="22"/>
        </w:rPr>
        <w:t>such Background IP, proprietary information and data supplied by a Party or any Affiliate;</w:t>
      </w:r>
    </w:p>
    <w:p>
      <w:pPr>
        <w:pStyle w:val="24"/>
        <w:numPr>
          <w:ilvl w:val="0"/>
          <w:numId w:val="4"/>
        </w:numPr>
        <w:rPr>
          <w:rFonts w:ascii="Arial" w:hAnsi="Arial" w:cs="Arial"/>
          <w:sz w:val="22"/>
          <w:szCs w:val="22"/>
        </w:rPr>
      </w:pPr>
      <w:r>
        <w:rPr>
          <w:rFonts w:ascii="Arial" w:hAnsi="Arial" w:cs="Arial"/>
          <w:sz w:val="22"/>
          <w:szCs w:val="22"/>
        </w:rPr>
        <w:t xml:space="preserve">materials and information supplied by the Company or any Affiliate; and </w:t>
      </w:r>
    </w:p>
    <w:p>
      <w:pPr>
        <w:pStyle w:val="24"/>
        <w:numPr>
          <w:ilvl w:val="0"/>
          <w:numId w:val="4"/>
        </w:numPr>
        <w:rPr>
          <w:rFonts w:ascii="Arial" w:hAnsi="Arial" w:cs="Arial"/>
          <w:sz w:val="22"/>
          <w:szCs w:val="22"/>
        </w:rPr>
      </w:pPr>
      <w:r>
        <w:rPr>
          <w:rFonts w:ascii="Arial" w:hAnsi="Arial" w:cs="Arial"/>
          <w:sz w:val="22"/>
          <w:szCs w:val="22"/>
        </w:rPr>
        <w:t>the Deliverables</w:t>
      </w:r>
    </w:p>
    <w:p>
      <w:pPr>
        <w:pStyle w:val="24"/>
        <w:ind w:left="4253"/>
        <w:rPr>
          <w:rFonts w:ascii="Arial" w:hAnsi="Arial" w:cs="Arial"/>
          <w:sz w:val="22"/>
          <w:szCs w:val="22"/>
        </w:rPr>
      </w:pPr>
      <w:r>
        <w:rPr>
          <w:rFonts w:ascii="Arial" w:hAnsi="Arial" w:cs="Arial"/>
          <w:sz w:val="22"/>
          <w:szCs w:val="22"/>
        </w:rPr>
        <w:t>each as may be notified by a Party other than a Student in writing to be confidential;</w:t>
      </w:r>
    </w:p>
    <w:p>
      <w:pPr>
        <w:pStyle w:val="24"/>
        <w:ind w:left="4253" w:hanging="3544"/>
        <w:rPr>
          <w:rFonts w:ascii="Arial" w:hAnsi="Arial" w:cs="Arial"/>
          <w:sz w:val="22"/>
          <w:szCs w:val="22"/>
        </w:rPr>
      </w:pPr>
    </w:p>
    <w:p>
      <w:pPr>
        <w:ind w:left="4253" w:hanging="3544"/>
        <w:rPr>
          <w:rFonts w:ascii="Arial" w:hAnsi="Arial" w:cs="Arial"/>
          <w:sz w:val="22"/>
          <w:szCs w:val="22"/>
        </w:rPr>
      </w:pPr>
      <w:bookmarkStart w:id="5" w:name="_Hlk140664429"/>
      <w:r>
        <w:rPr>
          <w:rFonts w:ascii="Arial" w:hAnsi="Arial" w:cs="Arial"/>
          <w:sz w:val="22"/>
          <w:szCs w:val="22"/>
        </w:rPr>
        <w:t>Deliverables</w:t>
      </w:r>
      <w:r>
        <w:rPr>
          <w:rFonts w:ascii="Arial" w:hAnsi="Arial" w:cs="Arial"/>
          <w:sz w:val="22"/>
          <w:szCs w:val="22"/>
        </w:rPr>
        <w:tab/>
      </w:r>
      <w:r>
        <w:rPr>
          <w:rFonts w:ascii="Arial" w:hAnsi="Arial" w:cs="Arial"/>
          <w:sz w:val="22"/>
          <w:szCs w:val="22"/>
        </w:rPr>
        <w:t xml:space="preserve">[ </w:t>
      </w:r>
      <w:r>
        <w:rPr>
          <w:rFonts w:ascii="Arial" w:hAnsi="Arial" w:cs="Arial"/>
          <w:sz w:val="22"/>
          <w:szCs w:val="22"/>
          <w:highlight w:val="green"/>
        </w:rPr>
        <w:t>INSERT WHAT IT IS THAT THE STUDENTS DELIVER TO THE COMPANY THAT THE COMPANY WANTS TO HAVE A LICENCE OF THE IP IN</w:t>
      </w:r>
      <w:r>
        <w:rPr>
          <w:rFonts w:ascii="Arial" w:hAnsi="Arial" w:cs="Arial"/>
          <w:sz w:val="22"/>
          <w:szCs w:val="22"/>
        </w:rPr>
        <w:t>]</w:t>
      </w:r>
    </w:p>
    <w:bookmarkEnd w:id="5"/>
    <w:p>
      <w:pPr>
        <w:ind w:left="4253" w:hanging="3544"/>
        <w:rPr>
          <w:rFonts w:ascii="Arial" w:hAnsi="Arial" w:cs="Arial"/>
          <w:sz w:val="22"/>
          <w:szCs w:val="22"/>
        </w:rPr>
      </w:pPr>
    </w:p>
    <w:p>
      <w:pPr>
        <w:ind w:left="4253" w:hanging="3544"/>
        <w:rPr>
          <w:rFonts w:ascii="Arial" w:hAnsi="Arial" w:cs="Arial"/>
          <w:sz w:val="22"/>
          <w:szCs w:val="22"/>
        </w:rPr>
      </w:pPr>
      <w:r>
        <w:rPr>
          <w:rFonts w:ascii="Arial" w:hAnsi="Arial" w:cs="Arial"/>
          <w:sz w:val="22"/>
          <w:szCs w:val="22"/>
        </w:rPr>
        <w:t>Foreground IP</w:t>
      </w:r>
      <w:r>
        <w:rPr>
          <w:rFonts w:ascii="Arial" w:hAnsi="Arial" w:cs="Arial"/>
          <w:sz w:val="22"/>
          <w:szCs w:val="22"/>
        </w:rPr>
        <w:tab/>
      </w:r>
      <w:r>
        <w:rPr>
          <w:rFonts w:ascii="Arial" w:hAnsi="Arial" w:cs="Arial"/>
          <w:sz w:val="22"/>
          <w:szCs w:val="22"/>
        </w:rPr>
        <w:t>means Intellectual Property Rights arising directly as a result of the Project;</w:t>
      </w:r>
    </w:p>
    <w:p>
      <w:pPr>
        <w:ind w:left="4253" w:hanging="3544"/>
        <w:rPr>
          <w:rFonts w:ascii="Arial" w:hAnsi="Arial" w:cs="Arial"/>
          <w:sz w:val="22"/>
          <w:szCs w:val="22"/>
        </w:rPr>
      </w:pPr>
    </w:p>
    <w:p>
      <w:pPr>
        <w:pStyle w:val="31"/>
        <w:tabs>
          <w:tab w:val="left" w:pos="3969"/>
          <w:tab w:val="clear" w:pos="709"/>
        </w:tabs>
        <w:spacing w:line="240" w:lineRule="auto"/>
        <w:ind w:left="4253" w:hanging="3544"/>
        <w:rPr>
          <w:rFonts w:ascii="Arial" w:hAnsi="Arial" w:cs="Arial"/>
          <w:szCs w:val="22"/>
        </w:rPr>
      </w:pPr>
      <w:r>
        <w:rPr>
          <w:rStyle w:val="30"/>
          <w:rFonts w:ascii="Arial" w:hAnsi="Arial" w:cs="Arial"/>
          <w:b w:val="0"/>
          <w:szCs w:val="22"/>
        </w:rPr>
        <w:t>Intellectual Property Rights</w:t>
      </w:r>
      <w:r>
        <w:rPr>
          <w:rStyle w:val="30"/>
          <w:rFonts w:ascii="Arial" w:hAnsi="Arial" w:cs="Arial"/>
          <w:b w:val="0"/>
          <w:szCs w:val="22"/>
        </w:rPr>
        <w:tab/>
      </w:r>
      <w:r>
        <w:rPr>
          <w:rFonts w:ascii="Arial" w:hAnsi="Arial" w:cs="Arial"/>
          <w:b/>
          <w:szCs w:val="22"/>
        </w:rPr>
        <w:tab/>
      </w:r>
      <w:r>
        <w:rPr>
          <w:rFonts w:ascii="Arial" w:hAnsi="Arial" w:cs="Arial"/>
          <w:szCs w:val="22"/>
        </w:rPr>
        <w:t>means rights in any patents, rights to inventions, registered and unregistered design rights, copyright and related rights, database rights, topography rights, trademarks, service marks and any other intellectual or industrial property rights of any nature (but excluding know how) including all applications (or rights to apply) for, and renewals or extensions of such rights and all similar or equivalent rights or forms of protection which subsist or will subsist now or in the future in any part of the world;</w:t>
      </w:r>
    </w:p>
    <w:p>
      <w:pPr>
        <w:ind w:left="4253" w:hanging="3544"/>
        <w:rPr>
          <w:rFonts w:ascii="Arial" w:hAnsi="Arial" w:cs="Arial"/>
          <w:sz w:val="22"/>
          <w:szCs w:val="22"/>
        </w:rPr>
      </w:pPr>
    </w:p>
    <w:p>
      <w:pPr>
        <w:ind w:left="4253" w:hanging="3544"/>
        <w:rPr>
          <w:rFonts w:ascii="Arial" w:hAnsi="Arial" w:cs="Arial"/>
          <w:sz w:val="22"/>
          <w:szCs w:val="22"/>
        </w:rPr>
      </w:pPr>
      <w:r>
        <w:rPr>
          <w:rFonts w:ascii="Arial" w:hAnsi="Arial" w:cs="Arial"/>
          <w:sz w:val="22"/>
          <w:szCs w:val="22"/>
        </w:rPr>
        <w:t>Project</w:t>
      </w:r>
      <w:r>
        <w:rPr>
          <w:rFonts w:ascii="Arial" w:hAnsi="Arial" w:cs="Arial"/>
          <w:b/>
          <w:sz w:val="22"/>
          <w:szCs w:val="22"/>
        </w:rPr>
        <w:tab/>
      </w:r>
      <w:r>
        <w:rPr>
          <w:rFonts w:ascii="Arial" w:hAnsi="Arial" w:cs="Arial"/>
          <w:sz w:val="22"/>
          <w:szCs w:val="22"/>
        </w:rPr>
        <w:t xml:space="preserve">means the project to be performed by the Students under the guidance of the University Project Mentor as more particularly described in </w:t>
      </w:r>
      <w:r>
        <w:rPr>
          <w:rFonts w:ascii="Arial" w:hAnsi="Arial" w:cs="Arial"/>
          <w:sz w:val="22"/>
          <w:szCs w:val="22"/>
          <w:u w:val="double"/>
        </w:rPr>
        <w:t>Schedule 1</w:t>
      </w:r>
      <w:r>
        <w:rPr>
          <w:rFonts w:ascii="Arial" w:hAnsi="Arial" w:cs="Arial"/>
          <w:sz w:val="22"/>
          <w:szCs w:val="22"/>
        </w:rPr>
        <w:t>;</w:t>
      </w:r>
    </w:p>
    <w:p>
      <w:pPr>
        <w:ind w:left="4253" w:hanging="3544"/>
        <w:rPr>
          <w:rFonts w:ascii="Arial" w:hAnsi="Arial" w:cs="Arial"/>
          <w:sz w:val="22"/>
          <w:szCs w:val="22"/>
        </w:rPr>
      </w:pPr>
    </w:p>
    <w:p>
      <w:pPr>
        <w:ind w:left="4253" w:hanging="3544"/>
        <w:rPr>
          <w:rFonts w:ascii="Arial" w:hAnsi="Arial" w:cs="Arial"/>
          <w:sz w:val="22"/>
          <w:szCs w:val="22"/>
        </w:rPr>
      </w:pPr>
      <w:r>
        <w:rPr>
          <w:rFonts w:ascii="Arial" w:hAnsi="Arial" w:cs="Arial"/>
          <w:sz w:val="22"/>
          <w:szCs w:val="22"/>
        </w:rPr>
        <w:t>Term</w:t>
      </w:r>
      <w:r>
        <w:rPr>
          <w:rFonts w:ascii="Arial" w:hAnsi="Arial" w:cs="Arial"/>
          <w:sz w:val="22"/>
          <w:szCs w:val="22"/>
        </w:rPr>
        <w:tab/>
      </w:r>
      <w:r>
        <w:rPr>
          <w:rFonts w:ascii="Arial" w:hAnsi="Arial" w:cs="Arial"/>
          <w:sz w:val="22"/>
          <w:szCs w:val="22"/>
        </w:rPr>
        <w:t xml:space="preserve">means the period from </w:t>
      </w:r>
      <w:r>
        <w:rPr>
          <w:rFonts w:ascii="Arial" w:hAnsi="Arial" w:cs="Arial"/>
          <w:sz w:val="22"/>
          <w:szCs w:val="22"/>
          <w:highlight w:val="cyan"/>
        </w:rPr>
        <w:t>[                               ]</w:t>
      </w:r>
      <w:r>
        <w:rPr>
          <w:rFonts w:ascii="Arial" w:hAnsi="Arial" w:cs="Arial"/>
          <w:sz w:val="22"/>
          <w:szCs w:val="22"/>
        </w:rPr>
        <w:t xml:space="preserve"> until </w:t>
      </w:r>
      <w:r>
        <w:rPr>
          <w:rFonts w:ascii="Arial" w:hAnsi="Arial" w:cs="Arial"/>
          <w:sz w:val="22"/>
          <w:szCs w:val="22"/>
          <w:highlight w:val="cyan"/>
        </w:rPr>
        <w:t>[                  ]</w:t>
      </w:r>
      <w:r>
        <w:rPr>
          <w:rFonts w:ascii="Arial" w:hAnsi="Arial" w:cs="Arial"/>
          <w:sz w:val="22"/>
          <w:szCs w:val="22"/>
        </w:rPr>
        <w:t>;</w:t>
      </w:r>
    </w:p>
    <w:p>
      <w:pPr>
        <w:ind w:left="4253" w:hanging="3544"/>
        <w:rPr>
          <w:rFonts w:ascii="Arial" w:hAnsi="Arial" w:cs="Arial"/>
          <w:sz w:val="22"/>
          <w:szCs w:val="22"/>
        </w:rPr>
      </w:pPr>
    </w:p>
    <w:p>
      <w:pPr>
        <w:pStyle w:val="12"/>
        <w:ind w:left="4253" w:hanging="3544"/>
        <w:rPr>
          <w:rFonts w:ascii="Arial" w:hAnsi="Arial" w:cs="Arial"/>
          <w:sz w:val="22"/>
          <w:szCs w:val="22"/>
        </w:rPr>
      </w:pPr>
      <w:r>
        <w:rPr>
          <w:rFonts w:ascii="Arial" w:hAnsi="Arial" w:cs="Arial"/>
          <w:sz w:val="22"/>
          <w:szCs w:val="22"/>
        </w:rPr>
        <w:t>University Project Mentor</w:t>
      </w:r>
      <w:r>
        <w:rPr>
          <w:rFonts w:ascii="Arial" w:hAnsi="Arial" w:cs="Arial"/>
          <w:b/>
          <w:sz w:val="22"/>
          <w:szCs w:val="22"/>
        </w:rPr>
        <w:tab/>
      </w:r>
      <w:r>
        <w:rPr>
          <w:rFonts w:ascii="Arial" w:hAnsi="Arial" w:cs="Arial"/>
          <w:sz w:val="22"/>
          <w:szCs w:val="22"/>
        </w:rPr>
        <w:t xml:space="preserve">means </w:t>
      </w:r>
      <w:r>
        <w:rPr>
          <w:rFonts w:ascii="Arial" w:hAnsi="Arial" w:cs="Arial"/>
          <w:sz w:val="22"/>
          <w:szCs w:val="22"/>
          <w:highlight w:val="cyan"/>
        </w:rPr>
        <w:t>[                   ]</w:t>
      </w:r>
      <w:r>
        <w:rPr>
          <w:rFonts w:ascii="Arial" w:hAnsi="Arial" w:cs="Arial"/>
          <w:sz w:val="22"/>
          <w:szCs w:val="22"/>
        </w:rPr>
        <w:t xml:space="preserve"> or such other person nominated by the University from time to time</w:t>
      </w:r>
    </w:p>
    <w:p>
      <w:pPr>
        <w:pStyle w:val="12"/>
        <w:ind w:left="4253" w:hanging="3544"/>
        <w:rPr>
          <w:rFonts w:ascii="Arial" w:hAnsi="Arial" w:cs="Arial"/>
          <w:sz w:val="22"/>
          <w:szCs w:val="22"/>
        </w:rPr>
      </w:pPr>
    </w:p>
    <w:p>
      <w:pPr>
        <w:pStyle w:val="12"/>
        <w:ind w:left="4253" w:hanging="3544"/>
        <w:rPr>
          <w:rFonts w:ascii="Arial" w:hAnsi="Arial" w:cs="Arial"/>
          <w:sz w:val="22"/>
          <w:szCs w:val="22"/>
        </w:rPr>
      </w:pPr>
      <w:r>
        <w:rPr>
          <w:rFonts w:ascii="Arial" w:hAnsi="Arial" w:cs="Arial"/>
          <w:sz w:val="22"/>
          <w:szCs w:val="22"/>
        </w:rPr>
        <w:t>Unit Directors</w:t>
      </w:r>
      <w:r>
        <w:rPr>
          <w:rFonts w:ascii="Arial" w:hAnsi="Arial" w:cs="Arial"/>
          <w:b/>
          <w:sz w:val="22"/>
          <w:szCs w:val="22"/>
        </w:rPr>
        <w:tab/>
      </w:r>
      <w:r>
        <w:rPr>
          <w:rFonts w:ascii="Arial" w:hAnsi="Arial" w:cs="Arial"/>
          <w:sz w:val="22"/>
          <w:szCs w:val="22"/>
        </w:rPr>
        <w:t>means Sarah Connolly</w:t>
      </w:r>
    </w:p>
    <w:p>
      <w:pPr>
        <w:pStyle w:val="12"/>
        <w:ind w:left="4253" w:hanging="3544"/>
        <w:rPr>
          <w:rFonts w:ascii="Arial" w:hAnsi="Arial" w:cs="Arial"/>
          <w:sz w:val="22"/>
          <w:szCs w:val="22"/>
        </w:rPr>
      </w:pPr>
    </w:p>
    <w:p>
      <w:pPr>
        <w:pStyle w:val="12"/>
        <w:ind w:left="4253" w:hanging="3544"/>
        <w:rPr>
          <w:rFonts w:ascii="Arial" w:hAnsi="Arial" w:cs="Arial"/>
          <w:sz w:val="22"/>
          <w:szCs w:val="22"/>
        </w:rPr>
      </w:pPr>
    </w:p>
    <w:p>
      <w:pPr>
        <w:pStyle w:val="3"/>
        <w:keepNext w:val="0"/>
        <w:keepLines w:val="0"/>
        <w:numPr>
          <w:ilvl w:val="1"/>
          <w:numId w:val="5"/>
        </w:numPr>
        <w:tabs>
          <w:tab w:val="left" w:pos="709"/>
        </w:tabs>
        <w:spacing w:before="0" w:after="120"/>
        <w:ind w:left="709" w:hanging="709"/>
        <w:jc w:val="both"/>
        <w:rPr>
          <w:rFonts w:ascii="Arial" w:hAnsi="Arial" w:cs="Arial"/>
          <w:b w:val="0"/>
          <w:color w:val="000000" w:themeColor="text1"/>
          <w:sz w:val="22"/>
          <w:szCs w:val="22"/>
          <w14:textFill>
            <w14:solidFill>
              <w14:schemeClr w14:val="tx1"/>
            </w14:solidFill>
          </w14:textFill>
        </w:rPr>
      </w:pPr>
      <w:bookmarkStart w:id="6" w:name="_Toc287972793"/>
      <w:bookmarkStart w:id="7" w:name="a628558"/>
      <w:r>
        <w:rPr>
          <w:rFonts w:ascii="Arial" w:hAnsi="Arial" w:cs="Arial"/>
          <w:b w:val="0"/>
          <w:color w:val="000000" w:themeColor="text1"/>
          <w:sz w:val="22"/>
          <w:szCs w:val="22"/>
          <w14:textFill>
            <w14:solidFill>
              <w14:schemeClr w14:val="tx1"/>
            </w14:solidFill>
          </w14:textFill>
        </w:rPr>
        <w:t>Clause, schedule and paragraph headings shall not affect the interpretation of this Agreement.</w:t>
      </w:r>
    </w:p>
    <w:p>
      <w:pPr>
        <w:pStyle w:val="3"/>
        <w:keepNext w:val="0"/>
        <w:keepLines w:val="0"/>
        <w:numPr>
          <w:ilvl w:val="1"/>
          <w:numId w:val="5"/>
        </w:numPr>
        <w:tabs>
          <w:tab w:val="left" w:pos="709"/>
        </w:tabs>
        <w:spacing w:before="280" w:after="120"/>
        <w:ind w:left="709" w:hanging="709"/>
        <w:jc w:val="both"/>
        <w:rPr>
          <w:rFonts w:ascii="Arial" w:hAnsi="Arial" w:cs="Arial"/>
          <w:b w:val="0"/>
          <w:color w:val="000000" w:themeColor="text1"/>
          <w:sz w:val="22"/>
          <w:szCs w:val="22"/>
          <w14:textFill>
            <w14:solidFill>
              <w14:schemeClr w14:val="tx1"/>
            </w14:solidFill>
          </w14:textFill>
        </w:rPr>
      </w:pPr>
      <w:r>
        <w:rPr>
          <w:rFonts w:ascii="Arial" w:hAnsi="Arial" w:cs="Arial"/>
          <w:b w:val="0"/>
          <w:color w:val="000000" w:themeColor="text1"/>
          <w:sz w:val="22"/>
          <w:szCs w:val="22"/>
          <w14:textFill>
            <w14:solidFill>
              <w14:schemeClr w14:val="tx1"/>
            </w14:solidFill>
          </w14:textFill>
        </w:rPr>
        <w:t xml:space="preserve">A person includes a natural person, corporate or unincorporated body (whether or not having separate legal personality). </w:t>
      </w:r>
    </w:p>
    <w:p>
      <w:pPr>
        <w:pStyle w:val="3"/>
        <w:keepNext w:val="0"/>
        <w:keepLines w:val="0"/>
        <w:numPr>
          <w:ilvl w:val="1"/>
          <w:numId w:val="5"/>
        </w:numPr>
        <w:tabs>
          <w:tab w:val="left" w:pos="709"/>
        </w:tabs>
        <w:spacing w:before="280" w:after="120"/>
        <w:ind w:left="709" w:hanging="709"/>
        <w:jc w:val="both"/>
        <w:rPr>
          <w:rFonts w:ascii="Arial" w:hAnsi="Arial" w:cs="Arial"/>
          <w:b w:val="0"/>
          <w:color w:val="000000" w:themeColor="text1"/>
          <w:sz w:val="22"/>
          <w:szCs w:val="22"/>
          <w14:textFill>
            <w14:solidFill>
              <w14:schemeClr w14:val="tx1"/>
            </w14:solidFill>
          </w14:textFill>
        </w:rPr>
      </w:pPr>
      <w:r>
        <w:rPr>
          <w:rFonts w:ascii="Arial" w:hAnsi="Arial" w:cs="Arial"/>
          <w:b w:val="0"/>
          <w:color w:val="000000" w:themeColor="text1"/>
          <w:sz w:val="22"/>
          <w:szCs w:val="22"/>
          <w14:textFill>
            <w14:solidFill>
              <w14:schemeClr w14:val="tx1"/>
            </w14:solidFill>
          </w14:textFill>
        </w:rPr>
        <w:t xml:space="preserve">The schedules form part of this Agreement and shall have effect as if set out in full in the body of this Agreement and any reference to this Agreement includes the schedules. </w:t>
      </w:r>
    </w:p>
    <w:p>
      <w:pPr>
        <w:pStyle w:val="3"/>
        <w:keepNext w:val="0"/>
        <w:keepLines w:val="0"/>
        <w:numPr>
          <w:ilvl w:val="1"/>
          <w:numId w:val="5"/>
        </w:numPr>
        <w:tabs>
          <w:tab w:val="left" w:pos="709"/>
        </w:tabs>
        <w:spacing w:before="280" w:after="120"/>
        <w:ind w:left="709" w:hanging="709"/>
        <w:jc w:val="both"/>
        <w:rPr>
          <w:rFonts w:ascii="Arial" w:hAnsi="Arial" w:cs="Arial"/>
          <w:b w:val="0"/>
          <w:color w:val="000000" w:themeColor="text1"/>
          <w:sz w:val="22"/>
          <w:szCs w:val="22"/>
          <w14:textFill>
            <w14:solidFill>
              <w14:schemeClr w14:val="tx1"/>
            </w14:solidFill>
          </w14:textFill>
        </w:rPr>
      </w:pPr>
      <w:r>
        <w:rPr>
          <w:rFonts w:ascii="Arial" w:hAnsi="Arial" w:cs="Arial"/>
          <w:b w:val="0"/>
          <w:color w:val="000000" w:themeColor="text1"/>
          <w:sz w:val="22"/>
          <w:szCs w:val="22"/>
          <w14:textFill>
            <w14:solidFill>
              <w14:schemeClr w14:val="tx1"/>
            </w14:solidFill>
          </w14:textFill>
        </w:rPr>
        <w:t xml:space="preserve">A reference to a company shall include any company, corporation or other body corporate, wherever and however incorporated or established. </w:t>
      </w:r>
    </w:p>
    <w:p>
      <w:pPr>
        <w:pStyle w:val="3"/>
        <w:keepNext w:val="0"/>
        <w:keepLines w:val="0"/>
        <w:numPr>
          <w:ilvl w:val="1"/>
          <w:numId w:val="5"/>
        </w:numPr>
        <w:tabs>
          <w:tab w:val="left" w:pos="709"/>
        </w:tabs>
        <w:spacing w:before="280" w:after="120"/>
        <w:ind w:left="709" w:hanging="709"/>
        <w:jc w:val="both"/>
        <w:rPr>
          <w:rFonts w:ascii="Arial" w:hAnsi="Arial" w:cs="Arial"/>
          <w:b w:val="0"/>
          <w:color w:val="000000" w:themeColor="text1"/>
          <w:sz w:val="22"/>
          <w:szCs w:val="22"/>
          <w14:textFill>
            <w14:solidFill>
              <w14:schemeClr w14:val="tx1"/>
            </w14:solidFill>
          </w14:textFill>
        </w:rPr>
      </w:pPr>
      <w:r>
        <w:rPr>
          <w:rFonts w:ascii="Arial" w:hAnsi="Arial" w:cs="Arial"/>
          <w:b w:val="0"/>
          <w:color w:val="000000" w:themeColor="text1"/>
          <w:sz w:val="22"/>
          <w:szCs w:val="22"/>
          <w14:textFill>
            <w14:solidFill>
              <w14:schemeClr w14:val="tx1"/>
            </w14:solidFill>
          </w14:textFill>
        </w:rPr>
        <w:t xml:space="preserve">Unless the context otherwise requires, words in the singular shall include the plural and vice versa. </w:t>
      </w:r>
    </w:p>
    <w:p>
      <w:pPr>
        <w:pStyle w:val="3"/>
        <w:keepNext w:val="0"/>
        <w:keepLines w:val="0"/>
        <w:numPr>
          <w:ilvl w:val="1"/>
          <w:numId w:val="5"/>
        </w:numPr>
        <w:tabs>
          <w:tab w:val="left" w:pos="709"/>
        </w:tabs>
        <w:spacing w:before="280" w:after="120"/>
        <w:ind w:left="709" w:hanging="709"/>
        <w:jc w:val="both"/>
        <w:rPr>
          <w:rFonts w:ascii="Arial" w:hAnsi="Arial" w:cs="Arial"/>
          <w:b w:val="0"/>
          <w:color w:val="000000" w:themeColor="text1"/>
          <w:sz w:val="22"/>
          <w:szCs w:val="22"/>
          <w14:textFill>
            <w14:solidFill>
              <w14:schemeClr w14:val="tx1"/>
            </w14:solidFill>
          </w14:textFill>
        </w:rPr>
      </w:pPr>
      <w:r>
        <w:rPr>
          <w:rFonts w:ascii="Arial" w:hAnsi="Arial" w:cs="Arial"/>
          <w:b w:val="0"/>
          <w:color w:val="000000" w:themeColor="text1"/>
          <w:sz w:val="22"/>
          <w:szCs w:val="22"/>
          <w14:textFill>
            <w14:solidFill>
              <w14:schemeClr w14:val="tx1"/>
            </w14:solidFill>
          </w14:textFill>
        </w:rPr>
        <w:t xml:space="preserve">Unless the context otherwise requires, a reference to one gender shall include a reference to the other genders. </w:t>
      </w:r>
    </w:p>
    <w:p>
      <w:pPr>
        <w:pStyle w:val="3"/>
        <w:keepNext w:val="0"/>
        <w:keepLines w:val="0"/>
        <w:numPr>
          <w:ilvl w:val="1"/>
          <w:numId w:val="5"/>
        </w:numPr>
        <w:tabs>
          <w:tab w:val="left" w:pos="709"/>
        </w:tabs>
        <w:spacing w:before="280" w:after="120"/>
        <w:ind w:left="709" w:hanging="709"/>
        <w:jc w:val="both"/>
        <w:rPr>
          <w:rFonts w:ascii="Arial" w:hAnsi="Arial" w:cs="Arial"/>
          <w:b w:val="0"/>
          <w:color w:val="000000" w:themeColor="text1"/>
          <w:sz w:val="22"/>
          <w:szCs w:val="22"/>
          <w14:textFill>
            <w14:solidFill>
              <w14:schemeClr w14:val="tx1"/>
            </w14:solidFill>
          </w14:textFill>
        </w:rPr>
      </w:pPr>
      <w:r>
        <w:rPr>
          <w:rFonts w:ascii="Arial" w:hAnsi="Arial" w:cs="Arial"/>
          <w:b w:val="0"/>
          <w:color w:val="000000" w:themeColor="text1"/>
          <w:sz w:val="22"/>
          <w:szCs w:val="22"/>
          <w14:textFill>
            <w14:solidFill>
              <w14:schemeClr w14:val="tx1"/>
            </w14:solidFill>
          </w14:textFill>
        </w:rPr>
        <w:t xml:space="preserve">A reference to a statute or statutory provision is a reference to it as it is in force for the time being, taking account of any amendment, extension or re-enactment, and includes any subordinate legislation for the time being in force made under it. </w:t>
      </w:r>
    </w:p>
    <w:p>
      <w:pPr>
        <w:pStyle w:val="3"/>
        <w:keepNext w:val="0"/>
        <w:keepLines w:val="0"/>
        <w:numPr>
          <w:ilvl w:val="1"/>
          <w:numId w:val="5"/>
        </w:numPr>
        <w:tabs>
          <w:tab w:val="left" w:pos="709"/>
        </w:tabs>
        <w:spacing w:before="280" w:after="120"/>
        <w:ind w:left="709" w:hanging="709"/>
        <w:jc w:val="both"/>
        <w:rPr>
          <w:rFonts w:ascii="Arial" w:hAnsi="Arial" w:cs="Arial"/>
          <w:b w:val="0"/>
          <w:color w:val="000000" w:themeColor="text1"/>
          <w:sz w:val="22"/>
          <w:szCs w:val="22"/>
          <w14:textFill>
            <w14:solidFill>
              <w14:schemeClr w14:val="tx1"/>
            </w14:solidFill>
          </w14:textFill>
        </w:rPr>
      </w:pPr>
      <w:r>
        <w:rPr>
          <w:rFonts w:ascii="Arial" w:hAnsi="Arial" w:cs="Arial"/>
          <w:b w:val="0"/>
          <w:color w:val="000000" w:themeColor="text1"/>
          <w:sz w:val="22"/>
          <w:szCs w:val="22"/>
          <w14:textFill>
            <w14:solidFill>
              <w14:schemeClr w14:val="tx1"/>
            </w14:solidFill>
          </w14:textFill>
        </w:rPr>
        <w:t xml:space="preserve">A reference to writing or written includes e-mail. </w:t>
      </w:r>
    </w:p>
    <w:p>
      <w:pPr>
        <w:pStyle w:val="3"/>
        <w:keepNext w:val="0"/>
        <w:keepLines w:val="0"/>
        <w:numPr>
          <w:ilvl w:val="1"/>
          <w:numId w:val="5"/>
        </w:numPr>
        <w:tabs>
          <w:tab w:val="left" w:pos="709"/>
        </w:tabs>
        <w:spacing w:before="280" w:after="120"/>
        <w:ind w:left="709" w:hanging="709"/>
        <w:jc w:val="both"/>
        <w:rPr>
          <w:rFonts w:ascii="Arial" w:hAnsi="Arial" w:cs="Arial"/>
          <w:b w:val="0"/>
          <w:color w:val="000000" w:themeColor="text1"/>
          <w:sz w:val="22"/>
          <w:szCs w:val="22"/>
          <w14:textFill>
            <w14:solidFill>
              <w14:schemeClr w14:val="tx1"/>
            </w14:solidFill>
          </w14:textFill>
        </w:rPr>
      </w:pPr>
      <w:r>
        <w:rPr>
          <w:rFonts w:ascii="Arial" w:hAnsi="Arial" w:cs="Arial"/>
          <w:b w:val="0"/>
          <w:color w:val="000000" w:themeColor="text1"/>
          <w:sz w:val="22"/>
          <w:szCs w:val="22"/>
          <w14:textFill>
            <w14:solidFill>
              <w14:schemeClr w14:val="tx1"/>
            </w14:solidFill>
          </w14:textFill>
        </w:rPr>
        <w:t xml:space="preserve">References to clauses and schedules are to the clauses and schedules of this Agreement.  References to paragraphs are to paragraphs of the relevant schedule. </w:t>
      </w:r>
    </w:p>
    <w:p>
      <w:pPr>
        <w:pStyle w:val="3"/>
        <w:keepNext w:val="0"/>
        <w:keepLines w:val="0"/>
        <w:numPr>
          <w:ilvl w:val="1"/>
          <w:numId w:val="5"/>
        </w:numPr>
        <w:tabs>
          <w:tab w:val="left" w:pos="709"/>
        </w:tabs>
        <w:spacing w:before="280" w:after="120"/>
        <w:ind w:left="709" w:hanging="709"/>
        <w:jc w:val="both"/>
        <w:rPr>
          <w:rFonts w:ascii="Arial" w:hAnsi="Arial" w:cs="Arial"/>
          <w:b w:val="0"/>
          <w:color w:val="000000" w:themeColor="text1"/>
          <w:sz w:val="22"/>
          <w:szCs w:val="22"/>
          <w14:textFill>
            <w14:solidFill>
              <w14:schemeClr w14:val="tx1"/>
            </w14:solidFill>
          </w14:textFill>
        </w:rPr>
      </w:pPr>
      <w:r>
        <w:rPr>
          <w:rFonts w:ascii="Arial" w:hAnsi="Arial" w:cs="Arial"/>
          <w:b w:val="0"/>
          <w:color w:val="000000" w:themeColor="text1"/>
          <w:sz w:val="22"/>
          <w:szCs w:val="22"/>
          <w14:textFill>
            <w14:solidFill>
              <w14:schemeClr w14:val="tx1"/>
            </w14:solidFill>
          </w14:textFill>
        </w:rPr>
        <w:t>Any words following the terms including, include, in particular or any similar expression shall be construed as illustrative and shall not limit the sense of the words, description, definition, phrase or term preceding those terms.</w:t>
      </w:r>
    </w:p>
    <w:bookmarkEnd w:id="6"/>
    <w:bookmarkEnd w:id="7"/>
    <w:p>
      <w:pPr>
        <w:rPr>
          <w:rFonts w:ascii="Arial" w:hAnsi="Arial" w:cs="Arial"/>
          <w:sz w:val="22"/>
          <w:szCs w:val="22"/>
        </w:rPr>
      </w:pPr>
    </w:p>
    <w:p>
      <w:pPr>
        <w:numPr>
          <w:ilvl w:val="2"/>
          <w:numId w:val="1"/>
        </w:numPr>
        <w:tabs>
          <w:tab w:val="left" w:pos="709"/>
          <w:tab w:val="clear" w:pos="900"/>
        </w:tabs>
        <w:ind w:hanging="900"/>
        <w:rPr>
          <w:rFonts w:ascii="Arial" w:hAnsi="Arial" w:cs="Arial"/>
          <w:b/>
          <w:sz w:val="22"/>
          <w:szCs w:val="22"/>
        </w:rPr>
      </w:pPr>
      <w:r>
        <w:rPr>
          <w:rFonts w:ascii="Arial" w:hAnsi="Arial" w:cs="Arial"/>
          <w:b/>
          <w:sz w:val="22"/>
          <w:szCs w:val="22"/>
        </w:rPr>
        <w:t>THE PROJECT</w:t>
      </w:r>
    </w:p>
    <w:p>
      <w:pPr>
        <w:numPr>
          <w:ilvl w:val="1"/>
          <w:numId w:val="6"/>
        </w:numPr>
        <w:tabs>
          <w:tab w:val="left" w:pos="709"/>
          <w:tab w:val="clear" w:pos="720"/>
        </w:tabs>
        <w:spacing w:before="280" w:after="120"/>
        <w:jc w:val="both"/>
        <w:rPr>
          <w:rFonts w:ascii="Arial" w:hAnsi="Arial" w:cs="Arial"/>
          <w:sz w:val="22"/>
          <w:szCs w:val="22"/>
        </w:rPr>
      </w:pPr>
      <w:r>
        <w:rPr>
          <w:rFonts w:ascii="Arial" w:hAnsi="Arial" w:cs="Arial"/>
          <w:sz w:val="22"/>
          <w:szCs w:val="22"/>
        </w:rPr>
        <w:t>The Students will undertake the Project during the Term under the supervision of the University Project Mentor.</w:t>
      </w:r>
    </w:p>
    <w:p>
      <w:pPr>
        <w:numPr>
          <w:ilvl w:val="1"/>
          <w:numId w:val="6"/>
        </w:numPr>
        <w:tabs>
          <w:tab w:val="left" w:pos="709"/>
          <w:tab w:val="clear" w:pos="720"/>
        </w:tabs>
        <w:spacing w:before="280" w:after="120"/>
        <w:jc w:val="both"/>
        <w:rPr>
          <w:rFonts w:ascii="Arial" w:hAnsi="Arial" w:cs="Arial"/>
          <w:sz w:val="22"/>
          <w:szCs w:val="22"/>
        </w:rPr>
      </w:pPr>
      <w:r>
        <w:rPr>
          <w:rFonts w:ascii="Arial" w:hAnsi="Arial" w:cs="Arial"/>
          <w:sz w:val="22"/>
          <w:szCs w:val="22"/>
        </w:rPr>
        <w:t>The Project will be conducted primarily at the premises of the University, and independently, with occasional guidance of the University Project Mentor and Unit Directors.</w:t>
      </w:r>
    </w:p>
    <w:p>
      <w:pPr>
        <w:numPr>
          <w:ilvl w:val="1"/>
          <w:numId w:val="6"/>
        </w:numPr>
        <w:tabs>
          <w:tab w:val="left" w:pos="709"/>
          <w:tab w:val="clear" w:pos="720"/>
        </w:tabs>
        <w:spacing w:before="280" w:after="120"/>
        <w:jc w:val="both"/>
        <w:rPr>
          <w:rFonts w:ascii="Arial" w:hAnsi="Arial" w:cs="Arial"/>
          <w:sz w:val="22"/>
          <w:szCs w:val="22"/>
        </w:rPr>
      </w:pPr>
      <w:r>
        <w:rPr>
          <w:rFonts w:ascii="Arial" w:hAnsi="Arial" w:cs="Arial"/>
          <w:sz w:val="22"/>
          <w:szCs w:val="22"/>
        </w:rPr>
        <w:t xml:space="preserve">The Students agree to diligently perform the Project.  </w:t>
      </w:r>
    </w:p>
    <w:p>
      <w:pPr>
        <w:pStyle w:val="3"/>
        <w:keepNext w:val="0"/>
        <w:keepLines w:val="0"/>
        <w:numPr>
          <w:ilvl w:val="1"/>
          <w:numId w:val="6"/>
        </w:numPr>
        <w:tabs>
          <w:tab w:val="left" w:pos="709"/>
          <w:tab w:val="clear" w:pos="720"/>
        </w:tabs>
        <w:spacing w:before="280" w:after="120"/>
        <w:jc w:val="both"/>
        <w:rPr>
          <w:rFonts w:ascii="Arial" w:hAnsi="Arial" w:cs="Arial"/>
          <w:b w:val="0"/>
          <w:color w:val="auto"/>
          <w:sz w:val="22"/>
          <w:szCs w:val="22"/>
        </w:rPr>
      </w:pPr>
      <w:r>
        <w:rPr>
          <w:rFonts w:ascii="Arial" w:hAnsi="Arial" w:cs="Arial"/>
          <w:b w:val="0"/>
          <w:color w:val="auto"/>
          <w:sz w:val="22"/>
          <w:szCs w:val="22"/>
        </w:rPr>
        <w:t xml:space="preserve">In addition to the start up meeting to be held at the beginning of the Term, the University and the Students shall keep the Company Supervisor informed of the progress of the Project normally every 3 weeks and at a minimum of 3 formal meetings during the Term at a location agreed by the Parties. </w:t>
      </w:r>
    </w:p>
    <w:p>
      <w:pPr>
        <w:pStyle w:val="3"/>
        <w:keepNext w:val="0"/>
        <w:keepLines w:val="0"/>
        <w:numPr>
          <w:ilvl w:val="1"/>
          <w:numId w:val="6"/>
        </w:numPr>
        <w:tabs>
          <w:tab w:val="left" w:pos="709"/>
          <w:tab w:val="clear" w:pos="720"/>
        </w:tabs>
        <w:spacing w:before="280" w:after="120"/>
        <w:jc w:val="both"/>
        <w:rPr>
          <w:rFonts w:ascii="Arial" w:hAnsi="Arial" w:cs="Arial"/>
          <w:b w:val="0"/>
          <w:color w:val="auto"/>
          <w:sz w:val="22"/>
          <w:szCs w:val="22"/>
        </w:rPr>
      </w:pPr>
      <w:r>
        <w:rPr>
          <w:rFonts w:ascii="Arial" w:hAnsi="Arial" w:cs="Arial"/>
          <w:b w:val="0"/>
          <w:color w:val="auto"/>
          <w:sz w:val="22"/>
          <w:szCs w:val="22"/>
        </w:rPr>
        <w:t xml:space="preserve">The Company shall procure that the Company’s employees including the Company Supervisor co-operate reasonably with the University and the Students to support the Students in their carrying out of the Project.  The level of such co-operation provided shall be at the Company Supervisor’s absolute discretion. </w:t>
      </w:r>
    </w:p>
    <w:p/>
    <w:p>
      <w:pPr>
        <w:pStyle w:val="24"/>
        <w:numPr>
          <w:ilvl w:val="1"/>
          <w:numId w:val="6"/>
        </w:numPr>
        <w:rPr>
          <w:rFonts w:ascii="Arial" w:hAnsi="Arial" w:cs="Arial" w:eastAsiaTheme="majorEastAsia"/>
          <w:bCs/>
          <w:sz w:val="22"/>
          <w:szCs w:val="22"/>
        </w:rPr>
      </w:pPr>
      <w:r>
        <w:rPr>
          <w:rFonts w:ascii="Arial" w:hAnsi="Arial" w:cs="Arial" w:eastAsiaTheme="majorEastAsia"/>
          <w:bCs/>
          <w:sz w:val="22"/>
          <w:szCs w:val="22"/>
        </w:rPr>
        <w:t>The Students acknowledge and agree that any breach by any of them of the terms of this Agreement, any wilful misconduct or a failure to follow instructions by a Student could cause the Student to be removed from the Project.  In the event that a Student is removed from the Project this may adversely affect the Student’s ability to achieve a pass grade in the assessment of the unit as part of the Computer Science undergraduate degree course.  The Students acknowledge that the University shall not be liable to the Student in the event that the Student is removed from the Project</w:t>
      </w:r>
    </w:p>
    <w:p>
      <w:pPr>
        <w:pStyle w:val="3"/>
        <w:keepNext w:val="0"/>
        <w:keepLines w:val="0"/>
        <w:numPr>
          <w:ilvl w:val="1"/>
          <w:numId w:val="6"/>
        </w:numPr>
        <w:tabs>
          <w:tab w:val="left" w:pos="709"/>
          <w:tab w:val="clear" w:pos="720"/>
        </w:tabs>
        <w:spacing w:before="280" w:after="120"/>
        <w:jc w:val="both"/>
        <w:rPr>
          <w:rFonts w:ascii="Arial" w:hAnsi="Arial" w:cs="Arial"/>
          <w:b w:val="0"/>
          <w:color w:val="auto"/>
          <w:sz w:val="22"/>
          <w:szCs w:val="22"/>
        </w:rPr>
      </w:pPr>
      <w:r>
        <w:rPr>
          <w:rFonts w:ascii="Arial" w:hAnsi="Arial" w:cs="Arial"/>
          <w:b w:val="0"/>
          <w:color w:val="auto"/>
          <w:sz w:val="22"/>
          <w:szCs w:val="22"/>
        </w:rPr>
        <w:t>The Company and the University may need to share certain personal data with each other in relation to the Students, or individuals involved in the supervision of the Project, in order to facilitate the delivery of the Project.  The Company acknowledges that it and the University will be independent data controllers of any personal information shared for those purposes, and both the Company and the University agree that they will comply with all relevant data protection laws in relation to that personal data.  The Company will ensure that no other personal data will be shared in relation to the Project.</w:t>
      </w:r>
    </w:p>
    <w:p>
      <w:pPr>
        <w:ind w:left="709" w:hanging="709"/>
        <w:rPr>
          <w:sz w:val="22"/>
          <w:szCs w:val="22"/>
        </w:rPr>
      </w:pPr>
    </w:p>
    <w:p>
      <w:pPr>
        <w:rPr>
          <w:rFonts w:ascii="Arial" w:hAnsi="Arial" w:cs="Arial"/>
          <w:sz w:val="22"/>
          <w:szCs w:val="22"/>
        </w:rPr>
      </w:pPr>
    </w:p>
    <w:p>
      <w:pPr>
        <w:numPr>
          <w:ilvl w:val="2"/>
          <w:numId w:val="1"/>
        </w:numPr>
        <w:tabs>
          <w:tab w:val="left" w:pos="709"/>
          <w:tab w:val="clear" w:pos="900"/>
        </w:tabs>
        <w:ind w:hanging="900"/>
        <w:rPr>
          <w:rFonts w:ascii="Arial" w:hAnsi="Arial" w:cs="Arial"/>
          <w:b/>
          <w:sz w:val="22"/>
          <w:szCs w:val="22"/>
        </w:rPr>
      </w:pPr>
      <w:r>
        <w:rPr>
          <w:rFonts w:ascii="Arial" w:hAnsi="Arial" w:cs="Arial"/>
          <w:b/>
          <w:sz w:val="22"/>
          <w:szCs w:val="22"/>
        </w:rPr>
        <w:t>INTELLECTUAL PROPERTY</w:t>
      </w:r>
    </w:p>
    <w:p>
      <w:pPr>
        <w:rPr>
          <w:rFonts w:ascii="Arial" w:hAnsi="Arial" w:cs="Arial"/>
          <w:sz w:val="22"/>
          <w:szCs w:val="22"/>
        </w:rPr>
      </w:pPr>
    </w:p>
    <w:p>
      <w:pPr>
        <w:pStyle w:val="24"/>
        <w:numPr>
          <w:ilvl w:val="1"/>
          <w:numId w:val="7"/>
        </w:numPr>
        <w:ind w:left="709" w:hanging="709"/>
        <w:rPr>
          <w:rFonts w:ascii="Arial" w:hAnsi="Arial" w:cs="Arial"/>
          <w:sz w:val="22"/>
          <w:szCs w:val="22"/>
        </w:rPr>
      </w:pPr>
      <w:r>
        <w:rPr>
          <w:rFonts w:ascii="Arial" w:hAnsi="Arial" w:cs="Arial"/>
          <w:sz w:val="22"/>
          <w:szCs w:val="22"/>
        </w:rPr>
        <w:t xml:space="preserve">All Background IP belonging to a Party (or an Affiliate as appropriate) is and shall remain the exclusive property of the person owning it (or, where applicable, </w:t>
      </w:r>
      <w:bookmarkStart w:id="8" w:name="_Hlk140663579"/>
      <w:r>
        <w:rPr>
          <w:rFonts w:ascii="Arial" w:hAnsi="Arial" w:cs="Arial"/>
          <w:sz w:val="22"/>
          <w:szCs w:val="22"/>
        </w:rPr>
        <w:t xml:space="preserve">and a Party has a valid licence to use the same, </w:t>
      </w:r>
      <w:bookmarkEnd w:id="8"/>
      <w:r>
        <w:rPr>
          <w:rFonts w:ascii="Arial" w:hAnsi="Arial" w:cs="Arial"/>
          <w:sz w:val="22"/>
          <w:szCs w:val="22"/>
        </w:rPr>
        <w:t xml:space="preserve">the third party from whom its right to use the Background IP has derived).  </w:t>
      </w:r>
    </w:p>
    <w:p>
      <w:pPr>
        <w:pStyle w:val="24"/>
        <w:ind w:left="709" w:hanging="709"/>
        <w:rPr>
          <w:rFonts w:ascii="Arial" w:hAnsi="Arial" w:cs="Arial"/>
          <w:sz w:val="22"/>
          <w:szCs w:val="22"/>
        </w:rPr>
      </w:pPr>
    </w:p>
    <w:p>
      <w:pPr>
        <w:pStyle w:val="24"/>
        <w:numPr>
          <w:ilvl w:val="1"/>
          <w:numId w:val="7"/>
        </w:numPr>
        <w:tabs>
          <w:tab w:val="left" w:pos="851"/>
        </w:tabs>
        <w:ind w:left="709" w:hanging="709"/>
        <w:rPr>
          <w:rFonts w:ascii="Arial" w:hAnsi="Arial" w:cs="Arial"/>
          <w:sz w:val="22"/>
          <w:szCs w:val="22"/>
        </w:rPr>
      </w:pPr>
      <w:r>
        <w:rPr>
          <w:rFonts w:ascii="Arial" w:hAnsi="Arial" w:cs="Arial"/>
          <w:sz w:val="22"/>
          <w:szCs w:val="22"/>
        </w:rPr>
        <w:t xml:space="preserve">During the Term, the University Project Mentor, the Company Supervisor and the Students shall identify any Background IP of the Company or an Affiliate which the Students may wish to incorporate into the Project.  </w:t>
      </w:r>
    </w:p>
    <w:p>
      <w:pPr>
        <w:ind w:left="709" w:hanging="709"/>
        <w:rPr>
          <w:rFonts w:ascii="Arial" w:hAnsi="Arial" w:cs="Arial"/>
          <w:sz w:val="22"/>
          <w:szCs w:val="22"/>
        </w:rPr>
      </w:pPr>
    </w:p>
    <w:p>
      <w:pPr>
        <w:pStyle w:val="24"/>
        <w:numPr>
          <w:ilvl w:val="1"/>
          <w:numId w:val="7"/>
        </w:numPr>
        <w:ind w:left="709" w:hanging="709"/>
        <w:rPr>
          <w:rFonts w:ascii="Arial" w:hAnsi="Arial" w:cs="Arial"/>
          <w:sz w:val="22"/>
          <w:szCs w:val="22"/>
        </w:rPr>
      </w:pPr>
      <w:r>
        <w:rPr>
          <w:rFonts w:ascii="Arial" w:hAnsi="Arial" w:cs="Arial"/>
          <w:sz w:val="22"/>
          <w:szCs w:val="22"/>
        </w:rPr>
        <w:t xml:space="preserve">Each Party, where it is free to do so, grants the others a royalty-free, non-transferable, non-exclusive, licence to use its relevant Background IP (and in respect of the Company this will include any Background IP owned by any Affiliate) for the sole purpose of the performance of the Project. </w:t>
      </w:r>
    </w:p>
    <w:p>
      <w:pPr>
        <w:pStyle w:val="24"/>
        <w:rPr>
          <w:rFonts w:ascii="Arial" w:hAnsi="Arial" w:cs="Arial"/>
          <w:sz w:val="22"/>
          <w:szCs w:val="22"/>
        </w:rPr>
      </w:pPr>
    </w:p>
    <w:p>
      <w:pPr>
        <w:pStyle w:val="24"/>
        <w:numPr>
          <w:ilvl w:val="1"/>
          <w:numId w:val="7"/>
        </w:numPr>
        <w:ind w:left="709" w:hanging="709"/>
        <w:rPr>
          <w:rFonts w:ascii="Arial" w:hAnsi="Arial" w:cs="Arial"/>
          <w:sz w:val="22"/>
          <w:szCs w:val="22"/>
        </w:rPr>
      </w:pPr>
      <w:r>
        <w:rPr>
          <w:rFonts w:ascii="Arial" w:hAnsi="Arial" w:cs="Arial"/>
          <w:sz w:val="22"/>
          <w:szCs w:val="22"/>
        </w:rPr>
        <w:t xml:space="preserve">The University and the Students hereby grant to the Company at no additional cost a non-exclusive, perpetual, royalty free, worldwide, irrevocable licence in the Background IP and know how belonging to the University or the Students as appropriate in so far as the same are necessary for the purposes of exploiting the Foreground IP licensed to the Company in accordance with the provisions of </w:t>
      </w:r>
      <w:r>
        <w:rPr>
          <w:rFonts w:ascii="Arial" w:hAnsi="Arial" w:cs="Arial"/>
          <w:sz w:val="22"/>
          <w:szCs w:val="22"/>
          <w:u w:val="double"/>
        </w:rPr>
        <w:t>clause 3.6</w:t>
      </w:r>
      <w:r>
        <w:rPr>
          <w:rFonts w:ascii="Arial" w:hAnsi="Arial" w:cs="Arial"/>
          <w:sz w:val="22"/>
          <w:szCs w:val="22"/>
        </w:rPr>
        <w:t>.</w:t>
      </w:r>
    </w:p>
    <w:p>
      <w:pPr>
        <w:pStyle w:val="24"/>
        <w:rPr>
          <w:rFonts w:ascii="Arial" w:hAnsi="Arial" w:cs="Arial"/>
          <w:sz w:val="22"/>
          <w:szCs w:val="22"/>
        </w:rPr>
      </w:pPr>
    </w:p>
    <w:p>
      <w:pPr>
        <w:pStyle w:val="34"/>
        <w:numPr>
          <w:ilvl w:val="1"/>
          <w:numId w:val="7"/>
        </w:numPr>
        <w:tabs>
          <w:tab w:val="clear" w:pos="709"/>
        </w:tabs>
        <w:spacing w:line="240" w:lineRule="auto"/>
        <w:ind w:left="709" w:hanging="709"/>
        <w:jc w:val="both"/>
        <w:rPr>
          <w:rFonts w:ascii="Arial" w:hAnsi="Arial" w:cs="Arial"/>
        </w:rPr>
      </w:pPr>
      <w:r>
        <w:rPr>
          <w:rFonts w:ascii="Arial" w:hAnsi="Arial" w:cs="Arial"/>
        </w:rPr>
        <w:t>If the Students include any “open source” code in the Deliverables they will advise the Company Supervisor.  The Company acknowledges and agrees that the Students may include any “open source” code in the Project and the Company acknowledges that any further source code developments or modifications of such software which is undertaken by the Students during the Project will be made available to the Company under the terms of the relevant licence under which development has taken place.</w:t>
      </w:r>
    </w:p>
    <w:p>
      <w:pPr>
        <w:pStyle w:val="24"/>
        <w:numPr>
          <w:ilvl w:val="1"/>
          <w:numId w:val="7"/>
        </w:numPr>
        <w:ind w:left="709" w:hanging="709"/>
        <w:rPr>
          <w:rFonts w:ascii="Arial" w:hAnsi="Arial" w:cs="Arial"/>
          <w:sz w:val="22"/>
          <w:szCs w:val="22"/>
        </w:rPr>
      </w:pPr>
      <w:r>
        <w:rPr>
          <w:rFonts w:ascii="Arial" w:hAnsi="Arial" w:cs="Arial"/>
          <w:sz w:val="22"/>
          <w:szCs w:val="22"/>
        </w:rPr>
        <w:t xml:space="preserve">The University and the Students (insofar as each is able and subject to </w:t>
      </w:r>
      <w:r>
        <w:rPr>
          <w:rFonts w:ascii="Arial" w:hAnsi="Arial" w:cs="Arial"/>
          <w:sz w:val="22"/>
          <w:szCs w:val="22"/>
          <w:u w:val="double"/>
        </w:rPr>
        <w:t>clause 3.5</w:t>
      </w:r>
      <w:r>
        <w:rPr>
          <w:rFonts w:ascii="Arial" w:hAnsi="Arial" w:cs="Arial"/>
          <w:sz w:val="22"/>
          <w:szCs w:val="22"/>
        </w:rPr>
        <w:t xml:space="preserve">) hereby grant to the Company </w:t>
      </w:r>
      <w:bookmarkStart w:id="9" w:name="_Hlk140664939"/>
      <w:r>
        <w:rPr>
          <w:rFonts w:ascii="Arial" w:hAnsi="Arial" w:cs="Arial"/>
          <w:sz w:val="22"/>
          <w:szCs w:val="22"/>
        </w:rPr>
        <w:t xml:space="preserve">a non-exclusive licence to use (and sublicence the use of) any Foreground IP in the Deliverables for the full period of copyright including all periods of renewal, extension and revival of the copyright and all necessary consents including under the Copyright, Designs and Patents Act 1988 as amended from time to time or any enactment that replaces it to enable the Company to change, modify, adapt, publish, distribute, exhibit, use and otherwise exploit the Deliverables whether alone or incorporated in or in conjunction with other works worldwide.  </w:t>
      </w:r>
      <w:bookmarkStart w:id="10" w:name="_Hlk139983092"/>
      <w:r>
        <w:rPr>
          <w:rFonts w:ascii="Arial" w:hAnsi="Arial" w:cs="Arial"/>
          <w:sz w:val="22"/>
          <w:szCs w:val="22"/>
        </w:rPr>
        <w:t xml:space="preserve">The Students will, subject to the licence contained in this </w:t>
      </w:r>
      <w:r>
        <w:rPr>
          <w:rFonts w:ascii="Arial" w:hAnsi="Arial" w:cs="Arial"/>
          <w:sz w:val="22"/>
          <w:szCs w:val="22"/>
          <w:u w:val="double"/>
        </w:rPr>
        <w:t>clause 3.6</w:t>
      </w:r>
      <w:r>
        <w:rPr>
          <w:rFonts w:ascii="Arial" w:hAnsi="Arial" w:cs="Arial"/>
          <w:sz w:val="22"/>
          <w:szCs w:val="22"/>
        </w:rPr>
        <w:t>, retain all Foreground IP in the Deliverables, the report and presentation</w:t>
      </w:r>
      <w:bookmarkEnd w:id="10"/>
      <w:r>
        <w:rPr>
          <w:rFonts w:ascii="Arial" w:hAnsi="Arial" w:cs="Arial"/>
          <w:sz w:val="22"/>
          <w:szCs w:val="22"/>
        </w:rPr>
        <w:t>.</w:t>
      </w:r>
      <w:bookmarkEnd w:id="9"/>
    </w:p>
    <w:p>
      <w:pPr>
        <w:pStyle w:val="24"/>
        <w:rPr>
          <w:rFonts w:ascii="Arial" w:hAnsi="Arial" w:cs="Arial"/>
          <w:sz w:val="22"/>
          <w:szCs w:val="22"/>
        </w:rPr>
      </w:pPr>
    </w:p>
    <w:p>
      <w:pPr>
        <w:pStyle w:val="24"/>
        <w:numPr>
          <w:ilvl w:val="1"/>
          <w:numId w:val="7"/>
        </w:numPr>
        <w:ind w:left="709" w:hanging="709"/>
        <w:rPr>
          <w:rFonts w:ascii="Arial" w:hAnsi="Arial" w:cs="Arial"/>
          <w:sz w:val="22"/>
          <w:szCs w:val="22"/>
        </w:rPr>
      </w:pPr>
      <w:r>
        <w:rPr>
          <w:rFonts w:ascii="Arial" w:hAnsi="Arial" w:cs="Arial"/>
          <w:sz w:val="22"/>
          <w:szCs w:val="22"/>
        </w:rPr>
        <w:t xml:space="preserve">No compensation shall be paid to either the University or any Student in relation to the licence in </w:t>
      </w:r>
      <w:r>
        <w:rPr>
          <w:rFonts w:ascii="Arial" w:hAnsi="Arial" w:cs="Arial"/>
          <w:sz w:val="22"/>
          <w:szCs w:val="22"/>
          <w:u w:val="double"/>
        </w:rPr>
        <w:t>clause 3.6</w:t>
      </w:r>
      <w:r>
        <w:rPr>
          <w:rFonts w:ascii="Arial" w:hAnsi="Arial" w:cs="Arial"/>
          <w:sz w:val="22"/>
          <w:szCs w:val="22"/>
        </w:rPr>
        <w:t xml:space="preserve"> above. </w:t>
      </w:r>
    </w:p>
    <w:p>
      <w:pPr>
        <w:pStyle w:val="24"/>
        <w:rPr>
          <w:rFonts w:ascii="Arial" w:hAnsi="Arial" w:cs="Arial"/>
          <w:sz w:val="22"/>
          <w:szCs w:val="22"/>
        </w:rPr>
      </w:pPr>
    </w:p>
    <w:p>
      <w:pPr>
        <w:pStyle w:val="24"/>
        <w:numPr>
          <w:ilvl w:val="1"/>
          <w:numId w:val="7"/>
        </w:numPr>
        <w:ind w:left="709" w:hanging="709"/>
        <w:rPr>
          <w:rFonts w:ascii="Arial" w:hAnsi="Arial" w:cs="Arial"/>
          <w:sz w:val="22"/>
          <w:szCs w:val="22"/>
        </w:rPr>
      </w:pPr>
      <w:bookmarkStart w:id="11" w:name="_Hlk140665038"/>
      <w:r>
        <w:rPr>
          <w:rFonts w:ascii="Arial" w:hAnsi="Arial" w:cs="Arial"/>
          <w:sz w:val="22"/>
          <w:szCs w:val="22"/>
        </w:rPr>
        <w:t>Each of the Students hereby waive in favour of the Company all moral rights in the Deliverables to which the Students may be entitled under the Copyright, Designs and Patents Act 1988 as amended from time to time and under all similar legislation from time to time in force anywhere in the world to the extent necessary for the Company to exploit the licensed rights subject to the terms of this licence</w:t>
      </w:r>
      <w:bookmarkEnd w:id="11"/>
      <w:r>
        <w:rPr>
          <w:rFonts w:ascii="Arial" w:hAnsi="Arial" w:cs="Arial"/>
          <w:sz w:val="22"/>
          <w:szCs w:val="22"/>
        </w:rPr>
        <w:t>.</w:t>
      </w:r>
    </w:p>
    <w:p>
      <w:pPr>
        <w:pStyle w:val="24"/>
        <w:rPr>
          <w:rFonts w:ascii="Arial" w:hAnsi="Arial" w:cs="Arial"/>
          <w:sz w:val="22"/>
          <w:szCs w:val="22"/>
        </w:rPr>
      </w:pPr>
    </w:p>
    <w:p>
      <w:pPr>
        <w:pStyle w:val="24"/>
        <w:rPr>
          <w:rFonts w:ascii="Arial" w:hAnsi="Arial" w:cs="Arial"/>
          <w:sz w:val="22"/>
          <w:szCs w:val="22"/>
        </w:rPr>
      </w:pPr>
    </w:p>
    <w:p>
      <w:pPr>
        <w:pStyle w:val="24"/>
        <w:numPr>
          <w:ilvl w:val="1"/>
          <w:numId w:val="7"/>
        </w:numPr>
        <w:ind w:left="709" w:hanging="709"/>
        <w:rPr>
          <w:rFonts w:ascii="Arial" w:hAnsi="Arial" w:cs="Arial"/>
          <w:sz w:val="22"/>
          <w:szCs w:val="22"/>
        </w:rPr>
      </w:pPr>
      <w:r>
        <w:rPr>
          <w:rFonts w:ascii="Arial" w:hAnsi="Arial" w:cs="Arial"/>
          <w:sz w:val="22"/>
          <w:szCs w:val="22"/>
        </w:rPr>
        <w:t xml:space="preserve">The Company acknowledges and </w:t>
      </w:r>
      <w:r>
        <w:rPr>
          <w:rFonts w:ascii="Arial" w:hAnsi="Arial" w:cs="Arial"/>
          <w:color w:val="000000"/>
          <w:sz w:val="22"/>
          <w:szCs w:val="22"/>
        </w:rPr>
        <w:t>agrees that nothing in this Agreement shall impose on the University and/or the Students any obligation to protect or enforce any Intellectual Property Rights.</w:t>
      </w:r>
    </w:p>
    <w:p>
      <w:pPr>
        <w:pStyle w:val="24"/>
        <w:ind w:left="709" w:hanging="709"/>
        <w:rPr>
          <w:rFonts w:ascii="Arial" w:hAnsi="Arial" w:cs="Arial"/>
          <w:b/>
          <w:sz w:val="22"/>
          <w:szCs w:val="22"/>
        </w:rPr>
      </w:pPr>
    </w:p>
    <w:p>
      <w:pPr>
        <w:pStyle w:val="24"/>
        <w:ind w:left="709" w:hanging="709"/>
        <w:rPr>
          <w:rFonts w:ascii="Arial" w:hAnsi="Arial" w:cs="Arial"/>
          <w:szCs w:val="22"/>
        </w:rPr>
      </w:pPr>
    </w:p>
    <w:p>
      <w:pPr>
        <w:rPr>
          <w:rFonts w:ascii="Arial" w:hAnsi="Arial" w:cs="Arial"/>
          <w:b/>
          <w:sz w:val="22"/>
          <w:szCs w:val="22"/>
        </w:rPr>
      </w:pPr>
      <w:r>
        <w:rPr>
          <w:rFonts w:ascii="Arial" w:hAnsi="Arial" w:cs="Arial"/>
          <w:sz w:val="22"/>
          <w:szCs w:val="22"/>
        </w:rPr>
        <w:t>4.</w:t>
      </w:r>
      <w:r>
        <w:rPr>
          <w:rFonts w:ascii="Arial" w:hAnsi="Arial" w:cs="Arial"/>
          <w:b/>
          <w:sz w:val="22"/>
          <w:szCs w:val="22"/>
        </w:rPr>
        <w:tab/>
      </w:r>
      <w:r>
        <w:rPr>
          <w:rFonts w:ascii="Arial" w:hAnsi="Arial" w:cs="Arial"/>
          <w:b/>
          <w:sz w:val="22"/>
          <w:szCs w:val="22"/>
        </w:rPr>
        <w:t>CONFIDENTIALITY</w:t>
      </w:r>
    </w:p>
    <w:p>
      <w:pPr>
        <w:rPr>
          <w:rFonts w:ascii="Arial" w:hAnsi="Arial" w:cs="Arial"/>
          <w:sz w:val="22"/>
          <w:szCs w:val="22"/>
        </w:rPr>
      </w:pPr>
    </w:p>
    <w:p>
      <w:pPr>
        <w:numPr>
          <w:ilvl w:val="1"/>
          <w:numId w:val="8"/>
        </w:numPr>
        <w:tabs>
          <w:tab w:val="left" w:pos="720"/>
          <w:tab w:val="clear" w:pos="360"/>
        </w:tabs>
        <w:ind w:left="720" w:hanging="720"/>
        <w:rPr>
          <w:rFonts w:ascii="Arial" w:hAnsi="Arial" w:cs="Arial"/>
          <w:sz w:val="22"/>
          <w:szCs w:val="22"/>
        </w:rPr>
      </w:pPr>
      <w:r>
        <w:rPr>
          <w:rFonts w:ascii="Arial" w:hAnsi="Arial" w:cs="Arial"/>
          <w:sz w:val="22"/>
          <w:szCs w:val="22"/>
        </w:rPr>
        <w:t xml:space="preserve">The Parties each undertake to keep confidential and not to disclose to any third party or to use themselves other than for the purposes of the Project or as permitted under </w:t>
      </w:r>
      <w:r>
        <w:rPr>
          <w:rFonts w:ascii="Arial" w:hAnsi="Arial" w:cs="Arial"/>
          <w:sz w:val="22"/>
          <w:szCs w:val="22"/>
          <w:u w:val="double"/>
        </w:rPr>
        <w:t>clauses 4 and 5</w:t>
      </w:r>
      <w:r>
        <w:rPr>
          <w:rFonts w:ascii="Arial" w:hAnsi="Arial" w:cs="Arial"/>
          <w:sz w:val="22"/>
          <w:szCs w:val="22"/>
        </w:rPr>
        <w:t xml:space="preserve"> of this Agreement any Confidential Information.</w:t>
      </w:r>
    </w:p>
    <w:p>
      <w:pPr>
        <w:rPr>
          <w:rFonts w:ascii="Arial" w:hAnsi="Arial" w:cs="Arial"/>
          <w:sz w:val="22"/>
          <w:szCs w:val="22"/>
        </w:rPr>
      </w:pPr>
    </w:p>
    <w:p>
      <w:pPr>
        <w:numPr>
          <w:ilvl w:val="1"/>
          <w:numId w:val="8"/>
        </w:numPr>
        <w:tabs>
          <w:tab w:val="left" w:pos="720"/>
          <w:tab w:val="clear" w:pos="360"/>
        </w:tabs>
        <w:ind w:left="720" w:hanging="720"/>
        <w:rPr>
          <w:rFonts w:ascii="Arial" w:hAnsi="Arial" w:cs="Arial"/>
          <w:sz w:val="22"/>
          <w:szCs w:val="22"/>
        </w:rPr>
      </w:pPr>
      <w:r>
        <w:rPr>
          <w:rFonts w:ascii="Arial" w:hAnsi="Arial" w:cs="Arial"/>
          <w:sz w:val="22"/>
          <w:szCs w:val="22"/>
        </w:rPr>
        <w:t>For the avoidance of doubt, the University and the Students shall be entitled to make disclosures to the employees of the University and any external examiners in order to enable them to examine the Student’s work on the Project, including the submission of project reports and presentations on the Project and the University shall ensure that any external examiner(s) is bound to keep any such Confidential Information confidential.</w:t>
      </w:r>
    </w:p>
    <w:p>
      <w:pPr>
        <w:rPr>
          <w:rFonts w:ascii="Arial" w:hAnsi="Arial" w:cs="Arial"/>
          <w:sz w:val="22"/>
          <w:szCs w:val="22"/>
        </w:rPr>
      </w:pPr>
    </w:p>
    <w:p>
      <w:pPr>
        <w:numPr>
          <w:ilvl w:val="1"/>
          <w:numId w:val="8"/>
        </w:numPr>
        <w:tabs>
          <w:tab w:val="left" w:pos="720"/>
          <w:tab w:val="clear" w:pos="360"/>
        </w:tabs>
        <w:ind w:left="720" w:hanging="720"/>
        <w:rPr>
          <w:rFonts w:ascii="Arial" w:hAnsi="Arial" w:cs="Arial"/>
          <w:sz w:val="22"/>
          <w:szCs w:val="22"/>
        </w:rPr>
      </w:pPr>
      <w:r>
        <w:rPr>
          <w:rFonts w:ascii="Arial" w:hAnsi="Arial" w:cs="Arial"/>
          <w:sz w:val="22"/>
          <w:szCs w:val="22"/>
        </w:rPr>
        <w:t xml:space="preserve">The obligations contained in this </w:t>
      </w:r>
      <w:r>
        <w:rPr>
          <w:rFonts w:ascii="Arial" w:hAnsi="Arial" w:cs="Arial"/>
          <w:sz w:val="22"/>
          <w:szCs w:val="22"/>
          <w:u w:val="double"/>
        </w:rPr>
        <w:t>clause 4</w:t>
      </w:r>
      <w:r>
        <w:rPr>
          <w:rFonts w:ascii="Arial" w:hAnsi="Arial" w:cs="Arial"/>
          <w:sz w:val="22"/>
          <w:szCs w:val="22"/>
        </w:rPr>
        <w:t xml:space="preserve"> shall survive the Term for a period of five years but shall not apply to any Confidential Information which:</w:t>
      </w:r>
    </w:p>
    <w:p>
      <w:pPr>
        <w:rPr>
          <w:rFonts w:ascii="Arial" w:hAnsi="Arial" w:cs="Arial"/>
          <w:sz w:val="22"/>
          <w:szCs w:val="22"/>
        </w:rPr>
      </w:pPr>
    </w:p>
    <w:p>
      <w:pPr>
        <w:ind w:left="720"/>
        <w:rPr>
          <w:rFonts w:ascii="Arial" w:hAnsi="Arial" w:cs="Arial"/>
          <w:sz w:val="22"/>
          <w:szCs w:val="22"/>
        </w:rPr>
      </w:pPr>
      <w:r>
        <w:rPr>
          <w:rFonts w:ascii="Arial" w:hAnsi="Arial" w:cs="Arial"/>
          <w:sz w:val="22"/>
          <w:szCs w:val="22"/>
        </w:rPr>
        <w:t>4.3.1</w:t>
      </w:r>
      <w:r>
        <w:rPr>
          <w:rFonts w:ascii="Arial" w:hAnsi="Arial" w:cs="Arial"/>
          <w:sz w:val="22"/>
          <w:szCs w:val="22"/>
        </w:rPr>
        <w:tab/>
      </w:r>
      <w:r>
        <w:rPr>
          <w:rFonts w:ascii="Arial" w:hAnsi="Arial" w:cs="Arial"/>
          <w:sz w:val="22"/>
          <w:szCs w:val="22"/>
        </w:rPr>
        <w:t>is publicly known at the time of disclosure to the receiving Party;</w:t>
      </w:r>
    </w:p>
    <w:p>
      <w:pPr>
        <w:ind w:left="720"/>
        <w:rPr>
          <w:rFonts w:ascii="Arial" w:hAnsi="Arial" w:cs="Arial"/>
          <w:sz w:val="22"/>
          <w:szCs w:val="22"/>
        </w:rPr>
      </w:pPr>
    </w:p>
    <w:p>
      <w:pPr>
        <w:ind w:left="1440" w:hanging="720"/>
        <w:rPr>
          <w:rFonts w:ascii="Arial" w:hAnsi="Arial" w:cs="Arial"/>
          <w:sz w:val="22"/>
          <w:szCs w:val="22"/>
        </w:rPr>
      </w:pPr>
      <w:r>
        <w:rPr>
          <w:rFonts w:ascii="Arial" w:hAnsi="Arial" w:cs="Arial"/>
          <w:sz w:val="22"/>
          <w:szCs w:val="22"/>
        </w:rPr>
        <w:t>4.3.2</w:t>
      </w:r>
      <w:r>
        <w:rPr>
          <w:rFonts w:ascii="Arial" w:hAnsi="Arial" w:cs="Arial"/>
          <w:sz w:val="22"/>
          <w:szCs w:val="22"/>
        </w:rPr>
        <w:tab/>
      </w:r>
      <w:r>
        <w:rPr>
          <w:rFonts w:ascii="Arial" w:hAnsi="Arial" w:cs="Arial"/>
          <w:sz w:val="22"/>
          <w:szCs w:val="22"/>
        </w:rPr>
        <w:t>after disclosure becomes publicly known otherwise than through a breach of this Agreement by the receiving Party, its officers, employees, agents or contractors;</w:t>
      </w:r>
    </w:p>
    <w:p>
      <w:pPr>
        <w:rPr>
          <w:rFonts w:ascii="Arial" w:hAnsi="Arial" w:cs="Arial"/>
          <w:sz w:val="22"/>
          <w:szCs w:val="22"/>
        </w:rPr>
      </w:pPr>
    </w:p>
    <w:p>
      <w:pPr>
        <w:pStyle w:val="24"/>
        <w:numPr>
          <w:ilvl w:val="2"/>
          <w:numId w:val="9"/>
        </w:numPr>
        <w:rPr>
          <w:rFonts w:ascii="Arial" w:hAnsi="Arial" w:cs="Arial"/>
          <w:sz w:val="22"/>
          <w:szCs w:val="22"/>
        </w:rPr>
      </w:pPr>
      <w:r>
        <w:rPr>
          <w:rFonts w:ascii="Arial" w:hAnsi="Arial" w:cs="Arial"/>
          <w:sz w:val="22"/>
          <w:szCs w:val="22"/>
        </w:rPr>
        <w:t>can be shown by reasonable proof by the receiving Party to have reached its hands otherwise than by being communicated by the disclosing Party including being known to it prior to disclosure, or having been developed by or for it wholly independently of the disclosing Party or having been obtained from a third party without any restriction on disclosure on such third party of which the recipient is aware, having made due enquiry;</w:t>
      </w:r>
    </w:p>
    <w:p>
      <w:pPr>
        <w:ind w:left="720"/>
        <w:rPr>
          <w:rFonts w:ascii="Arial" w:hAnsi="Arial" w:cs="Arial"/>
          <w:sz w:val="22"/>
          <w:szCs w:val="22"/>
        </w:rPr>
      </w:pPr>
    </w:p>
    <w:p>
      <w:pPr>
        <w:pStyle w:val="24"/>
        <w:numPr>
          <w:ilvl w:val="2"/>
          <w:numId w:val="10"/>
        </w:numPr>
        <w:rPr>
          <w:rFonts w:ascii="Arial" w:hAnsi="Arial" w:cs="Arial"/>
          <w:sz w:val="22"/>
          <w:szCs w:val="22"/>
        </w:rPr>
      </w:pPr>
      <w:r>
        <w:rPr>
          <w:rFonts w:ascii="Arial" w:hAnsi="Arial" w:cs="Arial"/>
          <w:sz w:val="22"/>
          <w:szCs w:val="22"/>
        </w:rPr>
        <w:t xml:space="preserve">is required by law (including for the avoidance of doubt under the Freedom of Information Act 2000), regulation or order of a competent authority (including any regulatory or governmental body or securities exchange) to be disclosed by the receiving Party, provided that, where lawful, the disclosing Party is given reasonable advance notice of the intended disclosure and provided that the relaxation of the obligations of confidentiality shall only last for as long as necessary to comply with the relevant law, regulation, or order and shall apply solely for the purposes of such compliance; or </w:t>
      </w:r>
    </w:p>
    <w:p>
      <w:pPr>
        <w:ind w:left="720"/>
        <w:rPr>
          <w:rFonts w:ascii="Arial" w:hAnsi="Arial" w:cs="Arial"/>
          <w:sz w:val="22"/>
          <w:szCs w:val="22"/>
        </w:rPr>
      </w:pPr>
    </w:p>
    <w:p>
      <w:pPr>
        <w:pStyle w:val="24"/>
        <w:numPr>
          <w:ilvl w:val="2"/>
          <w:numId w:val="10"/>
        </w:numPr>
        <w:rPr>
          <w:rFonts w:ascii="Arial" w:hAnsi="Arial" w:cs="Arial"/>
          <w:sz w:val="22"/>
          <w:szCs w:val="22"/>
        </w:rPr>
      </w:pPr>
      <w:r>
        <w:rPr>
          <w:rFonts w:ascii="Arial" w:hAnsi="Arial" w:cs="Arial"/>
          <w:sz w:val="22"/>
          <w:szCs w:val="22"/>
        </w:rPr>
        <w:t>is approved for release, in writing, by an authorised representative of the disclosing Party.</w:t>
      </w:r>
    </w:p>
    <w:p>
      <w:pPr>
        <w:pStyle w:val="24"/>
        <w:rPr>
          <w:rFonts w:ascii="Arial" w:hAnsi="Arial" w:cs="Arial"/>
          <w:sz w:val="22"/>
          <w:szCs w:val="22"/>
        </w:rPr>
      </w:pPr>
    </w:p>
    <w:p>
      <w:pPr>
        <w:rPr>
          <w:rFonts w:ascii="Arial" w:hAnsi="Arial" w:cs="Arial"/>
          <w:b/>
          <w:sz w:val="22"/>
          <w:szCs w:val="22"/>
        </w:rPr>
      </w:pPr>
      <w:r>
        <w:rPr>
          <w:rFonts w:ascii="Arial" w:hAnsi="Arial" w:cs="Arial"/>
          <w:b/>
          <w:sz w:val="22"/>
          <w:szCs w:val="22"/>
        </w:rPr>
        <w:t>5.</w:t>
      </w:r>
      <w:r>
        <w:rPr>
          <w:rFonts w:ascii="Arial" w:hAnsi="Arial" w:cs="Arial"/>
          <w:b/>
          <w:sz w:val="22"/>
          <w:szCs w:val="22"/>
        </w:rPr>
        <w:tab/>
      </w:r>
      <w:r>
        <w:rPr>
          <w:rFonts w:ascii="Arial" w:hAnsi="Arial" w:cs="Arial"/>
          <w:b/>
          <w:sz w:val="22"/>
          <w:szCs w:val="22"/>
        </w:rPr>
        <w:t>PRESENTATIONS AND REPORTS</w:t>
      </w:r>
    </w:p>
    <w:p>
      <w:pPr>
        <w:rPr>
          <w:rFonts w:ascii="Arial" w:hAnsi="Arial" w:cs="Arial"/>
          <w:sz w:val="22"/>
          <w:szCs w:val="22"/>
        </w:rPr>
      </w:pPr>
    </w:p>
    <w:p>
      <w:pPr>
        <w:ind w:left="709" w:hanging="709"/>
        <w:rPr>
          <w:rFonts w:ascii="Arial" w:hAnsi="Arial" w:cs="Arial"/>
          <w:sz w:val="22"/>
          <w:szCs w:val="22"/>
        </w:rPr>
      </w:pPr>
      <w:r>
        <w:rPr>
          <w:rFonts w:ascii="Arial" w:hAnsi="Arial" w:cs="Arial"/>
          <w:sz w:val="22"/>
          <w:szCs w:val="22"/>
        </w:rPr>
        <w:t>5.1</w:t>
      </w:r>
      <w:r>
        <w:rPr>
          <w:rFonts w:ascii="Arial" w:hAnsi="Arial" w:cs="Arial"/>
          <w:sz w:val="22"/>
          <w:szCs w:val="22"/>
        </w:rPr>
        <w:tab/>
      </w:r>
      <w:r>
        <w:rPr>
          <w:rFonts w:ascii="Arial" w:hAnsi="Arial" w:cs="Arial"/>
          <w:sz w:val="22"/>
          <w:szCs w:val="22"/>
        </w:rPr>
        <w:t xml:space="preserve">The Project will form part of the overall assessment of the Students for the undergraduate degree in Computer Science.  </w:t>
      </w:r>
    </w:p>
    <w:p>
      <w:pPr>
        <w:ind w:left="709" w:hanging="709"/>
        <w:rPr>
          <w:rFonts w:ascii="Arial" w:hAnsi="Arial" w:cs="Arial"/>
          <w:sz w:val="22"/>
          <w:szCs w:val="22"/>
        </w:rPr>
      </w:pPr>
    </w:p>
    <w:p>
      <w:pPr>
        <w:ind w:left="709" w:hanging="709"/>
        <w:rPr>
          <w:rFonts w:ascii="Arial" w:hAnsi="Arial" w:cs="Arial"/>
          <w:sz w:val="22"/>
          <w:szCs w:val="22"/>
        </w:rPr>
      </w:pPr>
      <w:r>
        <w:rPr>
          <w:rFonts w:ascii="Arial" w:hAnsi="Arial" w:cs="Arial"/>
          <w:sz w:val="22"/>
          <w:szCs w:val="22"/>
        </w:rPr>
        <w:t>5.2</w:t>
      </w:r>
      <w:r>
        <w:rPr>
          <w:rFonts w:ascii="Arial" w:hAnsi="Arial" w:cs="Arial"/>
          <w:sz w:val="22"/>
          <w:szCs w:val="22"/>
        </w:rPr>
        <w:tab/>
      </w:r>
      <w:r>
        <w:rPr>
          <w:rFonts w:ascii="Arial" w:hAnsi="Arial" w:cs="Arial"/>
          <w:sz w:val="22"/>
          <w:szCs w:val="22"/>
        </w:rPr>
        <w:t xml:space="preserve">The Students shall be entitled to use the results of the Project to write a report which will be submitted for assessment to the Unit Directors and a set of external examiners in confidence </w:t>
      </w:r>
      <w:bookmarkStart w:id="12" w:name="_Hlk139983133"/>
      <w:r>
        <w:rPr>
          <w:rFonts w:ascii="Arial" w:hAnsi="Arial" w:cs="Arial"/>
          <w:sz w:val="22"/>
          <w:szCs w:val="22"/>
        </w:rPr>
        <w:t>(if the report contains Confidential Information)</w:t>
      </w:r>
      <w:bookmarkEnd w:id="12"/>
      <w:r>
        <w:rPr>
          <w:rFonts w:ascii="Arial" w:hAnsi="Arial" w:cs="Arial"/>
          <w:sz w:val="22"/>
          <w:szCs w:val="22"/>
        </w:rPr>
        <w:t xml:space="preserve">.  </w:t>
      </w:r>
    </w:p>
    <w:p>
      <w:pPr>
        <w:ind w:left="709" w:hanging="709"/>
        <w:rPr>
          <w:rFonts w:ascii="Arial" w:hAnsi="Arial" w:cs="Arial"/>
          <w:sz w:val="22"/>
          <w:szCs w:val="22"/>
        </w:rPr>
      </w:pPr>
    </w:p>
    <w:p>
      <w:pPr>
        <w:pStyle w:val="24"/>
        <w:numPr>
          <w:ilvl w:val="1"/>
          <w:numId w:val="11"/>
        </w:numPr>
        <w:ind w:left="709" w:hanging="709"/>
        <w:rPr>
          <w:rFonts w:ascii="Arial" w:hAnsi="Arial" w:cs="Arial"/>
          <w:sz w:val="22"/>
          <w:szCs w:val="22"/>
        </w:rPr>
      </w:pPr>
      <w:r>
        <w:rPr>
          <w:rFonts w:ascii="Arial" w:hAnsi="Arial" w:cs="Arial"/>
          <w:sz w:val="22"/>
          <w:szCs w:val="22"/>
        </w:rPr>
        <w:t>The Company acknowledges that the Students are required to give public presentations organised by the University, showcasing the work they have carried out on the Project.  The Students will supply a copy of the final presentation to the Company.  The Company will give a clear indication to the Students and the University Project Mentor at least one month prior to the date of the final presentations regarding any information that the Company deems to be confidential and which must not be included in the final presentations and/or if the Company wishes its identity to be kept confidential.</w:t>
      </w:r>
    </w:p>
    <w:p>
      <w:pPr>
        <w:ind w:left="709" w:hanging="709"/>
        <w:rPr>
          <w:rFonts w:ascii="Arial" w:hAnsi="Arial" w:cs="Arial"/>
          <w:sz w:val="22"/>
          <w:szCs w:val="22"/>
        </w:rPr>
      </w:pPr>
    </w:p>
    <w:p>
      <w:pPr>
        <w:pStyle w:val="24"/>
        <w:numPr>
          <w:ilvl w:val="1"/>
          <w:numId w:val="11"/>
        </w:numPr>
        <w:ind w:left="709" w:hanging="709"/>
        <w:rPr>
          <w:rFonts w:ascii="Arial" w:hAnsi="Arial" w:cs="Arial"/>
          <w:sz w:val="22"/>
          <w:szCs w:val="22"/>
        </w:rPr>
      </w:pPr>
      <w:r>
        <w:rPr>
          <w:rFonts w:ascii="Arial" w:hAnsi="Arial" w:cs="Arial"/>
          <w:sz w:val="22"/>
          <w:szCs w:val="22"/>
        </w:rPr>
        <w:t xml:space="preserve">The Students shall not, without the Company’s prior written consent, include in any final presentation any Background IP belonging solely to the Company, which is not directly related to the Project, as outlined in </w:t>
      </w:r>
      <w:r>
        <w:rPr>
          <w:rFonts w:ascii="Arial" w:hAnsi="Arial" w:cs="Arial"/>
          <w:sz w:val="22"/>
          <w:szCs w:val="22"/>
          <w:u w:val="double"/>
        </w:rPr>
        <w:t>Schedule 1</w:t>
      </w:r>
      <w:r>
        <w:rPr>
          <w:rFonts w:ascii="Arial" w:hAnsi="Arial" w:cs="Arial"/>
          <w:sz w:val="22"/>
          <w:szCs w:val="22"/>
        </w:rPr>
        <w:t>, as may be amended pursuant to the terms of this Agreement.</w:t>
      </w:r>
    </w:p>
    <w:p>
      <w:pPr>
        <w:ind w:left="709" w:hanging="709"/>
        <w:rPr>
          <w:rFonts w:ascii="Arial" w:hAnsi="Arial" w:cs="Arial"/>
          <w:sz w:val="22"/>
          <w:szCs w:val="22"/>
        </w:rPr>
      </w:pPr>
    </w:p>
    <w:p>
      <w:pPr>
        <w:numPr>
          <w:ilvl w:val="1"/>
          <w:numId w:val="11"/>
        </w:numPr>
        <w:ind w:left="709" w:hanging="709"/>
        <w:rPr>
          <w:rFonts w:ascii="Arial" w:hAnsi="Arial" w:cs="Arial"/>
          <w:sz w:val="22"/>
          <w:szCs w:val="22"/>
        </w:rPr>
      </w:pPr>
      <w:r>
        <w:rPr>
          <w:rFonts w:ascii="Arial" w:hAnsi="Arial" w:cs="Arial"/>
          <w:sz w:val="22"/>
          <w:szCs w:val="22"/>
        </w:rPr>
        <w:t xml:space="preserve">The Students shall procure that no Confidential Information that has been notified under </w:t>
      </w:r>
      <w:r>
        <w:rPr>
          <w:rFonts w:ascii="Arial" w:hAnsi="Arial" w:cs="Arial"/>
          <w:sz w:val="22"/>
          <w:szCs w:val="22"/>
          <w:u w:val="double"/>
        </w:rPr>
        <w:t>clause 5.3</w:t>
      </w:r>
      <w:r>
        <w:rPr>
          <w:rFonts w:ascii="Arial" w:hAnsi="Arial" w:cs="Arial"/>
          <w:sz w:val="22"/>
          <w:szCs w:val="22"/>
        </w:rPr>
        <w:t xml:space="preserve"> is included in the final presentation.</w:t>
      </w:r>
    </w:p>
    <w:p>
      <w:pPr>
        <w:rPr>
          <w:rFonts w:ascii="Arial" w:hAnsi="Arial" w:cs="Arial"/>
          <w:sz w:val="22"/>
          <w:szCs w:val="22"/>
        </w:rPr>
      </w:pPr>
    </w:p>
    <w:p>
      <w:pPr>
        <w:pStyle w:val="8"/>
        <w:numPr>
          <w:ilvl w:val="0"/>
          <w:numId w:val="12"/>
        </w:numPr>
        <w:ind w:hanging="720"/>
        <w:rPr>
          <w:rFonts w:ascii="Arial" w:hAnsi="Arial" w:cs="Arial"/>
          <w:sz w:val="22"/>
          <w:szCs w:val="22"/>
        </w:rPr>
      </w:pPr>
      <w:r>
        <w:rPr>
          <w:rFonts w:ascii="Arial" w:hAnsi="Arial" w:cs="Arial"/>
          <w:b/>
          <w:sz w:val="22"/>
          <w:szCs w:val="22"/>
        </w:rPr>
        <w:t>LIMITATION OF LIABILITY</w:t>
      </w:r>
    </w:p>
    <w:p>
      <w:pPr>
        <w:rPr>
          <w:rFonts w:ascii="Arial" w:hAnsi="Arial" w:cs="Arial"/>
          <w:sz w:val="22"/>
          <w:szCs w:val="22"/>
        </w:rPr>
      </w:pPr>
    </w:p>
    <w:p>
      <w:pPr>
        <w:pStyle w:val="24"/>
        <w:numPr>
          <w:ilvl w:val="1"/>
          <w:numId w:val="12"/>
        </w:numPr>
        <w:ind w:left="709" w:hanging="709"/>
        <w:jc w:val="both"/>
        <w:rPr>
          <w:rFonts w:ascii="Arial" w:hAnsi="Arial" w:cs="Arial"/>
          <w:sz w:val="22"/>
        </w:rPr>
      </w:pPr>
      <w:r>
        <w:rPr>
          <w:rFonts w:ascii="Arial" w:hAnsi="Arial" w:cs="Arial"/>
          <w:sz w:val="22"/>
          <w:szCs w:val="22"/>
        </w:rPr>
        <w:tab/>
      </w:r>
      <w:r>
        <w:rPr>
          <w:rFonts w:ascii="Arial" w:hAnsi="Arial" w:cs="Arial"/>
          <w:sz w:val="22"/>
        </w:rPr>
        <w:t xml:space="preserve">Nothing in this Agreement limits or excludes any Party’s liability for death or personal injury caused by negligence or any fraud or for any sort of other liability that, by law, cannot be limited or excluded.  </w:t>
      </w:r>
    </w:p>
    <w:p>
      <w:pPr>
        <w:tabs>
          <w:tab w:val="left" w:pos="-873"/>
          <w:tab w:val="left" w:pos="-153"/>
          <w:tab w:val="left" w:pos="709"/>
        </w:tabs>
        <w:suppressAutoHyphens/>
        <w:spacing w:before="120" w:after="120" w:line="100" w:lineRule="atLeast"/>
        <w:ind w:left="709" w:hanging="709"/>
        <w:jc w:val="both"/>
        <w:rPr>
          <w:sz w:val="22"/>
        </w:rPr>
      </w:pPr>
      <w:r>
        <w:rPr>
          <w:rFonts w:ascii="Arial" w:hAnsi="Arial" w:cs="Arial"/>
          <w:sz w:val="22"/>
          <w:lang w:val="en-IE"/>
        </w:rPr>
        <w:t>6.2</w:t>
      </w:r>
      <w:r>
        <w:rPr>
          <w:rFonts w:ascii="Arial" w:hAnsi="Arial" w:cs="Arial"/>
          <w:sz w:val="22"/>
          <w:lang w:val="en-IE"/>
        </w:rPr>
        <w:tab/>
      </w:r>
      <w:r>
        <w:rPr>
          <w:rFonts w:ascii="Arial" w:hAnsi="Arial" w:cs="Arial"/>
          <w:sz w:val="22"/>
          <w:lang w:val="en-IE"/>
        </w:rPr>
        <w:t xml:space="preserve">The Parties acknowledge that: </w:t>
      </w:r>
    </w:p>
    <w:p>
      <w:pPr>
        <w:tabs>
          <w:tab w:val="left" w:pos="-22"/>
          <w:tab w:val="left" w:pos="1701"/>
        </w:tabs>
        <w:suppressAutoHyphens/>
        <w:spacing w:before="120" w:after="120" w:line="100" w:lineRule="atLeast"/>
        <w:ind w:left="1701" w:hanging="992"/>
        <w:jc w:val="both"/>
        <w:rPr>
          <w:sz w:val="22"/>
        </w:rPr>
      </w:pPr>
      <w:r>
        <w:rPr>
          <w:rFonts w:ascii="Arial" w:hAnsi="Arial" w:cs="Arial"/>
          <w:sz w:val="22"/>
        </w:rPr>
        <w:t>6.2.1</w:t>
      </w:r>
      <w:r>
        <w:rPr>
          <w:rFonts w:ascii="Arial" w:hAnsi="Arial" w:cs="Arial"/>
          <w:sz w:val="22"/>
        </w:rPr>
        <w:tab/>
      </w:r>
      <w:r>
        <w:rPr>
          <w:rFonts w:ascii="Arial" w:hAnsi="Arial" w:cs="Arial"/>
          <w:sz w:val="22"/>
        </w:rPr>
        <w:t>the Project is carried out by students of an academic institution and neither the University or the Students warrant that the Project will lead to any particular result or data nor is the success of the Project guaranteed;</w:t>
      </w:r>
    </w:p>
    <w:p>
      <w:pPr>
        <w:tabs>
          <w:tab w:val="left" w:pos="-22"/>
          <w:tab w:val="left" w:pos="1701"/>
        </w:tabs>
        <w:suppressAutoHyphens/>
        <w:spacing w:before="120" w:after="120" w:line="100" w:lineRule="atLeast"/>
        <w:ind w:left="1701" w:hanging="992"/>
        <w:jc w:val="both"/>
        <w:rPr>
          <w:sz w:val="22"/>
        </w:rPr>
      </w:pPr>
      <w:r>
        <w:rPr>
          <w:rFonts w:ascii="Arial" w:hAnsi="Arial" w:cs="Arial"/>
          <w:sz w:val="22"/>
        </w:rPr>
        <w:t>6.2.2</w:t>
      </w:r>
      <w:r>
        <w:rPr>
          <w:rFonts w:ascii="Arial" w:hAnsi="Arial" w:cs="Arial"/>
          <w:sz w:val="22"/>
        </w:rPr>
        <w:tab/>
      </w:r>
      <w:r>
        <w:rPr>
          <w:rFonts w:ascii="Arial" w:hAnsi="Arial" w:cs="Arial"/>
          <w:sz w:val="22"/>
        </w:rPr>
        <w:t xml:space="preserve">neither the University or the Students accept any responsibility for any use which may be made of any work carried out under the Project or data or Deliverables supplied, or for the results thereof, nor for any reliance which may be placed on such work, data, Deliverables or results, nor for the advice or information given in connection with them; </w:t>
      </w:r>
    </w:p>
    <w:p>
      <w:pPr>
        <w:tabs>
          <w:tab w:val="left" w:pos="-22"/>
          <w:tab w:val="left" w:pos="1701"/>
        </w:tabs>
        <w:suppressAutoHyphens/>
        <w:spacing w:before="120" w:after="120" w:line="100" w:lineRule="atLeast"/>
        <w:ind w:left="1701" w:hanging="992"/>
        <w:jc w:val="both"/>
        <w:rPr>
          <w:rFonts w:ascii="Arial" w:hAnsi="Arial" w:cs="Arial"/>
          <w:sz w:val="22"/>
        </w:rPr>
      </w:pPr>
      <w:r>
        <w:rPr>
          <w:rFonts w:ascii="Arial" w:hAnsi="Arial" w:cs="Arial"/>
          <w:sz w:val="22"/>
        </w:rPr>
        <w:t>6.2.3</w:t>
      </w:r>
      <w:r>
        <w:rPr>
          <w:rFonts w:ascii="Arial" w:hAnsi="Arial" w:cs="Arial"/>
          <w:sz w:val="22"/>
        </w:rPr>
        <w:tab/>
      </w:r>
      <w:r>
        <w:rPr>
          <w:rFonts w:ascii="Arial" w:hAnsi="Arial" w:cs="Arial"/>
          <w:sz w:val="22"/>
        </w:rPr>
        <w:t>neither the University or the Students give any warranty, representation or undertaking as to the efficacy or usefulness of any data, Deliverables and/or Foreground IP or that any Foreground IP will be registerable, valid or subsisting; and</w:t>
      </w:r>
    </w:p>
    <w:p>
      <w:pPr>
        <w:tabs>
          <w:tab w:val="left" w:pos="-22"/>
          <w:tab w:val="left" w:pos="1701"/>
        </w:tabs>
        <w:suppressAutoHyphens/>
        <w:spacing w:before="120" w:after="120" w:line="100" w:lineRule="atLeast"/>
        <w:ind w:left="1701" w:hanging="992"/>
        <w:jc w:val="both"/>
        <w:rPr>
          <w:sz w:val="22"/>
        </w:rPr>
      </w:pPr>
      <w:r>
        <w:rPr>
          <w:rFonts w:ascii="Arial" w:hAnsi="Arial" w:cs="Arial"/>
          <w:sz w:val="22"/>
        </w:rPr>
        <w:t>6.2.4</w:t>
      </w:r>
      <w:r>
        <w:rPr>
          <w:rFonts w:ascii="Arial" w:hAnsi="Arial" w:cs="Arial"/>
          <w:sz w:val="22"/>
        </w:rPr>
        <w:tab/>
      </w:r>
      <w:r>
        <w:rPr>
          <w:rFonts w:ascii="Arial" w:hAnsi="Arial" w:cs="Arial"/>
          <w:sz w:val="22"/>
        </w:rPr>
        <w:t>neither the University or the Students give any warranty, representation or undertaking that any University or Student Background IP, Deliverables or Foreground IP will not infringe any intellectual property or other rights of any other person</w:t>
      </w:r>
    </w:p>
    <w:p>
      <w:pPr>
        <w:tabs>
          <w:tab w:val="left" w:pos="-22"/>
        </w:tabs>
        <w:suppressAutoHyphens/>
        <w:spacing w:before="120" w:after="120" w:line="100" w:lineRule="atLeast"/>
        <w:ind w:left="709"/>
        <w:jc w:val="both"/>
        <w:rPr>
          <w:sz w:val="22"/>
        </w:rPr>
      </w:pPr>
      <w:r>
        <w:rPr>
          <w:rFonts w:ascii="Arial" w:hAnsi="Arial" w:cs="Arial"/>
          <w:sz w:val="22"/>
        </w:rPr>
        <w:tab/>
      </w:r>
      <w:r>
        <w:rPr>
          <w:rFonts w:ascii="Arial" w:hAnsi="Arial" w:cs="Arial"/>
          <w:sz w:val="22"/>
        </w:rPr>
        <w:t>and neither the Students or the University will have any liability in respect of any of the above.</w:t>
      </w:r>
    </w:p>
    <w:p>
      <w:pPr>
        <w:pStyle w:val="34"/>
        <w:numPr>
          <w:ilvl w:val="1"/>
          <w:numId w:val="13"/>
        </w:numPr>
        <w:tabs>
          <w:tab w:val="left" w:pos="-873"/>
          <w:tab w:val="left" w:pos="-153"/>
        </w:tabs>
        <w:spacing w:before="120" w:after="120" w:line="240" w:lineRule="auto"/>
        <w:ind w:left="709" w:hanging="709"/>
        <w:jc w:val="both"/>
      </w:pPr>
      <w:r>
        <w:rPr>
          <w:rFonts w:ascii="Arial" w:hAnsi="Arial" w:cs="Arial"/>
          <w:lang w:val="en-IE"/>
        </w:rPr>
        <w:t>In no event shall any Party be liable for loss of profits, loss of business, loss of opportunity, cost of cover, or any pure economic loss, special, exemplary, incidental or consequential damages arising under or pursuant to this Agreement, even if said Party has been advised of the possibility of, should have known of, or could reasonably have prevented, such damages.</w:t>
      </w:r>
    </w:p>
    <w:p>
      <w:pPr>
        <w:numPr>
          <w:ilvl w:val="1"/>
          <w:numId w:val="13"/>
        </w:numPr>
        <w:tabs>
          <w:tab w:val="left" w:pos="3402"/>
        </w:tabs>
        <w:spacing w:before="156" w:after="84"/>
        <w:ind w:left="709" w:hanging="709"/>
        <w:jc w:val="both"/>
        <w:rPr>
          <w:rFonts w:ascii="Arial" w:hAnsi="Arial" w:cs="Arial"/>
          <w:color w:val="000000"/>
          <w:sz w:val="22"/>
          <w:szCs w:val="22"/>
        </w:rPr>
      </w:pPr>
      <w:r>
        <w:rPr>
          <w:rFonts w:ascii="Arial" w:hAnsi="Arial" w:cs="Arial"/>
          <w:sz w:val="22"/>
          <w:szCs w:val="22"/>
        </w:rPr>
        <w:t xml:space="preserve">The Company undertakes to make no claim in connection with this Agreement or its subject matter against the University Project Mentor, the Unit Directors or any other employee, agent or appointee of the University.  </w:t>
      </w:r>
      <w:bookmarkStart w:id="13" w:name="_Hlk139983232"/>
      <w:r>
        <w:rPr>
          <w:rFonts w:ascii="Arial" w:hAnsi="Arial" w:cs="Arial"/>
          <w:sz w:val="22"/>
          <w:szCs w:val="22"/>
        </w:rPr>
        <w:t xml:space="preserve">The Company undertakes to make no claim in connection with this Agreement or its subject matter against any Student </w:t>
      </w:r>
      <w:r>
        <w:rPr>
          <w:rFonts w:ascii="Arial" w:hAnsi="Arial" w:cs="Arial"/>
          <w:color w:val="000000"/>
          <w:sz w:val="22"/>
          <w:szCs w:val="22"/>
        </w:rPr>
        <w:t xml:space="preserve">apart from claims based on fraud, negligence or wilful misconduct. </w:t>
      </w:r>
      <w:r>
        <w:rPr>
          <w:rFonts w:ascii="Arial" w:hAnsi="Arial" w:cs="Arial"/>
          <w:sz w:val="22"/>
          <w:szCs w:val="22"/>
        </w:rPr>
        <w:t xml:space="preserve"> </w:t>
      </w:r>
      <w:bookmarkEnd w:id="13"/>
      <w:r>
        <w:rPr>
          <w:rFonts w:ascii="Arial" w:hAnsi="Arial" w:cs="Arial"/>
          <w:sz w:val="22"/>
          <w:szCs w:val="22"/>
        </w:rPr>
        <w:t>This undertaking is intended to give protection to individuals: it does not prejudice any right which the Company might have to claim against the University.</w:t>
      </w:r>
    </w:p>
    <w:p>
      <w:pPr>
        <w:pStyle w:val="34"/>
        <w:numPr>
          <w:ilvl w:val="1"/>
          <w:numId w:val="13"/>
        </w:numPr>
        <w:tabs>
          <w:tab w:val="left" w:pos="-873"/>
          <w:tab w:val="left" w:pos="-153"/>
        </w:tabs>
        <w:spacing w:before="120" w:after="120" w:line="100" w:lineRule="atLeast"/>
        <w:ind w:left="709" w:hanging="709"/>
        <w:jc w:val="both"/>
      </w:pPr>
      <w:r>
        <w:rPr>
          <w:rFonts w:ascii="Arial" w:hAnsi="Arial" w:cs="Arial"/>
          <w:lang w:val="en-IE"/>
        </w:rPr>
        <w:t xml:space="preserve">Subject to </w:t>
      </w:r>
      <w:r>
        <w:rPr>
          <w:rFonts w:ascii="Arial" w:hAnsi="Arial" w:cs="Arial"/>
          <w:u w:val="double"/>
          <w:lang w:val="en-IE"/>
        </w:rPr>
        <w:t>clauses 6.1 and 6.4</w:t>
      </w:r>
      <w:r>
        <w:rPr>
          <w:rFonts w:ascii="Arial" w:hAnsi="Arial" w:cs="Arial"/>
          <w:lang w:val="en-IE"/>
        </w:rPr>
        <w:t>, the University’s liability under this Agreement shall be limited to £1,000 and each Student’s liability shall be limited to £250.  The University is not jointly or severally or vicariously liable for the acts of the Students.</w:t>
      </w:r>
    </w:p>
    <w:p>
      <w:pPr>
        <w:rPr>
          <w:rFonts w:ascii="Arial" w:hAnsi="Arial" w:cs="Arial"/>
          <w:sz w:val="22"/>
          <w:szCs w:val="22"/>
        </w:rPr>
      </w:pPr>
    </w:p>
    <w:p>
      <w:pPr>
        <w:rPr>
          <w:rFonts w:ascii="Arial" w:hAnsi="Arial" w:cs="Arial"/>
          <w:b/>
          <w:bCs/>
          <w:sz w:val="22"/>
          <w:szCs w:val="22"/>
        </w:rPr>
      </w:pPr>
      <w:r>
        <w:rPr>
          <w:rFonts w:ascii="Arial" w:hAnsi="Arial" w:cs="Arial"/>
          <w:b/>
          <w:sz w:val="22"/>
          <w:szCs w:val="22"/>
        </w:rPr>
        <w:t>7</w:t>
      </w:r>
      <w:r>
        <w:rPr>
          <w:rFonts w:ascii="Arial" w:hAnsi="Arial" w:cs="Arial"/>
          <w:b/>
          <w:bCs/>
          <w:sz w:val="22"/>
          <w:szCs w:val="22"/>
        </w:rPr>
        <w:t>.</w:t>
      </w:r>
      <w:r>
        <w:rPr>
          <w:rFonts w:ascii="Arial" w:hAnsi="Arial" w:cs="Arial"/>
          <w:b/>
          <w:bCs/>
          <w:sz w:val="22"/>
          <w:szCs w:val="22"/>
        </w:rPr>
        <w:tab/>
      </w:r>
      <w:r>
        <w:rPr>
          <w:rFonts w:ascii="Arial" w:hAnsi="Arial" w:cs="Arial"/>
          <w:b/>
          <w:bCs/>
          <w:sz w:val="22"/>
          <w:szCs w:val="22"/>
        </w:rPr>
        <w:t xml:space="preserve">GENERAL </w:t>
      </w:r>
    </w:p>
    <w:p>
      <w:pPr>
        <w:rPr>
          <w:rFonts w:ascii="Arial" w:hAnsi="Arial" w:cs="Arial"/>
          <w:b/>
          <w:bCs/>
          <w:sz w:val="22"/>
          <w:szCs w:val="22"/>
        </w:rPr>
      </w:pPr>
    </w:p>
    <w:p>
      <w:pPr>
        <w:pStyle w:val="8"/>
        <w:spacing w:before="120" w:after="120"/>
        <w:rPr>
          <w:rFonts w:ascii="Arial" w:hAnsi="Arial" w:cs="Arial"/>
          <w:sz w:val="22"/>
          <w:szCs w:val="22"/>
        </w:rPr>
      </w:pPr>
      <w:r>
        <w:rPr>
          <w:rFonts w:ascii="Arial" w:hAnsi="Arial" w:cs="Arial"/>
          <w:sz w:val="22"/>
          <w:szCs w:val="22"/>
        </w:rPr>
        <w:t xml:space="preserve">7.1 </w:t>
      </w:r>
      <w:r>
        <w:rPr>
          <w:rFonts w:ascii="Arial" w:hAnsi="Arial" w:cs="Arial"/>
          <w:sz w:val="22"/>
          <w:szCs w:val="22"/>
        </w:rPr>
        <w:tab/>
      </w:r>
      <w:r>
        <w:rPr>
          <w:rFonts w:ascii="Arial" w:hAnsi="Arial" w:cs="Arial"/>
          <w:sz w:val="22"/>
          <w:szCs w:val="22"/>
        </w:rPr>
        <w:t xml:space="preserve">No Party shall be liable for delay in performing or for failure to perform obligations hereunder if the delay or failure results from any cause or circumstance whatsoever beyond its reasonable control, including any breach or non-performance of this Agreement by the other Party (hereinafter “Event of Force Majeure”), provided the same arises without the fault or negligence of such Party.  If an Event of Force Majeure occurs, the date for performance of the obligation affected shall be postponed for as long as is made necessary by the Event of Force Majeure, provided that if any Event of Force Majeure continues for a period of three (3) months or more, the University or the Company shall have the right to terminate the Agreement forthwith by written notice to the other parties. All parties shall use their reasonable endeavours to minimise the effects of any Force Majeure. </w:t>
      </w:r>
    </w:p>
    <w:p>
      <w:pPr>
        <w:pStyle w:val="8"/>
        <w:spacing w:before="120" w:after="120"/>
        <w:rPr>
          <w:rFonts w:ascii="Arial" w:hAnsi="Arial" w:cs="Arial"/>
          <w:color w:val="000000" w:themeColor="text1"/>
          <w:sz w:val="22"/>
          <w:szCs w:val="22"/>
          <w14:textFill>
            <w14:solidFill>
              <w14:schemeClr w14:val="tx1"/>
            </w14:solidFill>
          </w14:textFill>
        </w:rPr>
      </w:pPr>
      <w:r>
        <w:rPr>
          <w:rFonts w:ascii="Arial" w:hAnsi="Arial" w:cs="Arial"/>
          <w:color w:val="000000" w:themeColor="text1"/>
          <w:sz w:val="22"/>
          <w:szCs w:val="22"/>
          <w14:textFill>
            <w14:solidFill>
              <w14:schemeClr w14:val="tx1"/>
            </w14:solidFill>
          </w14:textFill>
        </w:rPr>
        <w:t>7.2</w:t>
      </w:r>
      <w:r>
        <w:rPr>
          <w:rFonts w:ascii="Arial" w:hAnsi="Arial" w:cs="Arial"/>
          <w:color w:val="000000" w:themeColor="text1"/>
          <w:sz w:val="22"/>
          <w:szCs w:val="22"/>
          <w14:textFill>
            <w14:solidFill>
              <w14:schemeClr w14:val="tx1"/>
            </w14:solidFill>
          </w14:textFill>
        </w:rPr>
        <w:tab/>
      </w:r>
      <w:r>
        <w:rPr>
          <w:rFonts w:ascii="Arial" w:hAnsi="Arial" w:cs="Arial"/>
          <w:color w:val="000000" w:themeColor="text1"/>
          <w:sz w:val="22"/>
          <w:szCs w:val="22"/>
          <w:u w:val="double"/>
          <w14:textFill>
            <w14:solidFill>
              <w14:schemeClr w14:val="tx1"/>
            </w14:solidFill>
          </w14:textFill>
        </w:rPr>
        <w:t>Clauses 3, 4, 5 and 6</w:t>
      </w:r>
      <w:r>
        <w:rPr>
          <w:rFonts w:ascii="Arial" w:hAnsi="Arial" w:cs="Arial"/>
          <w:color w:val="000000" w:themeColor="text1"/>
          <w:sz w:val="22"/>
          <w:szCs w:val="22"/>
          <w14:textFill>
            <w14:solidFill>
              <w14:schemeClr w14:val="tx1"/>
            </w14:solidFill>
          </w14:textFill>
        </w:rPr>
        <w:t xml:space="preserve"> and any other provisions in this Agreement which are either expressed to survive the Term, from their nature or context are intended to survive expiry of the Term, shall survive expiry or termination of this Agreement however arising.</w:t>
      </w:r>
    </w:p>
    <w:p>
      <w:pPr>
        <w:pStyle w:val="8"/>
        <w:spacing w:before="120" w:after="120"/>
        <w:rPr>
          <w:rFonts w:ascii="Arial" w:hAnsi="Arial" w:cs="Arial"/>
          <w:color w:val="000000" w:themeColor="text1"/>
          <w:sz w:val="22"/>
          <w:szCs w:val="22"/>
          <w14:textFill>
            <w14:solidFill>
              <w14:schemeClr w14:val="tx1"/>
            </w14:solidFill>
          </w14:textFill>
        </w:rPr>
      </w:pPr>
      <w:r>
        <w:rPr>
          <w:rFonts w:ascii="Arial" w:hAnsi="Arial" w:cs="Arial"/>
          <w:color w:val="000000" w:themeColor="text1"/>
          <w:sz w:val="22"/>
          <w:szCs w:val="22"/>
          <w14:textFill>
            <w14:solidFill>
              <w14:schemeClr w14:val="tx1"/>
            </w14:solidFill>
          </w14:textFill>
        </w:rPr>
        <w:t>7.3</w:t>
      </w:r>
      <w:r>
        <w:rPr>
          <w:rFonts w:ascii="Arial" w:hAnsi="Arial" w:cs="Arial"/>
          <w:b/>
          <w:color w:val="000000" w:themeColor="text1"/>
          <w:sz w:val="22"/>
          <w:szCs w:val="22"/>
          <w14:textFill>
            <w14:solidFill>
              <w14:schemeClr w14:val="tx1"/>
            </w14:solidFill>
          </w14:textFill>
        </w:rPr>
        <w:tab/>
      </w:r>
      <w:r>
        <w:rPr>
          <w:rFonts w:ascii="Arial" w:hAnsi="Arial" w:cs="Arial"/>
          <w:color w:val="000000" w:themeColor="text1"/>
          <w:sz w:val="22"/>
          <w:szCs w:val="22"/>
          <w14:textFill>
            <w14:solidFill>
              <w14:schemeClr w14:val="tx1"/>
            </w14:solidFill>
          </w14:textFill>
        </w:rPr>
        <w:t>This Agreement is personal to the Parties and except as expressly provided in this Agreement, it may not, without the prior written consent of the other Parties be assigned, sub-licensed, sub-contracted, transferred or charged in any way.</w:t>
      </w:r>
    </w:p>
    <w:p>
      <w:pPr>
        <w:pStyle w:val="4"/>
        <w:ind w:left="709" w:hanging="709"/>
        <w:rPr>
          <w:rFonts w:ascii="Arial" w:hAnsi="Arial" w:cs="Arial"/>
          <w:b w:val="0"/>
          <w:color w:val="auto"/>
          <w:sz w:val="22"/>
          <w:szCs w:val="22"/>
        </w:rPr>
      </w:pPr>
      <w:r>
        <w:rPr>
          <w:rFonts w:ascii="Arial" w:hAnsi="Arial" w:cs="Arial"/>
          <w:b w:val="0"/>
          <w:color w:val="auto"/>
          <w:sz w:val="22"/>
          <w:szCs w:val="22"/>
        </w:rPr>
        <w:t>7.4</w:t>
      </w:r>
      <w:r>
        <w:rPr>
          <w:rFonts w:ascii="Arial" w:hAnsi="Arial" w:cs="Arial"/>
          <w:b w:val="0"/>
          <w:color w:val="auto"/>
          <w:sz w:val="22"/>
          <w:szCs w:val="22"/>
        </w:rPr>
        <w:tab/>
      </w:r>
      <w:r>
        <w:rPr>
          <w:rFonts w:ascii="Arial" w:hAnsi="Arial" w:cs="Arial"/>
          <w:b w:val="0"/>
          <w:color w:val="auto"/>
          <w:sz w:val="22"/>
          <w:szCs w:val="22"/>
        </w:rPr>
        <w:t xml:space="preserve">Any notice required to be given under this Agreement may be delivered personally or sent by prepaid post or courier or email to the other Parties at the address given in this Agreement, or such other address as may be notified in accordance with this </w:t>
      </w:r>
      <w:r>
        <w:rPr>
          <w:rFonts w:ascii="Arial" w:hAnsi="Arial" w:cs="Arial"/>
          <w:b w:val="0"/>
          <w:color w:val="auto"/>
          <w:sz w:val="22"/>
          <w:szCs w:val="22"/>
          <w:u w:val="double"/>
        </w:rPr>
        <w:t>clause 7</w:t>
      </w:r>
      <w:r>
        <w:rPr>
          <w:rFonts w:ascii="Arial" w:hAnsi="Arial" w:cs="Arial"/>
          <w:b w:val="0"/>
          <w:color w:val="auto"/>
          <w:sz w:val="22"/>
          <w:szCs w:val="22"/>
        </w:rPr>
        <w:t xml:space="preserve"> from time to time.</w:t>
      </w:r>
    </w:p>
    <w:p>
      <w:pPr>
        <w:ind w:firstLine="709"/>
        <w:rPr>
          <w:rFonts w:ascii="Arial" w:hAnsi="Arial" w:cs="Arial"/>
          <w:sz w:val="22"/>
          <w:szCs w:val="22"/>
        </w:rPr>
      </w:pPr>
      <w:bookmarkStart w:id="14" w:name="_Hlk139983378"/>
      <w:r>
        <w:rPr>
          <w:rFonts w:ascii="Arial" w:hAnsi="Arial" w:cs="Arial"/>
          <w:sz w:val="22"/>
          <w:szCs w:val="22"/>
        </w:rPr>
        <w:t>The relevant email address for the University is [secretarys-office@bristol.ac.uk]</w:t>
      </w:r>
    </w:p>
    <w:p>
      <w:pPr>
        <w:rPr>
          <w:rFonts w:ascii="Arial" w:hAnsi="Arial" w:cs="Arial"/>
          <w:sz w:val="22"/>
          <w:szCs w:val="22"/>
        </w:rPr>
      </w:pPr>
      <w:r>
        <w:rPr>
          <w:rFonts w:ascii="Arial" w:hAnsi="Arial" w:cs="Arial"/>
          <w:sz w:val="22"/>
          <w:szCs w:val="22"/>
        </w:rPr>
        <w:tab/>
      </w:r>
      <w:r>
        <w:rPr>
          <w:rFonts w:ascii="Arial" w:hAnsi="Arial" w:cs="Arial"/>
          <w:sz w:val="22"/>
          <w:szCs w:val="22"/>
        </w:rPr>
        <w:t>The relevant email address for the Company is [</w:t>
      </w:r>
      <w:r>
        <w:rPr>
          <w:rFonts w:ascii="Arial" w:hAnsi="Arial" w:cs="Arial"/>
          <w:sz w:val="22"/>
          <w:szCs w:val="22"/>
          <w:highlight w:val="cyan"/>
        </w:rPr>
        <w:t>INSERT EMAIL ADDRESS</w:t>
      </w:r>
      <w:r>
        <w:rPr>
          <w:rFonts w:ascii="Arial" w:hAnsi="Arial" w:cs="Arial"/>
          <w:sz w:val="22"/>
          <w:szCs w:val="22"/>
        </w:rPr>
        <w:t>]</w:t>
      </w:r>
    </w:p>
    <w:p>
      <w:pPr>
        <w:rPr>
          <w:rFonts w:ascii="Arial" w:hAnsi="Arial" w:cs="Arial"/>
          <w:sz w:val="22"/>
          <w:szCs w:val="22"/>
        </w:rPr>
      </w:pPr>
      <w:r>
        <w:rPr>
          <w:rFonts w:ascii="Arial" w:hAnsi="Arial" w:cs="Arial"/>
          <w:sz w:val="22"/>
          <w:szCs w:val="22"/>
        </w:rPr>
        <w:tab/>
      </w:r>
      <w:r>
        <w:rPr>
          <w:rFonts w:ascii="Arial" w:hAnsi="Arial" w:cs="Arial"/>
          <w:sz w:val="22"/>
          <w:szCs w:val="22"/>
        </w:rPr>
        <w:t>The relevant email address for each of the Students is on the first page of this Agreement.</w:t>
      </w:r>
    </w:p>
    <w:bookmarkEnd w:id="14"/>
    <w:p>
      <w:pPr>
        <w:rPr>
          <w:b/>
        </w:rPr>
      </w:pPr>
    </w:p>
    <w:p>
      <w:pPr>
        <w:pStyle w:val="4"/>
        <w:ind w:left="709" w:hanging="709"/>
        <w:rPr>
          <w:rFonts w:ascii="Arial" w:hAnsi="Arial" w:cs="Arial"/>
          <w:b w:val="0"/>
          <w:color w:val="auto"/>
          <w:sz w:val="22"/>
          <w:szCs w:val="22"/>
        </w:rPr>
      </w:pPr>
      <w:r>
        <w:rPr>
          <w:rFonts w:ascii="Arial" w:hAnsi="Arial" w:cs="Arial"/>
          <w:b w:val="0"/>
          <w:color w:val="auto"/>
          <w:sz w:val="22"/>
          <w:szCs w:val="22"/>
        </w:rPr>
        <w:t>7.5</w:t>
      </w:r>
      <w:r>
        <w:rPr>
          <w:rFonts w:ascii="Arial" w:hAnsi="Arial" w:cs="Arial"/>
          <w:b w:val="0"/>
          <w:color w:val="auto"/>
          <w:sz w:val="22"/>
          <w:szCs w:val="22"/>
        </w:rPr>
        <w:tab/>
      </w:r>
      <w:r>
        <w:rPr>
          <w:rFonts w:ascii="Arial" w:hAnsi="Arial" w:cs="Arial"/>
          <w:b w:val="0"/>
          <w:color w:val="auto"/>
          <w:sz w:val="22"/>
          <w:szCs w:val="22"/>
        </w:rPr>
        <w:t>Any notice so sent shall be deemed to have been duly given:</w:t>
      </w:r>
    </w:p>
    <w:p>
      <w:pPr>
        <w:pStyle w:val="4"/>
        <w:ind w:left="1701" w:hanging="992"/>
        <w:rPr>
          <w:rFonts w:ascii="Arial" w:hAnsi="Arial" w:cs="Arial"/>
          <w:b w:val="0"/>
          <w:color w:val="auto"/>
          <w:sz w:val="22"/>
          <w:szCs w:val="22"/>
        </w:rPr>
      </w:pPr>
      <w:r>
        <w:rPr>
          <w:rFonts w:ascii="Arial" w:hAnsi="Arial" w:cs="Arial"/>
          <w:b w:val="0"/>
          <w:color w:val="auto"/>
          <w:sz w:val="22"/>
          <w:szCs w:val="22"/>
        </w:rPr>
        <w:t>7.5.1</w:t>
      </w:r>
      <w:r>
        <w:rPr>
          <w:rFonts w:ascii="Arial" w:hAnsi="Arial" w:cs="Arial"/>
          <w:b w:val="0"/>
          <w:color w:val="auto"/>
          <w:sz w:val="22"/>
          <w:szCs w:val="22"/>
        </w:rPr>
        <w:tab/>
      </w:r>
      <w:r>
        <w:rPr>
          <w:rFonts w:ascii="Arial" w:hAnsi="Arial" w:cs="Arial"/>
          <w:b w:val="0"/>
          <w:color w:val="auto"/>
          <w:sz w:val="22"/>
          <w:szCs w:val="22"/>
        </w:rPr>
        <w:t>if sent by personal delivery or courier, upon delivery at the address of the relevant party;</w:t>
      </w:r>
    </w:p>
    <w:p>
      <w:pPr>
        <w:pStyle w:val="4"/>
        <w:ind w:left="1701" w:hanging="992"/>
        <w:rPr>
          <w:rFonts w:ascii="Arial" w:hAnsi="Arial" w:cs="Arial"/>
          <w:b w:val="0"/>
          <w:color w:val="auto"/>
          <w:sz w:val="22"/>
          <w:szCs w:val="22"/>
        </w:rPr>
      </w:pPr>
      <w:r>
        <w:rPr>
          <w:rFonts w:ascii="Arial" w:hAnsi="Arial" w:cs="Arial"/>
          <w:b w:val="0"/>
          <w:color w:val="auto"/>
          <w:sz w:val="22"/>
          <w:szCs w:val="22"/>
        </w:rPr>
        <w:t>7.5.2</w:t>
      </w:r>
      <w:r>
        <w:rPr>
          <w:rFonts w:ascii="Arial" w:hAnsi="Arial" w:cs="Arial"/>
          <w:b w:val="0"/>
          <w:color w:val="auto"/>
          <w:sz w:val="22"/>
          <w:szCs w:val="22"/>
        </w:rPr>
        <w:tab/>
      </w:r>
      <w:r>
        <w:rPr>
          <w:rFonts w:ascii="Arial" w:hAnsi="Arial" w:cs="Arial"/>
          <w:b w:val="0"/>
          <w:color w:val="auto"/>
          <w:sz w:val="22"/>
          <w:szCs w:val="22"/>
        </w:rPr>
        <w:t>if sent by prepaid post, four days after the date of posting; and</w:t>
      </w:r>
    </w:p>
    <w:p>
      <w:pPr>
        <w:pStyle w:val="4"/>
        <w:ind w:left="1701" w:hanging="992"/>
        <w:rPr>
          <w:rFonts w:ascii="Arial" w:hAnsi="Arial" w:cs="Arial"/>
          <w:b w:val="0"/>
          <w:color w:val="auto"/>
          <w:sz w:val="22"/>
          <w:szCs w:val="22"/>
        </w:rPr>
      </w:pPr>
      <w:r>
        <w:rPr>
          <w:rFonts w:ascii="Arial" w:hAnsi="Arial" w:cs="Arial"/>
          <w:b w:val="0"/>
          <w:color w:val="auto"/>
          <w:sz w:val="22"/>
          <w:szCs w:val="22"/>
        </w:rPr>
        <w:t>7.5.3</w:t>
      </w:r>
      <w:r>
        <w:rPr>
          <w:rFonts w:ascii="Arial" w:hAnsi="Arial" w:cs="Arial"/>
          <w:b w:val="0"/>
          <w:color w:val="auto"/>
          <w:sz w:val="22"/>
          <w:szCs w:val="22"/>
        </w:rPr>
        <w:tab/>
      </w:r>
      <w:r>
        <w:rPr>
          <w:rFonts w:ascii="Arial" w:hAnsi="Arial" w:cs="Arial"/>
          <w:b w:val="0"/>
          <w:color w:val="auto"/>
          <w:sz w:val="22"/>
          <w:szCs w:val="22"/>
        </w:rPr>
        <w:t>if sent by e-mail, upon confirmation of transmission.</w:t>
      </w:r>
    </w:p>
    <w:p>
      <w:pPr>
        <w:pStyle w:val="8"/>
        <w:spacing w:before="120" w:after="120"/>
        <w:rPr>
          <w:rFonts w:ascii="Arial" w:hAnsi="Arial" w:cs="Arial"/>
          <w:color w:val="000000" w:themeColor="text1"/>
          <w:sz w:val="22"/>
          <w:szCs w:val="22"/>
          <w14:textFill>
            <w14:solidFill>
              <w14:schemeClr w14:val="tx1"/>
            </w14:solidFill>
          </w14:textFill>
        </w:rPr>
      </w:pPr>
      <w:r>
        <w:rPr>
          <w:rFonts w:ascii="Arial" w:hAnsi="Arial" w:cs="Arial"/>
          <w:color w:val="000000" w:themeColor="text1"/>
          <w:sz w:val="22"/>
          <w:szCs w:val="22"/>
          <w14:textFill>
            <w14:solidFill>
              <w14:schemeClr w14:val="tx1"/>
            </w14:solidFill>
          </w14:textFill>
        </w:rPr>
        <w:t>7.6</w:t>
      </w:r>
      <w:r>
        <w:rPr>
          <w:rFonts w:ascii="Arial" w:hAnsi="Arial" w:cs="Arial"/>
          <w:color w:val="000000" w:themeColor="text1"/>
          <w:sz w:val="22"/>
          <w:szCs w:val="22"/>
          <w14:textFill>
            <w14:solidFill>
              <w14:schemeClr w14:val="tx1"/>
            </w14:solidFill>
          </w14:textFill>
        </w:rPr>
        <w:tab/>
      </w:r>
      <w:r>
        <w:rPr>
          <w:rFonts w:ascii="Arial" w:hAnsi="Arial" w:cs="Arial"/>
          <w:color w:val="000000" w:themeColor="text1"/>
          <w:sz w:val="22"/>
          <w:szCs w:val="22"/>
          <w14:textFill>
            <w14:solidFill>
              <w14:schemeClr w14:val="tx1"/>
            </w14:solidFill>
          </w14:textFill>
        </w:rPr>
        <w:t>The relationship of the Parties shall be that of independent contractors.  Nothing in this Agreement shall render them to be partners or agents of the other Parties.</w:t>
      </w:r>
    </w:p>
    <w:p>
      <w:pPr>
        <w:pStyle w:val="8"/>
        <w:spacing w:before="120" w:after="120"/>
        <w:rPr>
          <w:rFonts w:ascii="Arial" w:hAnsi="Arial" w:cs="Arial"/>
          <w:color w:val="000000" w:themeColor="text1"/>
          <w:sz w:val="22"/>
          <w:szCs w:val="22"/>
          <w14:textFill>
            <w14:solidFill>
              <w14:schemeClr w14:val="tx1"/>
            </w14:solidFill>
          </w14:textFill>
        </w:rPr>
      </w:pPr>
      <w:r>
        <w:rPr>
          <w:rFonts w:ascii="Arial" w:hAnsi="Arial" w:cs="Arial"/>
          <w:color w:val="000000" w:themeColor="text1"/>
          <w:sz w:val="22"/>
          <w:szCs w:val="22"/>
          <w14:textFill>
            <w14:solidFill>
              <w14:schemeClr w14:val="tx1"/>
            </w14:solidFill>
          </w14:textFill>
        </w:rPr>
        <w:t>7.7</w:t>
      </w:r>
      <w:r>
        <w:rPr>
          <w:rFonts w:ascii="Arial" w:hAnsi="Arial" w:cs="Arial"/>
          <w:color w:val="000000" w:themeColor="text1"/>
          <w:sz w:val="22"/>
          <w:szCs w:val="22"/>
          <w14:textFill>
            <w14:solidFill>
              <w14:schemeClr w14:val="tx1"/>
            </w14:solidFill>
          </w14:textFill>
        </w:rPr>
        <w:tab/>
      </w:r>
      <w:r>
        <w:rPr>
          <w:rFonts w:ascii="Arial" w:hAnsi="Arial" w:cs="Arial"/>
          <w:color w:val="000000" w:themeColor="text1"/>
          <w:sz w:val="22"/>
          <w:szCs w:val="22"/>
          <w14:textFill>
            <w14:solidFill>
              <w14:schemeClr w14:val="tx1"/>
            </w14:solidFill>
          </w14:textFill>
        </w:rPr>
        <w:t xml:space="preserve">Any variation of or amendment to this Agreement shall only be effective if it is in writing and signed by all Parties. </w:t>
      </w:r>
    </w:p>
    <w:p>
      <w:pPr>
        <w:pStyle w:val="8"/>
        <w:spacing w:before="120" w:after="120"/>
        <w:rPr>
          <w:rFonts w:ascii="Arial" w:hAnsi="Arial" w:cs="Arial"/>
          <w:color w:val="000000" w:themeColor="text1"/>
          <w:sz w:val="22"/>
          <w:szCs w:val="22"/>
          <w14:textFill>
            <w14:solidFill>
              <w14:schemeClr w14:val="tx1"/>
            </w14:solidFill>
          </w14:textFill>
        </w:rPr>
      </w:pPr>
      <w:r>
        <w:rPr>
          <w:rFonts w:ascii="Arial" w:hAnsi="Arial" w:cs="Arial"/>
          <w:color w:val="000000" w:themeColor="text1"/>
          <w:sz w:val="22"/>
          <w:szCs w:val="22"/>
          <w14:textFill>
            <w14:solidFill>
              <w14:schemeClr w14:val="tx1"/>
            </w14:solidFill>
          </w14:textFill>
        </w:rPr>
        <w:t>7.8</w:t>
      </w:r>
      <w:r>
        <w:rPr>
          <w:rFonts w:ascii="Arial" w:hAnsi="Arial" w:cs="Arial"/>
          <w:b/>
          <w:color w:val="000000" w:themeColor="text1"/>
          <w:sz w:val="22"/>
          <w:szCs w:val="22"/>
          <w14:textFill>
            <w14:solidFill>
              <w14:schemeClr w14:val="tx1"/>
            </w14:solidFill>
          </w14:textFill>
        </w:rPr>
        <w:tab/>
      </w:r>
      <w:r>
        <w:rPr>
          <w:rFonts w:ascii="Arial" w:hAnsi="Arial" w:cs="Arial"/>
          <w:color w:val="000000" w:themeColor="text1"/>
          <w:sz w:val="22"/>
          <w:szCs w:val="22"/>
          <w14:textFill>
            <w14:solidFill>
              <w14:schemeClr w14:val="tx1"/>
            </w14:solidFill>
          </w14:textFill>
        </w:rPr>
        <w:t>The Parties shall, at all times, remain willing to discuss possible contractual variations that have been prompted by technical or other factors, although no Party shall have any obligation to agree to any such variation proposed.</w:t>
      </w:r>
    </w:p>
    <w:p>
      <w:pPr>
        <w:pStyle w:val="8"/>
        <w:spacing w:before="120" w:after="120"/>
        <w:rPr>
          <w:rFonts w:ascii="Arial" w:hAnsi="Arial" w:cs="Arial"/>
          <w:b/>
          <w:color w:val="000000" w:themeColor="text1"/>
          <w:sz w:val="22"/>
          <w:szCs w:val="22"/>
          <w14:textFill>
            <w14:solidFill>
              <w14:schemeClr w14:val="tx1"/>
            </w14:solidFill>
          </w14:textFill>
        </w:rPr>
      </w:pPr>
      <w:r>
        <w:rPr>
          <w:rFonts w:ascii="Arial" w:hAnsi="Arial" w:cs="Arial"/>
          <w:color w:val="000000" w:themeColor="text1"/>
          <w:sz w:val="22"/>
          <w:szCs w:val="22"/>
          <w14:textFill>
            <w14:solidFill>
              <w14:schemeClr w14:val="tx1"/>
            </w14:solidFill>
          </w14:textFill>
        </w:rPr>
        <w:t>7.9</w:t>
      </w:r>
      <w:r>
        <w:rPr>
          <w:rFonts w:ascii="Arial" w:hAnsi="Arial" w:cs="Arial"/>
          <w:b/>
          <w:color w:val="000000" w:themeColor="text1"/>
          <w:sz w:val="22"/>
          <w:szCs w:val="22"/>
          <w14:textFill>
            <w14:solidFill>
              <w14:schemeClr w14:val="tx1"/>
            </w14:solidFill>
          </w14:textFill>
        </w:rPr>
        <w:tab/>
      </w:r>
      <w:r>
        <w:rPr>
          <w:rFonts w:ascii="Arial" w:hAnsi="Arial" w:cs="Arial"/>
          <w:color w:val="000000" w:themeColor="text1"/>
          <w:sz w:val="22"/>
          <w:szCs w:val="22"/>
          <w14:textFill>
            <w14:solidFill>
              <w14:schemeClr w14:val="tx1"/>
            </w14:solidFill>
          </w14:textFill>
        </w:rPr>
        <w:t>This Agreement and any disputes or claims arising out of or in connection with it or its subject matter or formation (including non-contractual disputes or claims) are governed by and construed in accordance with the laws of England.  The Parties irrevocably agree that the courts of England have exclusive jurisdiction to settle any dispute or claim that arises out of or in connection with this agreement or its subject matter or formation (including non-contractual disputes or claims).</w:t>
      </w:r>
    </w:p>
    <w:p>
      <w:pPr>
        <w:pStyle w:val="4"/>
        <w:ind w:left="567" w:hanging="567"/>
        <w:rPr>
          <w:rFonts w:ascii="Arial" w:hAnsi="Arial" w:cs="Arial"/>
          <w:b w:val="0"/>
          <w:color w:val="000000" w:themeColor="text1"/>
          <w:sz w:val="22"/>
          <w:szCs w:val="22"/>
          <w14:textFill>
            <w14:solidFill>
              <w14:schemeClr w14:val="tx1"/>
            </w14:solidFill>
          </w14:textFill>
        </w:rPr>
      </w:pPr>
      <w:r>
        <w:rPr>
          <w:rFonts w:ascii="Arial" w:hAnsi="Arial" w:cs="Arial"/>
          <w:b w:val="0"/>
          <w:color w:val="000000" w:themeColor="text1"/>
          <w:sz w:val="22"/>
          <w:szCs w:val="22"/>
          <w14:textFill>
            <w14:solidFill>
              <w14:schemeClr w14:val="tx1"/>
            </w14:solidFill>
          </w14:textFill>
        </w:rPr>
        <w:t>7.10</w:t>
      </w:r>
      <w:r>
        <w:rPr>
          <w:rFonts w:ascii="Arial" w:hAnsi="Arial" w:cs="Arial"/>
          <w:b w:val="0"/>
          <w:color w:val="000000" w:themeColor="text1"/>
          <w:sz w:val="22"/>
          <w:szCs w:val="22"/>
          <w14:textFill>
            <w14:solidFill>
              <w14:schemeClr w14:val="tx1"/>
            </w14:solidFill>
          </w14:textFill>
        </w:rPr>
        <w:tab/>
      </w:r>
      <w:r>
        <w:rPr>
          <w:rFonts w:ascii="Arial" w:hAnsi="Arial" w:cs="Arial"/>
          <w:b w:val="0"/>
          <w:color w:val="000000" w:themeColor="text1"/>
          <w:sz w:val="22"/>
          <w:szCs w:val="22"/>
          <w14:textFill>
            <w14:solidFill>
              <w14:schemeClr w14:val="tx1"/>
            </w14:solidFill>
          </w14:textFill>
        </w:rPr>
        <w:t>The invalidity or unenforceability of any term of or any right arising pursuant to this Agreement shall not adversely affect the validity or enforceability of the remaining terms and rights.</w:t>
      </w:r>
    </w:p>
    <w:p>
      <w:pPr>
        <w:pStyle w:val="4"/>
        <w:ind w:left="567" w:hanging="567"/>
        <w:rPr>
          <w:rFonts w:ascii="Arial" w:hAnsi="Arial" w:cs="Arial"/>
          <w:b w:val="0"/>
          <w:color w:val="000000" w:themeColor="text1"/>
          <w:sz w:val="22"/>
          <w:szCs w:val="22"/>
          <w14:textFill>
            <w14:solidFill>
              <w14:schemeClr w14:val="tx1"/>
            </w14:solidFill>
          </w14:textFill>
        </w:rPr>
      </w:pPr>
      <w:r>
        <w:rPr>
          <w:rFonts w:ascii="Arial" w:hAnsi="Arial" w:cs="Arial"/>
          <w:b w:val="0"/>
          <w:color w:val="000000" w:themeColor="text1"/>
          <w:sz w:val="22"/>
          <w:szCs w:val="22"/>
          <w14:textFill>
            <w14:solidFill>
              <w14:schemeClr w14:val="tx1"/>
            </w14:solidFill>
          </w14:textFill>
        </w:rPr>
        <w:t>7.11</w:t>
      </w:r>
      <w:r>
        <w:rPr>
          <w:rFonts w:ascii="Arial" w:hAnsi="Arial" w:cs="Arial"/>
          <w:b w:val="0"/>
          <w:color w:val="000000" w:themeColor="text1"/>
          <w:sz w:val="22"/>
          <w:szCs w:val="22"/>
          <w14:textFill>
            <w14:solidFill>
              <w14:schemeClr w14:val="tx1"/>
            </w14:solidFill>
          </w14:textFill>
        </w:rPr>
        <w:tab/>
      </w:r>
      <w:r>
        <w:rPr>
          <w:rFonts w:ascii="Arial" w:hAnsi="Arial" w:cs="Arial"/>
          <w:b w:val="0"/>
          <w:color w:val="000000" w:themeColor="text1"/>
          <w:sz w:val="22"/>
          <w:szCs w:val="22"/>
          <w14:textFill>
            <w14:solidFill>
              <w14:schemeClr w14:val="tx1"/>
            </w14:solidFill>
          </w14:textFill>
        </w:rPr>
        <w:t>This Agreement constitutes the whole agreement between the Parties and supersedes all previous agreements between the Parties relating to its subject matter.</w:t>
      </w:r>
    </w:p>
    <w:p>
      <w:pPr>
        <w:pStyle w:val="4"/>
        <w:ind w:left="567" w:hanging="567"/>
        <w:rPr>
          <w:rFonts w:ascii="Arial" w:hAnsi="Arial" w:cs="Arial"/>
          <w:b w:val="0"/>
          <w:color w:val="000000" w:themeColor="text1"/>
          <w:sz w:val="22"/>
          <w:szCs w:val="22"/>
          <w14:textFill>
            <w14:solidFill>
              <w14:schemeClr w14:val="tx1"/>
            </w14:solidFill>
          </w14:textFill>
        </w:rPr>
      </w:pPr>
      <w:r>
        <w:rPr>
          <w:rFonts w:ascii="Arial" w:hAnsi="Arial" w:cs="Arial"/>
          <w:b w:val="0"/>
          <w:color w:val="000000" w:themeColor="text1"/>
          <w:sz w:val="22"/>
          <w:szCs w:val="22"/>
          <w14:textFill>
            <w14:solidFill>
              <w14:schemeClr w14:val="tx1"/>
            </w14:solidFill>
          </w14:textFill>
        </w:rPr>
        <w:t>7.12</w:t>
      </w:r>
      <w:r>
        <w:rPr>
          <w:rFonts w:ascii="Arial" w:hAnsi="Arial" w:cs="Arial"/>
          <w:b w:val="0"/>
          <w:color w:val="000000" w:themeColor="text1"/>
          <w:sz w:val="22"/>
          <w:szCs w:val="22"/>
          <w14:textFill>
            <w14:solidFill>
              <w14:schemeClr w14:val="tx1"/>
            </w14:solidFill>
          </w14:textFill>
        </w:rPr>
        <w:tab/>
      </w:r>
      <w:r>
        <w:rPr>
          <w:rFonts w:ascii="Arial" w:hAnsi="Arial" w:cs="Arial"/>
          <w:b w:val="0"/>
          <w:color w:val="000000" w:themeColor="text1"/>
          <w:sz w:val="22"/>
          <w:szCs w:val="22"/>
          <w14:textFill>
            <w14:solidFill>
              <w14:schemeClr w14:val="tx1"/>
            </w14:solidFill>
          </w14:textFill>
        </w:rPr>
        <w:t>Each Party acknowledges that, in entering into this Agreement, it has not relied on, and shall have no right or remedy in respect of, any statement, representation, assurance or warranty (whether made negligently or innocently) other than as expressly set out in this Agreement.  Nothing in this clause shall limit or exclude any liability for fraud.</w:t>
      </w:r>
    </w:p>
    <w:p>
      <w:pPr>
        <w:pStyle w:val="4"/>
        <w:ind w:left="567" w:hanging="567"/>
        <w:rPr>
          <w:rFonts w:ascii="Arial" w:hAnsi="Arial" w:cs="Arial"/>
          <w:b w:val="0"/>
          <w:color w:val="000000" w:themeColor="text1"/>
          <w:sz w:val="22"/>
          <w:szCs w:val="22"/>
          <w14:textFill>
            <w14:solidFill>
              <w14:schemeClr w14:val="tx1"/>
            </w14:solidFill>
          </w14:textFill>
        </w:rPr>
      </w:pPr>
      <w:r>
        <w:rPr>
          <w:rFonts w:ascii="Arial" w:hAnsi="Arial" w:cs="Arial"/>
          <w:b w:val="0"/>
          <w:color w:val="000000" w:themeColor="text1"/>
          <w:sz w:val="22"/>
          <w:szCs w:val="22"/>
          <w14:textFill>
            <w14:solidFill>
              <w14:schemeClr w14:val="tx1"/>
            </w14:solidFill>
          </w14:textFill>
        </w:rPr>
        <w:t>7.13</w:t>
      </w:r>
      <w:r>
        <w:rPr>
          <w:rFonts w:ascii="Arial" w:hAnsi="Arial" w:cs="Arial"/>
          <w:b w:val="0"/>
          <w:color w:val="000000" w:themeColor="text1"/>
          <w:sz w:val="22"/>
          <w:szCs w:val="22"/>
          <w14:textFill>
            <w14:solidFill>
              <w14:schemeClr w14:val="tx1"/>
            </w14:solidFill>
          </w14:textFill>
        </w:rPr>
        <w:tab/>
      </w:r>
      <w:r>
        <w:rPr>
          <w:rFonts w:ascii="Arial" w:hAnsi="Arial" w:cs="Arial"/>
          <w:b w:val="0"/>
          <w:color w:val="000000" w:themeColor="text1"/>
          <w:sz w:val="22"/>
          <w:szCs w:val="22"/>
          <w14:textFill>
            <w14:solidFill>
              <w14:schemeClr w14:val="tx1"/>
            </w14:solidFill>
          </w14:textFill>
        </w:rPr>
        <w:t>No term of this Agreement shall be enforceable under the Contracts (Rights of Third Parties) Act 1999 by a third party, but this does not affect any right or remedy of a third party which exists or is available apart from under that Act.</w:t>
      </w:r>
    </w:p>
    <w:p/>
    <w:p>
      <w:pPr>
        <w:rPr>
          <w:rFonts w:ascii="Arial" w:hAnsi="Arial" w:cs="Arial"/>
          <w:sz w:val="22"/>
          <w:szCs w:val="22"/>
        </w:rPr>
      </w:pPr>
    </w:p>
    <w:p>
      <w:pPr>
        <w:rPr>
          <w:rFonts w:ascii="Arial" w:hAnsi="Arial" w:cs="Arial"/>
          <w:sz w:val="22"/>
          <w:szCs w:val="22"/>
        </w:rPr>
      </w:pPr>
    </w:p>
    <w:p>
      <w:pPr>
        <w:rPr>
          <w:rFonts w:ascii="Arial" w:hAnsi="Arial" w:cs="Arial"/>
          <w:sz w:val="22"/>
          <w:szCs w:val="22"/>
        </w:rPr>
      </w:pPr>
      <w:r>
        <w:rPr>
          <w:rFonts w:ascii="Arial" w:hAnsi="Arial" w:cs="Arial"/>
          <w:sz w:val="22"/>
          <w:szCs w:val="22"/>
        </w:rPr>
        <w:t xml:space="preserve">SIGNED by                                     </w:t>
      </w:r>
    </w:p>
    <w:p>
      <w:pPr>
        <w:rPr>
          <w:rFonts w:ascii="Arial" w:hAnsi="Arial" w:cs="Arial"/>
          <w:b/>
          <w:sz w:val="22"/>
          <w:szCs w:val="22"/>
        </w:rPr>
      </w:pPr>
      <w:r>
        <w:rPr>
          <w:rFonts w:ascii="Arial" w:hAnsi="Arial" w:cs="Arial"/>
          <w:sz w:val="22"/>
          <w:szCs w:val="22"/>
        </w:rPr>
        <w:t>On behalf of University of Bristol</w:t>
      </w:r>
      <w:r>
        <w:tab/>
      </w:r>
      <w:r>
        <w:tab/>
      </w:r>
      <w:r>
        <w:tab/>
      </w:r>
      <w:r>
        <w:tab/>
      </w:r>
      <w:r>
        <w:tab/>
      </w:r>
      <w:r>
        <w:tab/>
      </w:r>
      <w:r>
        <w:tab/>
      </w:r>
      <w:r>
        <w:rPr>
          <w:rFonts w:ascii="Arial" w:hAnsi="Arial" w:cs="Arial"/>
          <w:sz w:val="22"/>
          <w:szCs w:val="22"/>
        </w:rPr>
        <w:t>.................................</w:t>
      </w:r>
    </w:p>
    <w:p>
      <w:pPr>
        <w:rPr>
          <w:rFonts w:ascii="Arial" w:hAnsi="Arial" w:eastAsia="Arial" w:cs="Arial"/>
          <w:sz w:val="22"/>
          <w:szCs w:val="22"/>
          <w:lang w:val="en-GB"/>
        </w:rPr>
      </w:pPr>
      <w:r>
        <w:rPr>
          <w:rFonts w:ascii="Arial" w:hAnsi="Arial" w:eastAsia="Arial" w:cs="Arial"/>
          <w:b/>
          <w:bCs/>
          <w:i w:val="0"/>
          <w:iCs w:val="0"/>
          <w:caps w:val="0"/>
          <w:smallCaps w:val="0"/>
          <w:color w:val="000000" w:themeColor="text1" w:themeTint="FF"/>
          <w:sz w:val="22"/>
          <w:szCs w:val="22"/>
          <w:highlight w:val="yellow"/>
          <w:lang w:val="en-GB"/>
          <w14:textFill>
            <w14:solidFill>
              <w14:schemeClr w14:val="tx1">
                <w14:lumMod w14:val="100000"/>
                <w14:lumOff w14:val="0"/>
              </w14:schemeClr>
            </w14:solidFill>
          </w14:textFill>
        </w:rPr>
        <w:t>[DATE]</w:t>
      </w:r>
    </w:p>
    <w:p>
      <w:pPr>
        <w:rPr>
          <w:rFonts w:ascii="Arial" w:hAnsi="Arial" w:cs="Arial"/>
          <w:b/>
          <w:color w:val="000000"/>
          <w:sz w:val="22"/>
          <w:szCs w:val="22"/>
        </w:rPr>
      </w:pPr>
    </w:p>
    <w:p>
      <w:pPr>
        <w:rPr>
          <w:rFonts w:ascii="Arial" w:hAnsi="Arial" w:cs="Arial"/>
          <w:b/>
          <w:color w:val="000000"/>
          <w:sz w:val="22"/>
          <w:szCs w:val="22"/>
        </w:rPr>
      </w:pPr>
    </w:p>
    <w:p>
      <w:pPr>
        <w:rPr>
          <w:rFonts w:ascii="Arial" w:hAnsi="Arial" w:cs="Arial"/>
          <w:sz w:val="22"/>
          <w:szCs w:val="22"/>
        </w:rPr>
      </w:pPr>
      <w:r>
        <w:rPr>
          <w:rFonts w:ascii="Arial" w:hAnsi="Arial" w:cs="Arial"/>
          <w:sz w:val="22"/>
          <w:szCs w:val="22"/>
        </w:rPr>
        <w:t xml:space="preserve">SIGNED by                                     </w:t>
      </w:r>
    </w:p>
    <w:p>
      <w:pPr>
        <w:rPr>
          <w:rFonts w:ascii="Arial" w:hAnsi="Arial" w:cs="Arial"/>
          <w:sz w:val="22"/>
          <w:szCs w:val="22"/>
        </w:rPr>
      </w:pPr>
      <w:r>
        <w:rPr>
          <w:rFonts w:ascii="Arial" w:hAnsi="Arial" w:cs="Arial"/>
          <w:sz w:val="22"/>
          <w:szCs w:val="22"/>
        </w:rPr>
        <w:t xml:space="preserve">On behalf of </w:t>
      </w:r>
      <w:r>
        <w:rPr>
          <w:rFonts w:ascii="Arial" w:hAnsi="Arial" w:cs="Arial"/>
          <w:sz w:val="22"/>
          <w:szCs w:val="22"/>
          <w:highlight w:val="cyan"/>
        </w:rPr>
        <w:t>[</w:t>
      </w:r>
      <w:r>
        <w:rPr>
          <w:rFonts w:ascii="Arial" w:hAnsi="Arial" w:cs="Arial"/>
          <w:sz w:val="22"/>
          <w:szCs w:val="22"/>
          <w:highlight w:val="cyan"/>
        </w:rPr>
        <w:tab/>
      </w:r>
      <w:r>
        <w:rPr>
          <w:rFonts w:ascii="Arial" w:hAnsi="Arial" w:cs="Arial"/>
          <w:sz w:val="22"/>
          <w:szCs w:val="22"/>
          <w:highlight w:val="cyan"/>
        </w:rPr>
        <w:tab/>
      </w:r>
      <w:r>
        <w:rPr>
          <w:rFonts w:ascii="Arial" w:hAnsi="Arial" w:cs="Arial"/>
          <w:sz w:val="22"/>
          <w:szCs w:val="22"/>
          <w:highlight w:val="cyan"/>
        </w:rPr>
        <w:t xml:space="preserve">                  ]</w:t>
      </w:r>
      <w:r>
        <w:rPr>
          <w:rFonts w:ascii="Arial" w:hAnsi="Arial" w:cs="Arial"/>
          <w:sz w:val="22"/>
          <w:szCs w:val="22"/>
        </w:rPr>
        <w:tab/>
      </w:r>
      <w:r>
        <w:rPr>
          <w:rFonts w:ascii="Arial" w:hAnsi="Arial" w:cs="Arial"/>
          <w:sz w:val="22"/>
          <w:szCs w:val="22"/>
        </w:rPr>
        <w:t xml:space="preserve">   </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w:t>
      </w:r>
    </w:p>
    <w:p>
      <w:pPr>
        <w:rPr>
          <w:rFonts w:ascii="Arial" w:hAnsi="Arial" w:cs="Arial"/>
          <w:b/>
          <w:color w:val="000000"/>
          <w:sz w:val="22"/>
          <w:szCs w:val="22"/>
        </w:rPr>
      </w:pPr>
    </w:p>
    <w:p>
      <w:pPr>
        <w:rPr>
          <w:rFonts w:ascii="Arial" w:hAnsi="Arial" w:cs="Arial"/>
          <w:b/>
          <w:color w:val="000000"/>
          <w:sz w:val="22"/>
          <w:szCs w:val="22"/>
        </w:rPr>
      </w:pPr>
    </w:p>
    <w:p>
      <w:pPr>
        <w:rPr>
          <w:rFonts w:ascii="Arial" w:hAnsi="Arial" w:cs="Arial"/>
          <w:b/>
          <w:color w:val="000000"/>
          <w:sz w:val="22"/>
          <w:szCs w:val="22"/>
        </w:rPr>
      </w:pPr>
    </w:p>
    <w:p>
      <w:pPr>
        <w:spacing w:line="216" w:lineRule="auto"/>
        <w:rPr>
          <w:rFonts w:ascii="Arial" w:hAnsi="Arial" w:cs="Arial"/>
          <w:sz w:val="22"/>
          <w:szCs w:val="22"/>
        </w:rPr>
      </w:pPr>
      <w:r>
        <w:rPr>
          <w:rFonts w:ascii="Arial" w:hAnsi="Arial" w:cs="Arial"/>
          <w:sz w:val="22"/>
          <w:szCs w:val="22"/>
        </w:rPr>
        <w:t xml:space="preserve">SIGNED by </w:t>
      </w:r>
      <w:r>
        <w:rPr>
          <w:rFonts w:ascii="Arial" w:hAnsi="Arial" w:cs="Arial"/>
          <w:sz w:val="22"/>
          <w:szCs w:val="22"/>
          <w:highlight w:val="cyan"/>
        </w:rPr>
        <w:t>[</w:t>
      </w:r>
      <w:r>
        <w:rPr>
          <w:rFonts w:hint="default" w:ascii="Arial" w:hAnsi="Arial" w:cs="Arial"/>
          <w:b/>
          <w:highlight w:val="cyan"/>
          <w:lang w:val="en-US"/>
        </w:rPr>
        <w:t xml:space="preserve">Erik Maltby </w:t>
      </w:r>
      <w:r>
        <w:rPr>
          <w:rFonts w:ascii="Arial" w:hAnsi="Arial" w:cs="Arial"/>
          <w:sz w:val="22"/>
          <w:szCs w:val="22"/>
          <w:highlight w:val="cyan"/>
        </w:rPr>
        <w:t>]</w:t>
      </w:r>
      <w:r>
        <w:rPr>
          <w:rFonts w:ascii="Arial" w:hAnsi="Arial" w:cs="Arial"/>
          <w:sz w:val="22"/>
          <w:szCs w:val="22"/>
        </w:rPr>
        <w:tab/>
      </w:r>
      <w:r>
        <w:rPr>
          <w:rFonts w:ascii="Arial" w:hAnsi="Arial" w:cs="Arial"/>
          <w:sz w:val="22"/>
          <w:szCs w:val="22"/>
        </w:rPr>
        <w:t xml:space="preserve">   </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w:t>
      </w:r>
    </w:p>
    <w:p>
      <w:pPr>
        <w:spacing w:line="216" w:lineRule="auto"/>
        <w:rPr>
          <w:rFonts w:ascii="Arial" w:hAnsi="Arial" w:cs="Arial"/>
          <w:b/>
          <w:color w:val="000000"/>
          <w:sz w:val="22"/>
          <w:szCs w:val="22"/>
        </w:rPr>
      </w:pPr>
    </w:p>
    <w:p>
      <w:pPr>
        <w:spacing w:line="216" w:lineRule="auto"/>
        <w:rPr>
          <w:rFonts w:ascii="Arial" w:hAnsi="Arial" w:cs="Arial"/>
          <w:b/>
          <w:color w:val="000000"/>
          <w:sz w:val="22"/>
          <w:szCs w:val="22"/>
        </w:rPr>
      </w:pPr>
    </w:p>
    <w:p>
      <w:pPr>
        <w:spacing w:line="216" w:lineRule="auto"/>
        <w:rPr>
          <w:rFonts w:ascii="Arial" w:hAnsi="Arial" w:cs="Arial"/>
          <w:b/>
          <w:color w:val="000000"/>
          <w:sz w:val="22"/>
          <w:szCs w:val="22"/>
        </w:rPr>
      </w:pPr>
    </w:p>
    <w:p>
      <w:pPr>
        <w:spacing w:line="216" w:lineRule="auto"/>
        <w:rPr>
          <w:rFonts w:ascii="Arial" w:hAnsi="Arial" w:cs="Arial"/>
          <w:sz w:val="22"/>
          <w:szCs w:val="22"/>
        </w:rPr>
      </w:pPr>
      <w:r>
        <w:rPr>
          <w:rFonts w:ascii="Arial" w:hAnsi="Arial" w:cs="Arial"/>
          <w:color w:val="000000"/>
          <w:sz w:val="22"/>
          <w:szCs w:val="22"/>
        </w:rPr>
        <w:t xml:space="preserve">SIGNED by </w:t>
      </w:r>
      <w:r>
        <w:rPr>
          <w:rFonts w:ascii="Arial" w:hAnsi="Arial" w:cs="Arial"/>
          <w:color w:val="000000"/>
          <w:sz w:val="22"/>
          <w:szCs w:val="22"/>
          <w:highlight w:val="cyan"/>
        </w:rPr>
        <w:t>[</w:t>
      </w:r>
      <w:r>
        <w:rPr>
          <w:rFonts w:hint="default" w:ascii="Arial" w:hAnsi="Arial" w:cs="Arial"/>
          <w:b/>
          <w:highlight w:val="cyan"/>
          <w:lang w:val="en-US"/>
        </w:rPr>
        <w:t xml:space="preserve">Yidi Ai </w:t>
      </w:r>
      <w:r>
        <w:rPr>
          <w:rFonts w:ascii="Arial" w:hAnsi="Arial" w:cs="Arial"/>
          <w:color w:val="000000"/>
          <w:sz w:val="22"/>
          <w:szCs w:val="22"/>
          <w:highlight w:val="cyan"/>
        </w:rPr>
        <w:t>]</w:t>
      </w:r>
      <w:r>
        <w:rPr>
          <w:rFonts w:ascii="Arial" w:hAnsi="Arial" w:cs="Arial"/>
          <w:color w:val="000000"/>
          <w:sz w:val="22"/>
          <w:szCs w:val="22"/>
        </w:rPr>
        <w:tab/>
      </w:r>
      <w:r>
        <w:rPr>
          <w:rFonts w:ascii="Arial" w:hAnsi="Arial" w:cs="Arial"/>
          <w:color w:val="000000"/>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hint="default" w:ascii="Arial" w:hAnsi="Arial" w:cs="Arial"/>
          <w:sz w:val="22"/>
          <w:szCs w:val="22"/>
          <w:lang w:val="en-US"/>
        </w:rPr>
        <w:t xml:space="preserve">            </w:t>
      </w:r>
      <w:r>
        <w:rPr>
          <w:rFonts w:ascii="Arial" w:hAnsi="Arial" w:cs="Arial"/>
          <w:sz w:val="22"/>
          <w:szCs w:val="22"/>
        </w:rPr>
        <w:t>.................................</w:t>
      </w:r>
    </w:p>
    <w:p>
      <w:pPr>
        <w:spacing w:line="216" w:lineRule="auto"/>
        <w:rPr>
          <w:rFonts w:ascii="Arial" w:hAnsi="Arial" w:cs="Arial"/>
          <w:color w:val="000000"/>
          <w:sz w:val="22"/>
          <w:szCs w:val="22"/>
        </w:rPr>
      </w:pPr>
    </w:p>
    <w:p>
      <w:pPr>
        <w:spacing w:line="216" w:lineRule="auto"/>
        <w:rPr>
          <w:rFonts w:ascii="Arial" w:hAnsi="Arial" w:cs="Arial"/>
          <w:b/>
          <w:color w:val="000000"/>
          <w:sz w:val="22"/>
          <w:szCs w:val="22"/>
        </w:rPr>
      </w:pPr>
    </w:p>
    <w:p>
      <w:pPr>
        <w:spacing w:line="216" w:lineRule="auto"/>
        <w:rPr>
          <w:rFonts w:ascii="Arial" w:hAnsi="Arial" w:cs="Arial"/>
          <w:b/>
          <w:color w:val="000000"/>
          <w:sz w:val="22"/>
          <w:szCs w:val="22"/>
        </w:rPr>
      </w:pPr>
    </w:p>
    <w:p>
      <w:pPr>
        <w:spacing w:line="216" w:lineRule="auto"/>
        <w:rPr>
          <w:rFonts w:ascii="Arial" w:hAnsi="Arial" w:cs="Arial"/>
          <w:b/>
          <w:color w:val="000000"/>
          <w:sz w:val="22"/>
          <w:szCs w:val="22"/>
        </w:rPr>
      </w:pPr>
      <w:r>
        <w:rPr>
          <w:rFonts w:ascii="Arial" w:hAnsi="Arial" w:cs="Arial"/>
          <w:color w:val="000000"/>
          <w:sz w:val="22"/>
          <w:szCs w:val="22"/>
        </w:rPr>
        <w:t xml:space="preserve">SIGNED by </w:t>
      </w:r>
      <w:r>
        <w:rPr>
          <w:rFonts w:ascii="Arial" w:hAnsi="Arial" w:cs="Arial"/>
          <w:color w:val="000000"/>
          <w:sz w:val="22"/>
          <w:szCs w:val="22"/>
          <w:highlight w:val="cyan"/>
        </w:rPr>
        <w:t>[</w:t>
      </w:r>
      <w:r>
        <w:rPr>
          <w:rFonts w:hint="eastAsia" w:ascii="Arial" w:hAnsi="Arial"/>
          <w:b/>
          <w:highlight w:val="cyan"/>
        </w:rPr>
        <w:t>Otgon-Erdene Otgonsukh</w:t>
      </w:r>
      <w:r>
        <w:rPr>
          <w:rFonts w:hint="default" w:ascii="Arial" w:hAnsi="Arial"/>
          <w:b/>
          <w:highlight w:val="cyan"/>
          <w:lang w:val="en-US"/>
        </w:rPr>
        <w:t xml:space="preserve"> </w:t>
      </w:r>
      <w:r>
        <w:rPr>
          <w:rFonts w:ascii="Arial" w:hAnsi="Arial" w:cs="Arial"/>
          <w:color w:val="000000"/>
          <w:sz w:val="22"/>
          <w:szCs w:val="22"/>
          <w:highlight w:val="cyan"/>
        </w:rPr>
        <w:t>]</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w:t>
      </w:r>
    </w:p>
    <w:p>
      <w:pPr>
        <w:spacing w:line="216" w:lineRule="auto"/>
        <w:rPr>
          <w:rFonts w:ascii="Arial" w:hAnsi="Arial" w:cs="Arial"/>
          <w:b/>
          <w:color w:val="000000"/>
          <w:sz w:val="22"/>
          <w:szCs w:val="22"/>
        </w:rPr>
      </w:pPr>
    </w:p>
    <w:p>
      <w:pPr>
        <w:spacing w:line="216" w:lineRule="auto"/>
        <w:rPr>
          <w:rFonts w:ascii="Arial" w:hAnsi="Arial" w:cs="Arial"/>
          <w:color w:val="000000"/>
          <w:sz w:val="22"/>
          <w:szCs w:val="22"/>
        </w:rPr>
      </w:pPr>
    </w:p>
    <w:p>
      <w:pPr>
        <w:spacing w:line="216" w:lineRule="auto"/>
        <w:rPr>
          <w:rFonts w:ascii="Arial" w:hAnsi="Arial" w:cs="Arial"/>
          <w:color w:val="000000"/>
          <w:sz w:val="22"/>
          <w:szCs w:val="22"/>
        </w:rPr>
      </w:pPr>
    </w:p>
    <w:p>
      <w:pPr>
        <w:spacing w:line="216" w:lineRule="auto"/>
        <w:rPr>
          <w:rFonts w:ascii="Arial" w:hAnsi="Arial" w:cs="Arial"/>
          <w:sz w:val="22"/>
          <w:szCs w:val="22"/>
        </w:rPr>
      </w:pPr>
      <w:r>
        <w:rPr>
          <w:rFonts w:ascii="Arial" w:hAnsi="Arial" w:cs="Arial"/>
          <w:color w:val="000000"/>
          <w:sz w:val="22"/>
          <w:szCs w:val="22"/>
        </w:rPr>
        <w:t xml:space="preserve">SIGNED by </w:t>
      </w:r>
      <w:r>
        <w:rPr>
          <w:rFonts w:ascii="Arial" w:hAnsi="Arial" w:cs="Arial"/>
          <w:color w:val="000000"/>
          <w:sz w:val="22"/>
          <w:szCs w:val="22"/>
          <w:highlight w:val="cyan"/>
        </w:rPr>
        <w:t>[</w:t>
      </w:r>
      <w:r>
        <w:rPr>
          <w:rFonts w:hint="default" w:ascii="Arial" w:hAnsi="Arial" w:cs="Arial"/>
          <w:b/>
          <w:highlight w:val="cyan"/>
          <w:lang w:val="en-US"/>
        </w:rPr>
        <w:t>Ioan Moir</w:t>
      </w:r>
      <w:r>
        <w:rPr>
          <w:rFonts w:ascii="Arial" w:hAnsi="Arial" w:cs="Arial"/>
          <w:color w:val="000000"/>
          <w:sz w:val="22"/>
          <w:szCs w:val="22"/>
          <w:highlight w:val="cyan"/>
        </w:rPr>
        <w:t>]</w:t>
      </w:r>
      <w:r>
        <w:rPr>
          <w:rFonts w:ascii="Arial" w:hAnsi="Arial" w:cs="Arial"/>
          <w:color w:val="000000"/>
          <w:sz w:val="22"/>
          <w:szCs w:val="22"/>
        </w:rPr>
        <w:tab/>
      </w:r>
      <w:r>
        <w:rPr>
          <w:rFonts w:ascii="Arial" w:hAnsi="Arial" w:cs="Arial"/>
          <w:color w:val="000000"/>
          <w:sz w:val="22"/>
          <w:szCs w:val="22"/>
        </w:rPr>
        <w:tab/>
      </w:r>
      <w:r>
        <w:rPr>
          <w:rFonts w:ascii="Arial" w:hAnsi="Arial" w:cs="Arial"/>
          <w:color w:val="000000"/>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w:t>
      </w:r>
    </w:p>
    <w:p>
      <w:pPr>
        <w:spacing w:line="216" w:lineRule="auto"/>
        <w:rPr>
          <w:rFonts w:ascii="Arial" w:hAnsi="Arial" w:cs="Arial"/>
          <w:color w:val="000000"/>
          <w:sz w:val="22"/>
          <w:szCs w:val="22"/>
        </w:rPr>
      </w:pPr>
    </w:p>
    <w:p>
      <w:pPr>
        <w:spacing w:line="216" w:lineRule="auto"/>
        <w:rPr>
          <w:rFonts w:ascii="Arial" w:hAnsi="Arial" w:cs="Arial"/>
          <w:b/>
          <w:color w:val="000000"/>
          <w:sz w:val="22"/>
          <w:szCs w:val="22"/>
        </w:rPr>
      </w:pPr>
    </w:p>
    <w:p>
      <w:pPr>
        <w:spacing w:line="216" w:lineRule="auto"/>
        <w:rPr>
          <w:rFonts w:ascii="Arial" w:hAnsi="Arial" w:cs="Arial"/>
          <w:b/>
          <w:color w:val="000000"/>
          <w:sz w:val="22"/>
          <w:szCs w:val="22"/>
        </w:rPr>
      </w:pPr>
    </w:p>
    <w:p>
      <w:pPr>
        <w:rPr>
          <w:rFonts w:ascii="Arial" w:hAnsi="Arial" w:cs="Arial"/>
          <w:b/>
          <w:color w:val="000000"/>
          <w:sz w:val="22"/>
          <w:szCs w:val="22"/>
        </w:rPr>
      </w:pPr>
      <w:bookmarkStart w:id="15" w:name="_GoBack"/>
      <w:bookmarkEnd w:id="15"/>
    </w:p>
    <w:p>
      <w:pPr>
        <w:rPr>
          <w:rFonts w:ascii="Arial" w:hAnsi="Arial" w:cs="Arial"/>
          <w:b/>
          <w:color w:val="000000"/>
          <w:sz w:val="22"/>
          <w:szCs w:val="22"/>
        </w:rPr>
      </w:pPr>
    </w:p>
    <w:p>
      <w:pPr>
        <w:rPr>
          <w:rFonts w:ascii="Arial" w:hAnsi="Arial" w:cs="Arial"/>
          <w:b/>
          <w:color w:val="000000"/>
          <w:sz w:val="22"/>
          <w:szCs w:val="22"/>
        </w:rPr>
      </w:pPr>
      <w:r>
        <w:rPr>
          <w:rFonts w:ascii="Arial" w:hAnsi="Arial" w:cs="Arial"/>
          <w:b/>
          <w:color w:val="000000"/>
          <w:sz w:val="22"/>
          <w:szCs w:val="22"/>
        </w:rPr>
        <w:br w:type="page"/>
      </w:r>
    </w:p>
    <w:p>
      <w:pPr>
        <w:jc w:val="center"/>
        <w:rPr>
          <w:rFonts w:asciiTheme="minorHAnsi" w:hAnsiTheme="minorHAnsi" w:cstheme="minorHAnsi"/>
          <w:b/>
          <w:color w:val="000000"/>
          <w:sz w:val="28"/>
          <w:szCs w:val="28"/>
        </w:rPr>
      </w:pPr>
      <w:r>
        <w:rPr>
          <w:rFonts w:asciiTheme="minorHAnsi" w:hAnsiTheme="minorHAnsi" w:cstheme="minorHAnsi"/>
          <w:b/>
          <w:color w:val="000000"/>
          <w:sz w:val="28"/>
          <w:szCs w:val="28"/>
        </w:rPr>
        <w:t xml:space="preserve">SCHEDULE 1: </w:t>
      </w:r>
    </w:p>
    <w:p>
      <w:pPr>
        <w:jc w:val="center"/>
        <w:rPr>
          <w:rFonts w:asciiTheme="minorHAnsi" w:hAnsiTheme="minorHAnsi" w:cstheme="minorHAnsi"/>
          <w:b/>
          <w:sz w:val="28"/>
          <w:szCs w:val="28"/>
        </w:rPr>
      </w:pPr>
      <w:r>
        <w:rPr>
          <w:rFonts w:asciiTheme="minorHAnsi" w:hAnsiTheme="minorHAnsi" w:cstheme="minorHAnsi"/>
          <w:b/>
          <w:sz w:val="28"/>
          <w:szCs w:val="28"/>
        </w:rPr>
        <w:t>THE PROJECT</w:t>
      </w:r>
    </w:p>
    <w:p>
      <w:pPr>
        <w:jc w:val="center"/>
        <w:rPr>
          <w:rFonts w:asciiTheme="minorHAnsi" w:hAnsiTheme="minorHAnsi" w:cstheme="minorHAnsi"/>
          <w:b/>
          <w:sz w:val="22"/>
          <w:szCs w:val="22"/>
        </w:rPr>
      </w:pPr>
    </w:p>
    <w:p>
      <w:pPr>
        <w:pStyle w:val="13"/>
        <w:shd w:val="clear" w:color="auto" w:fill="FFFFFF"/>
        <w:tabs>
          <w:tab w:val="left" w:pos="2268"/>
        </w:tabs>
        <w:spacing w:before="0" w:beforeAutospacing="0" w:after="0" w:afterAutospacing="0"/>
        <w:jc w:val="center"/>
        <w:rPr>
          <w:rFonts w:ascii="Arial" w:hAnsi="Arial" w:cstheme="minorHAnsi"/>
          <w:b/>
          <w:color w:val="000000"/>
          <w:sz w:val="22"/>
          <w:szCs w:val="22"/>
        </w:rPr>
      </w:pPr>
      <w:r>
        <w:rPr>
          <w:rFonts w:ascii="Arial" w:hAnsi="Arial" w:cstheme="minorHAnsi"/>
          <w:b/>
          <w:color w:val="000000"/>
          <w:sz w:val="22"/>
          <w:szCs w:val="22"/>
        </w:rPr>
        <w:t>PROJECT TITLE</w:t>
      </w:r>
      <w:r>
        <w:rPr>
          <w:rFonts w:ascii="Arial" w:hAnsi="Arial" w:cstheme="minorHAnsi"/>
          <w:color w:val="000000"/>
          <w:sz w:val="22"/>
          <w:szCs w:val="22"/>
        </w:rPr>
        <w:t>:</w:t>
      </w:r>
      <w:r>
        <w:rPr>
          <w:rFonts w:ascii="Arial" w:hAnsi="Arial" w:cstheme="minorHAnsi"/>
          <w:b/>
          <w:color w:val="000000"/>
          <w:sz w:val="22"/>
          <w:szCs w:val="22"/>
        </w:rPr>
        <w:t xml:space="preserve"> </w:t>
      </w:r>
    </w:p>
    <w:p>
      <w:pPr>
        <w:pStyle w:val="13"/>
        <w:shd w:val="clear" w:color="auto" w:fill="FFFFFF"/>
        <w:tabs>
          <w:tab w:val="left" w:pos="2268"/>
        </w:tabs>
        <w:spacing w:before="0" w:beforeAutospacing="0" w:after="0" w:afterAutospacing="0"/>
        <w:jc w:val="center"/>
        <w:rPr>
          <w:rFonts w:ascii="Arial" w:hAnsi="Arial" w:cstheme="minorHAnsi"/>
          <w:b/>
          <w:color w:val="000000"/>
          <w:sz w:val="22"/>
          <w:szCs w:val="22"/>
        </w:rPr>
      </w:pPr>
      <w:r>
        <w:rPr>
          <w:rFonts w:ascii="Arial" w:hAnsi="Arial" w:cstheme="minorHAnsi"/>
          <w:b/>
          <w:color w:val="000000"/>
          <w:sz w:val="22"/>
          <w:szCs w:val="22"/>
        </w:rPr>
        <w:t>Description of the Project</w:t>
      </w:r>
    </w:p>
    <w:p>
      <w:pPr>
        <w:rPr>
          <w:rFonts w:ascii="Arial" w:hAnsi="Arial" w:cstheme="minorHAnsi"/>
          <w:color w:val="000000"/>
          <w:sz w:val="22"/>
        </w:rPr>
      </w:pPr>
    </w:p>
    <w:p>
      <w:pPr>
        <w:rPr>
          <w:rFonts w:ascii="Arial" w:hAnsi="Arial" w:cstheme="minorHAnsi"/>
          <w:color w:val="000000"/>
          <w:sz w:val="22"/>
        </w:rPr>
      </w:pPr>
    </w:p>
    <w:p>
      <w:pPr>
        <w:rPr>
          <w:rFonts w:ascii="Arial" w:hAnsi="Arial" w:cstheme="minorHAnsi"/>
          <w:color w:val="000000"/>
          <w:sz w:val="22"/>
        </w:rPr>
      </w:pPr>
      <w:r>
        <w:rPr>
          <w:rFonts w:ascii="Arial" w:hAnsi="Arial" w:cstheme="minorHAnsi"/>
          <w:color w:val="000000"/>
          <w:sz w:val="22"/>
          <w:highlight w:val="cyan"/>
        </w:rPr>
        <w:t>[INSERT DETAILS]</w:t>
      </w:r>
    </w:p>
    <w:p>
      <w:pPr>
        <w:rPr>
          <w:rFonts w:ascii="Arial" w:hAnsi="Arial" w:cstheme="minorHAnsi"/>
          <w:color w:val="000000"/>
          <w:sz w:val="22"/>
        </w:rPr>
      </w:pPr>
    </w:p>
    <w:p>
      <w:pPr>
        <w:rPr>
          <w:rFonts w:ascii="Arial" w:hAnsi="Arial" w:cstheme="minorHAnsi"/>
          <w:color w:val="000000"/>
          <w:sz w:val="22"/>
        </w:rPr>
      </w:pPr>
    </w:p>
    <w:sectPr>
      <w:headerReference r:id="rId5" w:type="first"/>
      <w:footerReference r:id="rId8" w:type="first"/>
      <w:headerReference r:id="rId3" w:type="default"/>
      <w:footerReference r:id="rId6" w:type="default"/>
      <w:headerReference r:id="rId4" w:type="even"/>
      <w:footerReference r:id="rId7" w:type="even"/>
      <w:pgSz w:w="12240" w:h="15840"/>
      <w:pgMar w:top="1134" w:right="1134" w:bottom="1134" w:left="1134"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0000" w:usb1="00000000" w:usb2="00000000" w:usb3="00000000" w:csb0="00000000" w:csb1="00000000"/>
  </w:font>
  <w:font w:name="宋体">
    <w:altName w:val="宋体-简"/>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00000000" w:csb1="00000000"/>
  </w:font>
  <w:font w:name="Arial">
    <w:panose1 w:val="020B0604020202020204"/>
    <w:charset w:val="01"/>
    <w:family w:val="swiss"/>
    <w:pitch w:val="default"/>
    <w:sig w:usb0="00000000" w:usb1="00000000" w:usb2="00000000" w:usb3="00000000" w:csb0="00000000" w:csb1="00000000"/>
  </w:font>
  <w:font w:name="黑体">
    <w:altName w:val="黑体-简"/>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宋体-简">
    <w:panose1 w:val="02010600040101010101"/>
    <w:charset w:val="86"/>
    <w:family w:val="auto"/>
    <w:pitch w:val="default"/>
    <w:sig w:usb0="00000000" w:usb1="00000000" w:usb2="00000000" w:usb3="00000000" w:csb0="00160000" w:csb1="00000000"/>
  </w:font>
  <w:font w:name="Cambria">
    <w:altName w:val="苹方-简"/>
    <w:panose1 w:val="02040503050406030204"/>
    <w:charset w:val="00"/>
    <w:family w:val="roman"/>
    <w:pitch w:val="default"/>
    <w:sig w:usb0="00000000" w:usb1="00000000" w:usb2="02000000" w:usb3="00000000" w:csb0="0000019F" w:csb1="00000000"/>
  </w:font>
  <w:font w:name="苹方-简">
    <w:panose1 w:val="020B0400000000000000"/>
    <w:charset w:val="86"/>
    <w:family w:val="auto"/>
    <w:pitch w:val="default"/>
    <w:sig w:usb0="00000000" w:usb1="00000000" w:usb2="00000000" w:usb3="00000000" w:csb0="00160000" w:csb1="00000000"/>
  </w:font>
  <w:font w:name="ＭＳ ゴシック">
    <w:altName w:val="苹方-简"/>
    <w:panose1 w:val="00000000000000000000"/>
    <w:charset w:val="00"/>
    <w:family w:val="auto"/>
    <w:pitch w:val="default"/>
    <w:sig w:usb0="00000000" w:usb1="00000000" w:usb2="00000000" w:usb3="00000000" w:csb0="00000000" w:csb1="00000000"/>
  </w:font>
  <w:font w:name="Tahoma">
    <w:panose1 w:val="020B0604030504040204"/>
    <w:charset w:val="00"/>
    <w:family w:val="swiss"/>
    <w:pitch w:val="default"/>
    <w:sig w:usb0="00000000" w:usb1="00000000" w:usb2="00000000" w:usb3="00000000" w:csb0="00000000" w:csb1="00000000"/>
  </w:font>
  <w:font w:name="Arial">
    <w:panose1 w:val="020B0604020202020204"/>
    <w:charset w:val="00"/>
    <w:family w:val="swiss"/>
    <w:pitch w:val="default"/>
    <w:sig w:usb0="00000000" w:usb1="00000000" w:usb2="00000000" w:usb3="00000000" w:csb0="00000000" w:csb1="00000000"/>
  </w:font>
  <w:font w:name="MS Mincho">
    <w:altName w:val="Hiragino Sans"/>
    <w:panose1 w:val="02020609040205080304"/>
    <w:charset w:val="80"/>
    <w:family w:val="modern"/>
    <w:pitch w:val="default"/>
    <w:sig w:usb0="00000000" w:usb1="00000000" w:usb2="08000012" w:usb3="00000000" w:csb0="0002009F" w:csb1="00000000"/>
  </w:font>
  <w:font w:name="Hiragino Sans">
    <w:panose1 w:val="020B0300000000000000"/>
    <w:charset w:val="86"/>
    <w:family w:val="auto"/>
    <w:pitch w:val="default"/>
    <w:sig w:usb0="00000000" w:usb1="00000000" w:usb2="00000000" w:usb3="00000000" w:csb0="00160000" w:csb1="00000000"/>
  </w:font>
  <w:font w:name="DejaVu Sans">
    <w:altName w:val="苹方-简"/>
    <w:panose1 w:val="00000000000000000000"/>
    <w:charset w:val="00"/>
    <w:family w:val="swiss"/>
    <w:pitch w:val="default"/>
    <w:sig w:usb0="00000000" w:usb1="00000000" w:usb2="0A246029" w:usb3="00000000" w:csb0="000001FF" w:csb1="00000000"/>
  </w:font>
  <w:font w:name="黑体-简">
    <w:panose1 w:val="02000000000000000000"/>
    <w:charset w:val="86"/>
    <w:family w:val="auto"/>
    <w:pitch w:val="default"/>
    <w:sig w:usb0="00000000" w:usb1="00000000" w:usb2="00000000" w:usb3="00000000" w:csb0="00160000" w:csb1="00000000"/>
  </w:font>
  <w:font w:name="Kingsoft Sign">
    <w:panose1 w:val="05050102010706020507"/>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framePr w:wrap="around" w:vAnchor="text" w:hAnchor="margin" w:xAlign="center" w:y="1"/>
      <w:rPr>
        <w:rStyle w:val="17"/>
      </w:rPr>
    </w:pPr>
    <w:r>
      <w:rPr>
        <w:rStyle w:val="17"/>
      </w:rPr>
      <w:fldChar w:fldCharType="begin"/>
    </w:r>
    <w:r>
      <w:rPr>
        <w:rStyle w:val="17"/>
      </w:rPr>
      <w:instrText xml:space="preserve">PAGE  </w:instrText>
    </w:r>
    <w:r>
      <w:rPr>
        <w:rStyle w:val="17"/>
      </w:rPr>
      <w:fldChar w:fldCharType="separate"/>
    </w:r>
    <w:r>
      <w:rPr>
        <w:rStyle w:val="17"/>
      </w:rPr>
      <w:t>2</w:t>
    </w:r>
    <w:r>
      <w:rPr>
        <w:rStyle w:val="17"/>
      </w:rPr>
      <w:fldChar w:fldCharType="end"/>
    </w:r>
  </w:p>
  <w:p>
    <w:pPr>
      <w:pStyle w:val="1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framePr w:wrap="around" w:vAnchor="text" w:hAnchor="margin" w:xAlign="center" w:y="1"/>
      <w:rPr>
        <w:rStyle w:val="17"/>
      </w:rPr>
    </w:pPr>
    <w:r>
      <w:rPr>
        <w:rStyle w:val="17"/>
      </w:rPr>
      <w:fldChar w:fldCharType="begin"/>
    </w:r>
    <w:r>
      <w:rPr>
        <w:rStyle w:val="17"/>
      </w:rPr>
      <w:instrText xml:space="preserve">PAGE  </w:instrText>
    </w:r>
    <w:r>
      <w:rPr>
        <w:rStyle w:val="17"/>
      </w:rPr>
      <w:fldChar w:fldCharType="end"/>
    </w:r>
  </w:p>
  <w:p>
    <w:pPr>
      <w:pStyle w:val="1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A86173"/>
    <w:multiLevelType w:val="multilevel"/>
    <w:tmpl w:val="00A86173"/>
    <w:lvl w:ilvl="0" w:tentative="0">
      <w:start w:val="6"/>
      <w:numFmt w:val="decimal"/>
      <w:lvlText w:val="%1"/>
      <w:lvlJc w:val="left"/>
      <w:pPr>
        <w:ind w:left="360" w:hanging="360"/>
      </w:pPr>
      <w:rPr>
        <w:rFonts w:hint="default" w:ascii="Arial" w:hAnsi="Arial" w:cs="Arial"/>
      </w:rPr>
    </w:lvl>
    <w:lvl w:ilvl="1" w:tentative="0">
      <w:start w:val="3"/>
      <w:numFmt w:val="decimal"/>
      <w:lvlText w:val="%1.%2"/>
      <w:lvlJc w:val="left"/>
      <w:pPr>
        <w:ind w:left="360" w:hanging="360"/>
      </w:pPr>
      <w:rPr>
        <w:rFonts w:hint="default" w:ascii="Arial" w:hAnsi="Arial" w:cs="Arial"/>
      </w:rPr>
    </w:lvl>
    <w:lvl w:ilvl="2" w:tentative="0">
      <w:start w:val="1"/>
      <w:numFmt w:val="decimal"/>
      <w:lvlText w:val="%1.%2.%3"/>
      <w:lvlJc w:val="left"/>
      <w:pPr>
        <w:ind w:left="1713" w:hanging="720"/>
      </w:pPr>
      <w:rPr>
        <w:rFonts w:hint="default" w:ascii="Arial" w:hAnsi="Arial" w:cs="Arial"/>
      </w:rPr>
    </w:lvl>
    <w:lvl w:ilvl="3" w:tentative="0">
      <w:start w:val="1"/>
      <w:numFmt w:val="decimal"/>
      <w:lvlText w:val="%1.%2.%3.%4"/>
      <w:lvlJc w:val="left"/>
      <w:pPr>
        <w:ind w:left="720" w:hanging="720"/>
      </w:pPr>
      <w:rPr>
        <w:rFonts w:hint="default" w:ascii="Arial" w:hAnsi="Arial" w:cs="Arial"/>
      </w:rPr>
    </w:lvl>
    <w:lvl w:ilvl="4" w:tentative="0">
      <w:start w:val="1"/>
      <w:numFmt w:val="decimal"/>
      <w:lvlText w:val="%1.%2.%3.%4.%5"/>
      <w:lvlJc w:val="left"/>
      <w:pPr>
        <w:ind w:left="1080" w:hanging="1080"/>
      </w:pPr>
      <w:rPr>
        <w:rFonts w:hint="default" w:ascii="Arial" w:hAnsi="Arial" w:cs="Arial"/>
      </w:rPr>
    </w:lvl>
    <w:lvl w:ilvl="5" w:tentative="0">
      <w:start w:val="1"/>
      <w:numFmt w:val="decimal"/>
      <w:lvlText w:val="%1.%2.%3.%4.%5.%6"/>
      <w:lvlJc w:val="left"/>
      <w:pPr>
        <w:ind w:left="1080" w:hanging="1080"/>
      </w:pPr>
      <w:rPr>
        <w:rFonts w:hint="default" w:ascii="Arial" w:hAnsi="Arial" w:cs="Arial"/>
      </w:rPr>
    </w:lvl>
    <w:lvl w:ilvl="6" w:tentative="0">
      <w:start w:val="1"/>
      <w:numFmt w:val="decimal"/>
      <w:lvlText w:val="%1.%2.%3.%4.%5.%6.%7"/>
      <w:lvlJc w:val="left"/>
      <w:pPr>
        <w:ind w:left="1440" w:hanging="1440"/>
      </w:pPr>
      <w:rPr>
        <w:rFonts w:hint="default" w:ascii="Arial" w:hAnsi="Arial" w:cs="Arial"/>
      </w:rPr>
    </w:lvl>
    <w:lvl w:ilvl="7" w:tentative="0">
      <w:start w:val="1"/>
      <w:numFmt w:val="decimal"/>
      <w:lvlText w:val="%1.%2.%3.%4.%5.%6.%7.%8"/>
      <w:lvlJc w:val="left"/>
      <w:pPr>
        <w:ind w:left="1440" w:hanging="1440"/>
      </w:pPr>
      <w:rPr>
        <w:rFonts w:hint="default" w:ascii="Arial" w:hAnsi="Arial" w:cs="Arial"/>
      </w:rPr>
    </w:lvl>
    <w:lvl w:ilvl="8" w:tentative="0">
      <w:start w:val="1"/>
      <w:numFmt w:val="decimal"/>
      <w:lvlText w:val="%1.%2.%3.%4.%5.%6.%7.%8.%9"/>
      <w:lvlJc w:val="left"/>
      <w:pPr>
        <w:ind w:left="1440" w:hanging="1440"/>
      </w:pPr>
      <w:rPr>
        <w:rFonts w:hint="default" w:ascii="Arial" w:hAnsi="Arial" w:cs="Arial"/>
      </w:rPr>
    </w:lvl>
  </w:abstractNum>
  <w:abstractNum w:abstractNumId="1">
    <w:nsid w:val="07A8754C"/>
    <w:multiLevelType w:val="multilevel"/>
    <w:tmpl w:val="07A8754C"/>
    <w:lvl w:ilvl="0" w:tentative="0">
      <w:start w:val="1"/>
      <w:numFmt w:val="decimal"/>
      <w:lvlText w:val="%1"/>
      <w:lvlJc w:val="left"/>
      <w:pPr>
        <w:tabs>
          <w:tab w:val="left" w:pos="720"/>
        </w:tabs>
        <w:ind w:left="720" w:hanging="720"/>
      </w:pPr>
      <w:rPr>
        <w:rFonts w:hint="default"/>
      </w:rPr>
    </w:lvl>
    <w:lvl w:ilvl="1" w:tentative="0">
      <w:start w:val="1"/>
      <w:numFmt w:val="decimal"/>
      <w:lvlText w:val="%1.%2"/>
      <w:lvlJc w:val="left"/>
      <w:pPr>
        <w:tabs>
          <w:tab w:val="left" w:pos="720"/>
        </w:tabs>
        <w:ind w:left="720" w:hanging="720"/>
      </w:pPr>
      <w:rPr>
        <w:rFonts w:hint="default"/>
      </w:rPr>
    </w:lvl>
    <w:lvl w:ilvl="2" w:tentative="0">
      <w:start w:val="1"/>
      <w:numFmt w:val="decimal"/>
      <w:lvlText w:val="%1.%2.%3"/>
      <w:lvlJc w:val="left"/>
      <w:pPr>
        <w:tabs>
          <w:tab w:val="left" w:pos="720"/>
        </w:tabs>
        <w:ind w:left="720" w:hanging="720"/>
      </w:pPr>
      <w:rPr>
        <w:rFonts w:hint="default"/>
      </w:rPr>
    </w:lvl>
    <w:lvl w:ilvl="3" w:tentative="0">
      <w:start w:val="1"/>
      <w:numFmt w:val="decimal"/>
      <w:lvlText w:val="%1.%2.%3.%4"/>
      <w:lvlJc w:val="left"/>
      <w:pPr>
        <w:tabs>
          <w:tab w:val="left" w:pos="720"/>
        </w:tabs>
        <w:ind w:left="720" w:hanging="720"/>
      </w:pPr>
      <w:rPr>
        <w:rFonts w:hint="default"/>
      </w:rPr>
    </w:lvl>
    <w:lvl w:ilvl="4" w:tentative="0">
      <w:start w:val="1"/>
      <w:numFmt w:val="decimal"/>
      <w:lvlText w:val="%1.%2.%3.%4.%5"/>
      <w:lvlJc w:val="left"/>
      <w:pPr>
        <w:tabs>
          <w:tab w:val="left" w:pos="1080"/>
        </w:tabs>
        <w:ind w:left="1080" w:hanging="1080"/>
      </w:pPr>
      <w:rPr>
        <w:rFonts w:hint="default"/>
      </w:rPr>
    </w:lvl>
    <w:lvl w:ilvl="5" w:tentative="0">
      <w:start w:val="1"/>
      <w:numFmt w:val="decimal"/>
      <w:lvlText w:val="%1.%2.%3.%4.%5.%6"/>
      <w:lvlJc w:val="left"/>
      <w:pPr>
        <w:tabs>
          <w:tab w:val="left" w:pos="1080"/>
        </w:tabs>
        <w:ind w:left="1080" w:hanging="1080"/>
      </w:pPr>
      <w:rPr>
        <w:rFonts w:hint="default"/>
      </w:rPr>
    </w:lvl>
    <w:lvl w:ilvl="6" w:tentative="0">
      <w:start w:val="1"/>
      <w:numFmt w:val="decimal"/>
      <w:lvlText w:val="%1.%2.%3.%4.%5.%6.%7"/>
      <w:lvlJc w:val="left"/>
      <w:pPr>
        <w:tabs>
          <w:tab w:val="left" w:pos="1440"/>
        </w:tabs>
        <w:ind w:left="1440" w:hanging="1440"/>
      </w:pPr>
      <w:rPr>
        <w:rFonts w:hint="default"/>
      </w:rPr>
    </w:lvl>
    <w:lvl w:ilvl="7" w:tentative="0">
      <w:start w:val="1"/>
      <w:numFmt w:val="decimal"/>
      <w:lvlText w:val="%1.%2.%3.%4.%5.%6.%7.%8"/>
      <w:lvlJc w:val="left"/>
      <w:pPr>
        <w:tabs>
          <w:tab w:val="left" w:pos="1440"/>
        </w:tabs>
        <w:ind w:left="1440" w:hanging="1440"/>
      </w:pPr>
      <w:rPr>
        <w:rFonts w:hint="default"/>
      </w:rPr>
    </w:lvl>
    <w:lvl w:ilvl="8" w:tentative="0">
      <w:start w:val="1"/>
      <w:numFmt w:val="decimal"/>
      <w:lvlText w:val="%1.%2.%3.%4.%5.%6.%7.%8.%9"/>
      <w:lvlJc w:val="left"/>
      <w:pPr>
        <w:tabs>
          <w:tab w:val="left" w:pos="1800"/>
        </w:tabs>
        <w:ind w:left="1800" w:hanging="1800"/>
      </w:pPr>
      <w:rPr>
        <w:rFonts w:hint="default"/>
      </w:rPr>
    </w:lvl>
  </w:abstractNum>
  <w:abstractNum w:abstractNumId="2">
    <w:nsid w:val="0D7273EA"/>
    <w:multiLevelType w:val="multilevel"/>
    <w:tmpl w:val="0D7273EA"/>
    <w:lvl w:ilvl="0" w:tentative="0">
      <w:start w:val="1"/>
      <w:numFmt w:val="decimal"/>
      <w:lvlText w:val="%1."/>
      <w:lvlJc w:val="left"/>
      <w:pPr>
        <w:ind w:left="720" w:hanging="360"/>
      </w:pPr>
      <w:rPr>
        <w:rFonts w:hint="default"/>
      </w:rPr>
    </w:lvl>
    <w:lvl w:ilvl="1" w:tentative="0">
      <w:start w:val="2"/>
      <w:numFmt w:val="decimal"/>
      <w:isLgl/>
      <w:lvlText w:val="%1.%2"/>
      <w:lvlJc w:val="left"/>
      <w:pPr>
        <w:ind w:left="720" w:hanging="360"/>
      </w:pPr>
      <w:rPr>
        <w:rFonts w:hint="default"/>
      </w:rPr>
    </w:lvl>
    <w:lvl w:ilvl="2" w:tentative="0">
      <w:start w:val="1"/>
      <w:numFmt w:val="decimal"/>
      <w:isLgl/>
      <w:lvlText w:val="%1.%2.%3"/>
      <w:lvlJc w:val="left"/>
      <w:pPr>
        <w:ind w:left="1080" w:hanging="720"/>
      </w:pPr>
      <w:rPr>
        <w:rFonts w:hint="default"/>
      </w:rPr>
    </w:lvl>
    <w:lvl w:ilvl="3" w:tentative="0">
      <w:start w:val="1"/>
      <w:numFmt w:val="decimal"/>
      <w:isLgl/>
      <w:lvlText w:val="%1.%2.%3.%4"/>
      <w:lvlJc w:val="left"/>
      <w:pPr>
        <w:ind w:left="1080" w:hanging="720"/>
      </w:pPr>
      <w:rPr>
        <w:rFonts w:hint="default"/>
      </w:rPr>
    </w:lvl>
    <w:lvl w:ilvl="4" w:tentative="0">
      <w:start w:val="1"/>
      <w:numFmt w:val="decimal"/>
      <w:isLgl/>
      <w:lvlText w:val="%1.%2.%3.%4.%5"/>
      <w:lvlJc w:val="left"/>
      <w:pPr>
        <w:ind w:left="1440" w:hanging="1080"/>
      </w:pPr>
      <w:rPr>
        <w:rFonts w:hint="default"/>
      </w:rPr>
    </w:lvl>
    <w:lvl w:ilvl="5" w:tentative="0">
      <w:start w:val="1"/>
      <w:numFmt w:val="decimal"/>
      <w:isLgl/>
      <w:lvlText w:val="%1.%2.%3.%4.%5.%6"/>
      <w:lvlJc w:val="left"/>
      <w:pPr>
        <w:ind w:left="1440" w:hanging="1080"/>
      </w:pPr>
      <w:rPr>
        <w:rFonts w:hint="default"/>
      </w:rPr>
    </w:lvl>
    <w:lvl w:ilvl="6" w:tentative="0">
      <w:start w:val="1"/>
      <w:numFmt w:val="decimal"/>
      <w:isLgl/>
      <w:lvlText w:val="%1.%2.%3.%4.%5.%6.%7"/>
      <w:lvlJc w:val="left"/>
      <w:pPr>
        <w:ind w:left="1800" w:hanging="1440"/>
      </w:pPr>
      <w:rPr>
        <w:rFonts w:hint="default"/>
      </w:rPr>
    </w:lvl>
    <w:lvl w:ilvl="7" w:tentative="0">
      <w:start w:val="1"/>
      <w:numFmt w:val="decimal"/>
      <w:isLgl/>
      <w:lvlText w:val="%1.%2.%3.%4.%5.%6.%7.%8"/>
      <w:lvlJc w:val="left"/>
      <w:pPr>
        <w:ind w:left="1800" w:hanging="1440"/>
      </w:pPr>
      <w:rPr>
        <w:rFonts w:hint="default"/>
      </w:rPr>
    </w:lvl>
    <w:lvl w:ilvl="8" w:tentative="0">
      <w:start w:val="1"/>
      <w:numFmt w:val="decimal"/>
      <w:isLgl/>
      <w:lvlText w:val="%1.%2.%3.%4.%5.%6.%7.%8.%9"/>
      <w:lvlJc w:val="left"/>
      <w:pPr>
        <w:ind w:left="1800" w:hanging="1440"/>
      </w:pPr>
      <w:rPr>
        <w:rFonts w:hint="default"/>
      </w:rPr>
    </w:lvl>
  </w:abstractNum>
  <w:abstractNum w:abstractNumId="3">
    <w:nsid w:val="190B79F4"/>
    <w:multiLevelType w:val="multilevel"/>
    <w:tmpl w:val="190B79F4"/>
    <w:lvl w:ilvl="0" w:tentative="0">
      <w:start w:val="3"/>
      <w:numFmt w:val="decimal"/>
      <w:lvlText w:val="%1"/>
      <w:lvlJc w:val="left"/>
      <w:pPr>
        <w:ind w:left="360" w:hanging="360"/>
      </w:pPr>
      <w:rPr>
        <w:rFonts w:hint="default"/>
      </w:rPr>
    </w:lvl>
    <w:lvl w:ilvl="1" w:tentative="0">
      <w:start w:val="1"/>
      <w:numFmt w:val="decimal"/>
      <w:lvlText w:val="%1.%2"/>
      <w:lvlJc w:val="left"/>
      <w:pPr>
        <w:ind w:left="360" w:hanging="360"/>
      </w:pPr>
      <w:rPr>
        <w:rFonts w:hint="default" w:ascii="Arial" w:hAnsi="Arial" w:cs="Arial"/>
        <w:sz w:val="22"/>
        <w:szCs w:val="22"/>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4">
    <w:nsid w:val="1EB12006"/>
    <w:multiLevelType w:val="multilevel"/>
    <w:tmpl w:val="1EB12006"/>
    <w:lvl w:ilvl="0" w:tentative="0">
      <w:start w:val="4"/>
      <w:numFmt w:val="decimal"/>
      <w:lvlText w:val="%1"/>
      <w:lvlJc w:val="left"/>
      <w:pPr>
        <w:tabs>
          <w:tab w:val="left" w:pos="360"/>
        </w:tabs>
        <w:ind w:left="360" w:hanging="360"/>
      </w:pPr>
      <w:rPr>
        <w:rFonts w:hint="default"/>
      </w:rPr>
    </w:lvl>
    <w:lvl w:ilvl="1" w:tentative="0">
      <w:start w:val="1"/>
      <w:numFmt w:val="decimal"/>
      <w:lvlText w:val="%1.%2"/>
      <w:lvlJc w:val="left"/>
      <w:pPr>
        <w:tabs>
          <w:tab w:val="left" w:pos="360"/>
        </w:tabs>
        <w:ind w:left="360" w:hanging="360"/>
      </w:pPr>
      <w:rPr>
        <w:rFonts w:hint="default"/>
      </w:rPr>
    </w:lvl>
    <w:lvl w:ilvl="2" w:tentative="0">
      <w:start w:val="1"/>
      <w:numFmt w:val="decimal"/>
      <w:lvlText w:val="%1.%2.%3"/>
      <w:lvlJc w:val="left"/>
      <w:pPr>
        <w:tabs>
          <w:tab w:val="left" w:pos="720"/>
        </w:tabs>
        <w:ind w:left="720" w:hanging="720"/>
      </w:pPr>
      <w:rPr>
        <w:rFonts w:hint="default"/>
      </w:rPr>
    </w:lvl>
    <w:lvl w:ilvl="3" w:tentative="0">
      <w:start w:val="1"/>
      <w:numFmt w:val="decimal"/>
      <w:lvlText w:val="%1.%2.%3.%4"/>
      <w:lvlJc w:val="left"/>
      <w:pPr>
        <w:tabs>
          <w:tab w:val="left" w:pos="720"/>
        </w:tabs>
        <w:ind w:left="720" w:hanging="720"/>
      </w:pPr>
      <w:rPr>
        <w:rFonts w:hint="default"/>
      </w:rPr>
    </w:lvl>
    <w:lvl w:ilvl="4" w:tentative="0">
      <w:start w:val="1"/>
      <w:numFmt w:val="decimal"/>
      <w:lvlText w:val="%1.%2.%3.%4.%5"/>
      <w:lvlJc w:val="left"/>
      <w:pPr>
        <w:tabs>
          <w:tab w:val="left" w:pos="1080"/>
        </w:tabs>
        <w:ind w:left="1080" w:hanging="1080"/>
      </w:pPr>
      <w:rPr>
        <w:rFonts w:hint="default"/>
      </w:rPr>
    </w:lvl>
    <w:lvl w:ilvl="5" w:tentative="0">
      <w:start w:val="1"/>
      <w:numFmt w:val="decimal"/>
      <w:lvlText w:val="%1.%2.%3.%4.%5.%6"/>
      <w:lvlJc w:val="left"/>
      <w:pPr>
        <w:tabs>
          <w:tab w:val="left" w:pos="1080"/>
        </w:tabs>
        <w:ind w:left="1080" w:hanging="1080"/>
      </w:pPr>
      <w:rPr>
        <w:rFonts w:hint="default"/>
      </w:rPr>
    </w:lvl>
    <w:lvl w:ilvl="6" w:tentative="0">
      <w:start w:val="1"/>
      <w:numFmt w:val="decimal"/>
      <w:lvlText w:val="%1.%2.%3.%4.%5.%6.%7"/>
      <w:lvlJc w:val="left"/>
      <w:pPr>
        <w:tabs>
          <w:tab w:val="left" w:pos="1440"/>
        </w:tabs>
        <w:ind w:left="1440" w:hanging="1440"/>
      </w:pPr>
      <w:rPr>
        <w:rFonts w:hint="default"/>
      </w:rPr>
    </w:lvl>
    <w:lvl w:ilvl="7" w:tentative="0">
      <w:start w:val="1"/>
      <w:numFmt w:val="decimal"/>
      <w:lvlText w:val="%1.%2.%3.%4.%5.%6.%7.%8"/>
      <w:lvlJc w:val="left"/>
      <w:pPr>
        <w:tabs>
          <w:tab w:val="left" w:pos="1440"/>
        </w:tabs>
        <w:ind w:left="1440" w:hanging="1440"/>
      </w:pPr>
      <w:rPr>
        <w:rFonts w:hint="default"/>
      </w:rPr>
    </w:lvl>
    <w:lvl w:ilvl="8" w:tentative="0">
      <w:start w:val="1"/>
      <w:numFmt w:val="decimal"/>
      <w:lvlText w:val="%1.%2.%3.%4.%5.%6.%7.%8.%9"/>
      <w:lvlJc w:val="left"/>
      <w:pPr>
        <w:tabs>
          <w:tab w:val="left" w:pos="1800"/>
        </w:tabs>
        <w:ind w:left="1800" w:hanging="1800"/>
      </w:pPr>
      <w:rPr>
        <w:rFonts w:hint="default"/>
      </w:rPr>
    </w:lvl>
  </w:abstractNum>
  <w:abstractNum w:abstractNumId="5">
    <w:nsid w:val="25265FEF"/>
    <w:multiLevelType w:val="multilevel"/>
    <w:tmpl w:val="25265FEF"/>
    <w:lvl w:ilvl="0" w:tentative="0">
      <w:start w:val="6"/>
      <w:numFmt w:val="decimal"/>
      <w:lvlText w:val="%1."/>
      <w:lvlJc w:val="left"/>
      <w:pPr>
        <w:ind w:left="720" w:hanging="360"/>
      </w:pPr>
      <w:rPr>
        <w:rFonts w:hint="default"/>
        <w:b/>
      </w:rPr>
    </w:lvl>
    <w:lvl w:ilvl="1" w:tentative="0">
      <w:start w:val="1"/>
      <w:numFmt w:val="decimal"/>
      <w:isLgl/>
      <w:lvlText w:val="%1.%2"/>
      <w:lvlJc w:val="left"/>
      <w:pPr>
        <w:ind w:left="720" w:hanging="360"/>
      </w:pPr>
      <w:rPr>
        <w:rFonts w:hint="default"/>
      </w:rPr>
    </w:lvl>
    <w:lvl w:ilvl="2" w:tentative="0">
      <w:start w:val="1"/>
      <w:numFmt w:val="decimal"/>
      <w:isLgl/>
      <w:lvlText w:val="%1.%2.%3"/>
      <w:lvlJc w:val="left"/>
      <w:pPr>
        <w:ind w:left="1080" w:hanging="720"/>
      </w:pPr>
      <w:rPr>
        <w:rFonts w:hint="default"/>
      </w:rPr>
    </w:lvl>
    <w:lvl w:ilvl="3" w:tentative="0">
      <w:start w:val="1"/>
      <w:numFmt w:val="decimal"/>
      <w:isLgl/>
      <w:lvlText w:val="%1.%2.%3.%4"/>
      <w:lvlJc w:val="left"/>
      <w:pPr>
        <w:ind w:left="1080" w:hanging="720"/>
      </w:pPr>
      <w:rPr>
        <w:rFonts w:hint="default"/>
      </w:rPr>
    </w:lvl>
    <w:lvl w:ilvl="4" w:tentative="0">
      <w:start w:val="1"/>
      <w:numFmt w:val="decimal"/>
      <w:isLgl/>
      <w:lvlText w:val="%1.%2.%3.%4.%5"/>
      <w:lvlJc w:val="left"/>
      <w:pPr>
        <w:ind w:left="1440" w:hanging="1080"/>
      </w:pPr>
      <w:rPr>
        <w:rFonts w:hint="default"/>
      </w:rPr>
    </w:lvl>
    <w:lvl w:ilvl="5" w:tentative="0">
      <w:start w:val="1"/>
      <w:numFmt w:val="decimal"/>
      <w:isLgl/>
      <w:lvlText w:val="%1.%2.%3.%4.%5.%6"/>
      <w:lvlJc w:val="left"/>
      <w:pPr>
        <w:ind w:left="1440" w:hanging="1080"/>
      </w:pPr>
      <w:rPr>
        <w:rFonts w:hint="default"/>
      </w:rPr>
    </w:lvl>
    <w:lvl w:ilvl="6" w:tentative="0">
      <w:start w:val="1"/>
      <w:numFmt w:val="decimal"/>
      <w:isLgl/>
      <w:lvlText w:val="%1.%2.%3.%4.%5.%6.%7"/>
      <w:lvlJc w:val="left"/>
      <w:pPr>
        <w:ind w:left="1800" w:hanging="1440"/>
      </w:pPr>
      <w:rPr>
        <w:rFonts w:hint="default"/>
      </w:rPr>
    </w:lvl>
    <w:lvl w:ilvl="7" w:tentative="0">
      <w:start w:val="1"/>
      <w:numFmt w:val="decimal"/>
      <w:isLgl/>
      <w:lvlText w:val="%1.%2.%3.%4.%5.%6.%7.%8"/>
      <w:lvlJc w:val="left"/>
      <w:pPr>
        <w:ind w:left="1800" w:hanging="1440"/>
      </w:pPr>
      <w:rPr>
        <w:rFonts w:hint="default"/>
      </w:rPr>
    </w:lvl>
    <w:lvl w:ilvl="8" w:tentative="0">
      <w:start w:val="1"/>
      <w:numFmt w:val="decimal"/>
      <w:isLgl/>
      <w:lvlText w:val="%1.%2.%3.%4.%5.%6.%7.%8.%9"/>
      <w:lvlJc w:val="left"/>
      <w:pPr>
        <w:ind w:left="2160" w:hanging="1800"/>
      </w:pPr>
      <w:rPr>
        <w:rFonts w:hint="default"/>
      </w:rPr>
    </w:lvl>
  </w:abstractNum>
  <w:abstractNum w:abstractNumId="6">
    <w:nsid w:val="3DB767ED"/>
    <w:multiLevelType w:val="multilevel"/>
    <w:tmpl w:val="3DB767ED"/>
    <w:lvl w:ilvl="0" w:tentative="0">
      <w:start w:val="1"/>
      <w:numFmt w:val="lowerRoman"/>
      <w:lvlText w:val="(%1)"/>
      <w:lvlJc w:val="left"/>
      <w:pPr>
        <w:ind w:left="4609" w:hanging="360"/>
      </w:pPr>
      <w:rPr>
        <w:rFonts w:ascii="Arial" w:hAnsi="Arial" w:eastAsia="Times New Roman" w:cs="Arial"/>
      </w:rPr>
    </w:lvl>
    <w:lvl w:ilvl="1" w:tentative="0">
      <w:start w:val="1"/>
      <w:numFmt w:val="lowerLetter"/>
      <w:lvlText w:val="%2."/>
      <w:lvlJc w:val="left"/>
      <w:pPr>
        <w:ind w:left="5329" w:hanging="360"/>
      </w:pPr>
    </w:lvl>
    <w:lvl w:ilvl="2" w:tentative="0">
      <w:start w:val="1"/>
      <w:numFmt w:val="lowerRoman"/>
      <w:lvlText w:val="%3."/>
      <w:lvlJc w:val="right"/>
      <w:pPr>
        <w:ind w:left="6049" w:hanging="180"/>
      </w:pPr>
    </w:lvl>
    <w:lvl w:ilvl="3" w:tentative="0">
      <w:start w:val="1"/>
      <w:numFmt w:val="decimal"/>
      <w:lvlText w:val="%4."/>
      <w:lvlJc w:val="left"/>
      <w:pPr>
        <w:ind w:left="6769" w:hanging="360"/>
      </w:pPr>
    </w:lvl>
    <w:lvl w:ilvl="4" w:tentative="0">
      <w:start w:val="1"/>
      <w:numFmt w:val="lowerLetter"/>
      <w:lvlText w:val="%5."/>
      <w:lvlJc w:val="left"/>
      <w:pPr>
        <w:ind w:left="7489" w:hanging="360"/>
      </w:pPr>
    </w:lvl>
    <w:lvl w:ilvl="5" w:tentative="0">
      <w:start w:val="1"/>
      <w:numFmt w:val="lowerRoman"/>
      <w:lvlText w:val="%6."/>
      <w:lvlJc w:val="right"/>
      <w:pPr>
        <w:ind w:left="8209" w:hanging="180"/>
      </w:pPr>
    </w:lvl>
    <w:lvl w:ilvl="6" w:tentative="0">
      <w:start w:val="1"/>
      <w:numFmt w:val="decimal"/>
      <w:lvlText w:val="%7."/>
      <w:lvlJc w:val="left"/>
      <w:pPr>
        <w:ind w:left="8929" w:hanging="360"/>
      </w:pPr>
    </w:lvl>
    <w:lvl w:ilvl="7" w:tentative="0">
      <w:start w:val="1"/>
      <w:numFmt w:val="lowerLetter"/>
      <w:lvlText w:val="%8."/>
      <w:lvlJc w:val="left"/>
      <w:pPr>
        <w:ind w:left="9649" w:hanging="360"/>
      </w:pPr>
    </w:lvl>
    <w:lvl w:ilvl="8" w:tentative="0">
      <w:start w:val="1"/>
      <w:numFmt w:val="lowerRoman"/>
      <w:lvlText w:val="%9."/>
      <w:lvlJc w:val="right"/>
      <w:pPr>
        <w:ind w:left="10369" w:hanging="180"/>
      </w:pPr>
    </w:lvl>
  </w:abstractNum>
  <w:abstractNum w:abstractNumId="7">
    <w:nsid w:val="40FF284B"/>
    <w:multiLevelType w:val="multilevel"/>
    <w:tmpl w:val="40FF284B"/>
    <w:lvl w:ilvl="0" w:tentative="0">
      <w:start w:val="4"/>
      <w:numFmt w:val="decimal"/>
      <w:lvlText w:val="%1."/>
      <w:lvlJc w:val="left"/>
      <w:pPr>
        <w:ind w:left="540" w:hanging="540"/>
      </w:pPr>
      <w:rPr>
        <w:rFonts w:hint="default"/>
      </w:rPr>
    </w:lvl>
    <w:lvl w:ilvl="1" w:tentative="0">
      <w:start w:val="3"/>
      <w:numFmt w:val="decimal"/>
      <w:lvlText w:val="%1.%2."/>
      <w:lvlJc w:val="left"/>
      <w:pPr>
        <w:ind w:left="1080" w:hanging="720"/>
      </w:pPr>
      <w:rPr>
        <w:rFonts w:hint="default"/>
      </w:rPr>
    </w:lvl>
    <w:lvl w:ilvl="2" w:tentative="0">
      <w:start w:val="3"/>
      <w:numFmt w:val="decimal"/>
      <w:lvlText w:val="%1.%2.%3."/>
      <w:lvlJc w:val="left"/>
      <w:pPr>
        <w:ind w:left="1440" w:hanging="720"/>
      </w:pPr>
      <w:rPr>
        <w:rFonts w:hint="default"/>
      </w:rPr>
    </w:lvl>
    <w:lvl w:ilvl="3" w:tentative="0">
      <w:start w:val="1"/>
      <w:numFmt w:val="decimal"/>
      <w:lvlText w:val="%1.%2.%3.%4."/>
      <w:lvlJc w:val="left"/>
      <w:pPr>
        <w:ind w:left="2160" w:hanging="1080"/>
      </w:pPr>
      <w:rPr>
        <w:rFonts w:hint="default"/>
      </w:rPr>
    </w:lvl>
    <w:lvl w:ilvl="4" w:tentative="0">
      <w:start w:val="1"/>
      <w:numFmt w:val="decimal"/>
      <w:lvlText w:val="%1.%2.%3.%4.%5."/>
      <w:lvlJc w:val="left"/>
      <w:pPr>
        <w:ind w:left="2520" w:hanging="1080"/>
      </w:pPr>
      <w:rPr>
        <w:rFonts w:hint="default"/>
      </w:rPr>
    </w:lvl>
    <w:lvl w:ilvl="5" w:tentative="0">
      <w:start w:val="1"/>
      <w:numFmt w:val="decimal"/>
      <w:lvlText w:val="%1.%2.%3.%4.%5.%6."/>
      <w:lvlJc w:val="left"/>
      <w:pPr>
        <w:ind w:left="3240" w:hanging="1440"/>
      </w:pPr>
      <w:rPr>
        <w:rFonts w:hint="default"/>
      </w:rPr>
    </w:lvl>
    <w:lvl w:ilvl="6" w:tentative="0">
      <w:start w:val="1"/>
      <w:numFmt w:val="decimal"/>
      <w:lvlText w:val="%1.%2.%3.%4.%5.%6.%7."/>
      <w:lvlJc w:val="left"/>
      <w:pPr>
        <w:ind w:left="3600" w:hanging="1440"/>
      </w:pPr>
      <w:rPr>
        <w:rFonts w:hint="default"/>
      </w:rPr>
    </w:lvl>
    <w:lvl w:ilvl="7" w:tentative="0">
      <w:start w:val="1"/>
      <w:numFmt w:val="decimal"/>
      <w:lvlText w:val="%1.%2.%3.%4.%5.%6.%7.%8."/>
      <w:lvlJc w:val="left"/>
      <w:pPr>
        <w:ind w:left="4320" w:hanging="1800"/>
      </w:pPr>
      <w:rPr>
        <w:rFonts w:hint="default"/>
      </w:rPr>
    </w:lvl>
    <w:lvl w:ilvl="8" w:tentative="0">
      <w:start w:val="1"/>
      <w:numFmt w:val="decimal"/>
      <w:lvlText w:val="%1.%2.%3.%4.%5.%6.%7.%8.%9."/>
      <w:lvlJc w:val="left"/>
      <w:pPr>
        <w:ind w:left="4680" w:hanging="1800"/>
      </w:pPr>
      <w:rPr>
        <w:rFonts w:hint="default"/>
      </w:rPr>
    </w:lvl>
  </w:abstractNum>
  <w:abstractNum w:abstractNumId="8">
    <w:nsid w:val="61886A84"/>
    <w:multiLevelType w:val="multilevel"/>
    <w:tmpl w:val="61886A84"/>
    <w:lvl w:ilvl="0" w:tentative="0">
      <w:start w:val="1"/>
      <w:numFmt w:val="decimal"/>
      <w:lvlText w:val="(%1)"/>
      <w:lvlJc w:val="left"/>
      <w:pPr>
        <w:tabs>
          <w:tab w:val="left" w:pos="720"/>
        </w:tabs>
        <w:ind w:left="720" w:hanging="720"/>
      </w:pPr>
      <w:rPr>
        <w:rFonts w:hint="default"/>
      </w:rPr>
    </w:lvl>
    <w:lvl w:ilvl="1" w:tentative="0">
      <w:start w:val="1"/>
      <w:numFmt w:val="upperLetter"/>
      <w:lvlText w:val="(%2)"/>
      <w:lvlJc w:val="left"/>
      <w:pPr>
        <w:tabs>
          <w:tab w:val="left" w:pos="720"/>
        </w:tabs>
        <w:ind w:left="720" w:hanging="720"/>
      </w:pPr>
      <w:rPr>
        <w:rFonts w:hint="default"/>
      </w:rPr>
    </w:lvl>
    <w:lvl w:ilvl="2" w:tentative="0">
      <w:start w:val="1"/>
      <w:numFmt w:val="decimal"/>
      <w:lvlText w:val="%3."/>
      <w:lvlJc w:val="left"/>
      <w:pPr>
        <w:tabs>
          <w:tab w:val="left" w:pos="900"/>
        </w:tabs>
        <w:ind w:left="900" w:hanging="720"/>
      </w:pPr>
      <w:rPr>
        <w:rFonts w:hint="default"/>
      </w:rPr>
    </w:lvl>
    <w:lvl w:ilvl="3" w:tentative="0">
      <w:start w:val="1"/>
      <w:numFmt w:val="lowerLetter"/>
      <w:lvlText w:val="(%4)"/>
      <w:lvlJc w:val="left"/>
      <w:pPr>
        <w:tabs>
          <w:tab w:val="left" w:pos="2160"/>
        </w:tabs>
        <w:ind w:left="2160" w:hanging="720"/>
      </w:pPr>
      <w:rPr>
        <w:rFonts w:hint="default"/>
      </w:r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9">
    <w:nsid w:val="67C66204"/>
    <w:multiLevelType w:val="multilevel"/>
    <w:tmpl w:val="67C66204"/>
    <w:lvl w:ilvl="0" w:tentative="0">
      <w:start w:val="2"/>
      <w:numFmt w:val="decimal"/>
      <w:lvlText w:val="%1"/>
      <w:lvlJc w:val="left"/>
      <w:pPr>
        <w:tabs>
          <w:tab w:val="left" w:pos="720"/>
        </w:tabs>
        <w:ind w:left="720" w:hanging="720"/>
      </w:pPr>
      <w:rPr>
        <w:rFonts w:hint="default"/>
      </w:rPr>
    </w:lvl>
    <w:lvl w:ilvl="1" w:tentative="0">
      <w:start w:val="1"/>
      <w:numFmt w:val="decimal"/>
      <w:lvlText w:val="%1.%2"/>
      <w:lvlJc w:val="left"/>
      <w:pPr>
        <w:tabs>
          <w:tab w:val="left" w:pos="720"/>
        </w:tabs>
        <w:ind w:left="720" w:hanging="720"/>
      </w:pPr>
      <w:rPr>
        <w:rFonts w:hint="default"/>
      </w:rPr>
    </w:lvl>
    <w:lvl w:ilvl="2" w:tentative="0">
      <w:start w:val="1"/>
      <w:numFmt w:val="decimal"/>
      <w:lvlText w:val="%1.%2.%3"/>
      <w:lvlJc w:val="left"/>
      <w:pPr>
        <w:tabs>
          <w:tab w:val="left" w:pos="720"/>
        </w:tabs>
        <w:ind w:left="720" w:hanging="720"/>
      </w:pPr>
      <w:rPr>
        <w:rFonts w:hint="default"/>
      </w:rPr>
    </w:lvl>
    <w:lvl w:ilvl="3" w:tentative="0">
      <w:start w:val="1"/>
      <w:numFmt w:val="decimal"/>
      <w:lvlText w:val="%1.%2.%3.%4"/>
      <w:lvlJc w:val="left"/>
      <w:pPr>
        <w:tabs>
          <w:tab w:val="left" w:pos="720"/>
        </w:tabs>
        <w:ind w:left="720" w:hanging="720"/>
      </w:pPr>
      <w:rPr>
        <w:rFonts w:hint="default"/>
      </w:rPr>
    </w:lvl>
    <w:lvl w:ilvl="4" w:tentative="0">
      <w:start w:val="1"/>
      <w:numFmt w:val="decimal"/>
      <w:lvlText w:val="%1.%2.%3.%4.%5"/>
      <w:lvlJc w:val="left"/>
      <w:pPr>
        <w:tabs>
          <w:tab w:val="left" w:pos="1080"/>
        </w:tabs>
        <w:ind w:left="1080" w:hanging="1080"/>
      </w:pPr>
      <w:rPr>
        <w:rFonts w:hint="default"/>
      </w:rPr>
    </w:lvl>
    <w:lvl w:ilvl="5" w:tentative="0">
      <w:start w:val="1"/>
      <w:numFmt w:val="decimal"/>
      <w:lvlText w:val="%1.%2.%3.%4.%5.%6"/>
      <w:lvlJc w:val="left"/>
      <w:pPr>
        <w:tabs>
          <w:tab w:val="left" w:pos="1080"/>
        </w:tabs>
        <w:ind w:left="1080" w:hanging="1080"/>
      </w:pPr>
      <w:rPr>
        <w:rFonts w:hint="default"/>
      </w:rPr>
    </w:lvl>
    <w:lvl w:ilvl="6" w:tentative="0">
      <w:start w:val="1"/>
      <w:numFmt w:val="decimal"/>
      <w:lvlText w:val="%1.%2.%3.%4.%5.%6.%7"/>
      <w:lvlJc w:val="left"/>
      <w:pPr>
        <w:tabs>
          <w:tab w:val="left" w:pos="1440"/>
        </w:tabs>
        <w:ind w:left="1440" w:hanging="1440"/>
      </w:pPr>
      <w:rPr>
        <w:rFonts w:hint="default"/>
      </w:rPr>
    </w:lvl>
    <w:lvl w:ilvl="7" w:tentative="0">
      <w:start w:val="1"/>
      <w:numFmt w:val="decimal"/>
      <w:lvlText w:val="%1.%2.%3.%4.%5.%6.%7.%8"/>
      <w:lvlJc w:val="left"/>
      <w:pPr>
        <w:tabs>
          <w:tab w:val="left" w:pos="1440"/>
        </w:tabs>
        <w:ind w:left="1440" w:hanging="1440"/>
      </w:pPr>
      <w:rPr>
        <w:rFonts w:hint="default"/>
      </w:rPr>
    </w:lvl>
    <w:lvl w:ilvl="8" w:tentative="0">
      <w:start w:val="1"/>
      <w:numFmt w:val="decimal"/>
      <w:lvlText w:val="%1.%2.%3.%4.%5.%6.%7.%8.%9"/>
      <w:lvlJc w:val="left"/>
      <w:pPr>
        <w:tabs>
          <w:tab w:val="left" w:pos="1800"/>
        </w:tabs>
        <w:ind w:left="1800" w:hanging="1800"/>
      </w:pPr>
      <w:rPr>
        <w:rFonts w:hint="default"/>
      </w:rPr>
    </w:lvl>
  </w:abstractNum>
  <w:abstractNum w:abstractNumId="10">
    <w:nsid w:val="70B75A1F"/>
    <w:multiLevelType w:val="multilevel"/>
    <w:tmpl w:val="70B75A1F"/>
    <w:lvl w:ilvl="0" w:tentative="0">
      <w:start w:val="5"/>
      <w:numFmt w:val="decimal"/>
      <w:lvlText w:val="%1"/>
      <w:lvlJc w:val="left"/>
      <w:pPr>
        <w:ind w:left="360" w:hanging="360"/>
      </w:pPr>
      <w:rPr>
        <w:rFonts w:hint="default"/>
      </w:rPr>
    </w:lvl>
    <w:lvl w:ilvl="1" w:tentative="0">
      <w:start w:val="3"/>
      <w:numFmt w:val="decimal"/>
      <w:lvlText w:val="%1.%2"/>
      <w:lvlJc w:val="left"/>
      <w:pPr>
        <w:ind w:left="360" w:hanging="36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11">
    <w:nsid w:val="7A3B0328"/>
    <w:multiLevelType w:val="multilevel"/>
    <w:tmpl w:val="7A3B0328"/>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2">
    <w:nsid w:val="7C8F577F"/>
    <w:multiLevelType w:val="multilevel"/>
    <w:tmpl w:val="7C8F577F"/>
    <w:lvl w:ilvl="0" w:tentative="0">
      <w:start w:val="4"/>
      <w:numFmt w:val="decimal"/>
      <w:lvlText w:val="%1"/>
      <w:lvlJc w:val="left"/>
      <w:pPr>
        <w:ind w:left="480" w:hanging="480"/>
      </w:pPr>
      <w:rPr>
        <w:rFonts w:hint="default"/>
      </w:rPr>
    </w:lvl>
    <w:lvl w:ilvl="1" w:tentative="0">
      <w:start w:val="3"/>
      <w:numFmt w:val="decimal"/>
      <w:lvlText w:val="%1.%2"/>
      <w:lvlJc w:val="left"/>
      <w:pPr>
        <w:ind w:left="840" w:hanging="480"/>
      </w:pPr>
      <w:rPr>
        <w:rFonts w:hint="default"/>
      </w:rPr>
    </w:lvl>
    <w:lvl w:ilvl="2" w:tentative="0">
      <w:start w:val="4"/>
      <w:numFmt w:val="decimal"/>
      <w:lvlText w:val="%1.%2.%3"/>
      <w:lvlJc w:val="left"/>
      <w:pPr>
        <w:ind w:left="1440" w:hanging="720"/>
      </w:pPr>
      <w:rPr>
        <w:rFonts w:hint="default"/>
      </w:rPr>
    </w:lvl>
    <w:lvl w:ilvl="3" w:tentative="0">
      <w:start w:val="1"/>
      <w:numFmt w:val="decimal"/>
      <w:lvlText w:val="%1.%2.%3.%4"/>
      <w:lvlJc w:val="left"/>
      <w:pPr>
        <w:ind w:left="1800" w:hanging="720"/>
      </w:pPr>
      <w:rPr>
        <w:rFonts w:hint="default"/>
      </w:rPr>
    </w:lvl>
    <w:lvl w:ilvl="4" w:tentative="0">
      <w:start w:val="1"/>
      <w:numFmt w:val="decimal"/>
      <w:lvlText w:val="%1.%2.%3.%4.%5"/>
      <w:lvlJc w:val="left"/>
      <w:pPr>
        <w:ind w:left="2520" w:hanging="1080"/>
      </w:pPr>
      <w:rPr>
        <w:rFonts w:hint="default"/>
      </w:rPr>
    </w:lvl>
    <w:lvl w:ilvl="5" w:tentative="0">
      <w:start w:val="1"/>
      <w:numFmt w:val="decimal"/>
      <w:lvlText w:val="%1.%2.%3.%4.%5.%6"/>
      <w:lvlJc w:val="left"/>
      <w:pPr>
        <w:ind w:left="2880" w:hanging="1080"/>
      </w:pPr>
      <w:rPr>
        <w:rFonts w:hint="default"/>
      </w:rPr>
    </w:lvl>
    <w:lvl w:ilvl="6" w:tentative="0">
      <w:start w:val="1"/>
      <w:numFmt w:val="decimal"/>
      <w:lvlText w:val="%1.%2.%3.%4.%5.%6.%7"/>
      <w:lvlJc w:val="left"/>
      <w:pPr>
        <w:ind w:left="3600" w:hanging="1440"/>
      </w:pPr>
      <w:rPr>
        <w:rFonts w:hint="default"/>
      </w:rPr>
    </w:lvl>
    <w:lvl w:ilvl="7" w:tentative="0">
      <w:start w:val="1"/>
      <w:numFmt w:val="decimal"/>
      <w:lvlText w:val="%1.%2.%3.%4.%5.%6.%7.%8"/>
      <w:lvlJc w:val="left"/>
      <w:pPr>
        <w:ind w:left="3960" w:hanging="1440"/>
      </w:pPr>
      <w:rPr>
        <w:rFonts w:hint="default"/>
      </w:rPr>
    </w:lvl>
    <w:lvl w:ilvl="8" w:tentative="0">
      <w:start w:val="1"/>
      <w:numFmt w:val="decimal"/>
      <w:lvlText w:val="%1.%2.%3.%4.%5.%6.%7.%8.%9"/>
      <w:lvlJc w:val="left"/>
      <w:pPr>
        <w:ind w:left="4680" w:hanging="1800"/>
      </w:pPr>
      <w:rPr>
        <w:rFonts w:hint="default"/>
      </w:rPr>
    </w:lvl>
  </w:abstractNum>
  <w:num w:numId="1">
    <w:abstractNumId w:val="8"/>
  </w:num>
  <w:num w:numId="2">
    <w:abstractNumId w:val="11"/>
  </w:num>
  <w:num w:numId="3">
    <w:abstractNumId w:val="1"/>
  </w:num>
  <w:num w:numId="4">
    <w:abstractNumId w:val="6"/>
  </w:num>
  <w:num w:numId="5">
    <w:abstractNumId w:val="2"/>
  </w:num>
  <w:num w:numId="6">
    <w:abstractNumId w:val="9"/>
  </w:num>
  <w:num w:numId="7">
    <w:abstractNumId w:val="3"/>
  </w:num>
  <w:num w:numId="8">
    <w:abstractNumId w:val="4"/>
  </w:num>
  <w:num w:numId="9">
    <w:abstractNumId w:val="7"/>
  </w:num>
  <w:num w:numId="10">
    <w:abstractNumId w:val="12"/>
  </w:num>
  <w:num w:numId="11">
    <w:abstractNumId w:val="10"/>
  </w:num>
  <w:num w:numId="12">
    <w:abstractNumId w:val="5"/>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6"/>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drawingGridHorizontalSpacing w:val="120"/>
  <w:displayHorizontalDrawingGridEvery w:val="1"/>
  <w:displayVerticalDrawingGridEvery w:val="1"/>
  <w:noPunctuationKerning w:val="1"/>
  <w:characterSpacingControl w:val="doNotCompress"/>
  <w:compat>
    <w:doNotExpandShiftReturn/>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00A8"/>
    <w:rsid w:val="00000830"/>
    <w:rsid w:val="00003040"/>
    <w:rsid w:val="00007C9B"/>
    <w:rsid w:val="000101D7"/>
    <w:rsid w:val="000131C7"/>
    <w:rsid w:val="0001560C"/>
    <w:rsid w:val="0003026C"/>
    <w:rsid w:val="00041E2B"/>
    <w:rsid w:val="00052486"/>
    <w:rsid w:val="000633FF"/>
    <w:rsid w:val="000710E4"/>
    <w:rsid w:val="000726A9"/>
    <w:rsid w:val="00082DA1"/>
    <w:rsid w:val="00084846"/>
    <w:rsid w:val="0009123D"/>
    <w:rsid w:val="00094316"/>
    <w:rsid w:val="000A1FF3"/>
    <w:rsid w:val="000A2E76"/>
    <w:rsid w:val="000B057E"/>
    <w:rsid w:val="000B2673"/>
    <w:rsid w:val="000B4266"/>
    <w:rsid w:val="000B6FA8"/>
    <w:rsid w:val="000D3DE2"/>
    <w:rsid w:val="000F447C"/>
    <w:rsid w:val="00114E49"/>
    <w:rsid w:val="001212D5"/>
    <w:rsid w:val="00122478"/>
    <w:rsid w:val="00132BD3"/>
    <w:rsid w:val="00144BDF"/>
    <w:rsid w:val="00145B53"/>
    <w:rsid w:val="0015643A"/>
    <w:rsid w:val="0016478B"/>
    <w:rsid w:val="00167509"/>
    <w:rsid w:val="001738D5"/>
    <w:rsid w:val="001747A8"/>
    <w:rsid w:val="00175A1F"/>
    <w:rsid w:val="00183822"/>
    <w:rsid w:val="001858FE"/>
    <w:rsid w:val="00185C49"/>
    <w:rsid w:val="00191116"/>
    <w:rsid w:val="00192253"/>
    <w:rsid w:val="0019454E"/>
    <w:rsid w:val="00195A88"/>
    <w:rsid w:val="001B3F96"/>
    <w:rsid w:val="001B478C"/>
    <w:rsid w:val="001D00A8"/>
    <w:rsid w:val="001E257A"/>
    <w:rsid w:val="001E2749"/>
    <w:rsid w:val="001F041A"/>
    <w:rsid w:val="001F44BE"/>
    <w:rsid w:val="001F66AA"/>
    <w:rsid w:val="001F7E52"/>
    <w:rsid w:val="00207947"/>
    <w:rsid w:val="00210CAE"/>
    <w:rsid w:val="002111E5"/>
    <w:rsid w:val="002122ED"/>
    <w:rsid w:val="00221C79"/>
    <w:rsid w:val="00243E34"/>
    <w:rsid w:val="0024674E"/>
    <w:rsid w:val="002777CD"/>
    <w:rsid w:val="00292F74"/>
    <w:rsid w:val="002A21A1"/>
    <w:rsid w:val="002B086C"/>
    <w:rsid w:val="002D4F20"/>
    <w:rsid w:val="002E3F36"/>
    <w:rsid w:val="002E5E8D"/>
    <w:rsid w:val="002F65BA"/>
    <w:rsid w:val="00305C11"/>
    <w:rsid w:val="00310D29"/>
    <w:rsid w:val="00313FD2"/>
    <w:rsid w:val="00315462"/>
    <w:rsid w:val="00323300"/>
    <w:rsid w:val="00342002"/>
    <w:rsid w:val="00345F60"/>
    <w:rsid w:val="00385A9C"/>
    <w:rsid w:val="00391AEF"/>
    <w:rsid w:val="00391F1B"/>
    <w:rsid w:val="00397978"/>
    <w:rsid w:val="003A69D8"/>
    <w:rsid w:val="003B1E8E"/>
    <w:rsid w:val="003B6E4D"/>
    <w:rsid w:val="003B7C79"/>
    <w:rsid w:val="003D4E3F"/>
    <w:rsid w:val="0041740D"/>
    <w:rsid w:val="00461D21"/>
    <w:rsid w:val="00464D44"/>
    <w:rsid w:val="00475D68"/>
    <w:rsid w:val="0047676D"/>
    <w:rsid w:val="00492FCC"/>
    <w:rsid w:val="00497CFC"/>
    <w:rsid w:val="004B58E8"/>
    <w:rsid w:val="004C52DA"/>
    <w:rsid w:val="004D3A9C"/>
    <w:rsid w:val="004E66AD"/>
    <w:rsid w:val="0050033D"/>
    <w:rsid w:val="00506D13"/>
    <w:rsid w:val="00526D45"/>
    <w:rsid w:val="00531785"/>
    <w:rsid w:val="005434A8"/>
    <w:rsid w:val="0055700B"/>
    <w:rsid w:val="0057309A"/>
    <w:rsid w:val="005741E3"/>
    <w:rsid w:val="005A0E56"/>
    <w:rsid w:val="005B1197"/>
    <w:rsid w:val="005C0D79"/>
    <w:rsid w:val="005C20B3"/>
    <w:rsid w:val="005C526D"/>
    <w:rsid w:val="005E065A"/>
    <w:rsid w:val="005E110F"/>
    <w:rsid w:val="005E4001"/>
    <w:rsid w:val="006133A4"/>
    <w:rsid w:val="00627E7A"/>
    <w:rsid w:val="00640394"/>
    <w:rsid w:val="00645DEC"/>
    <w:rsid w:val="0065310B"/>
    <w:rsid w:val="006558BB"/>
    <w:rsid w:val="00665DDE"/>
    <w:rsid w:val="00671F3E"/>
    <w:rsid w:val="00677377"/>
    <w:rsid w:val="00692F0B"/>
    <w:rsid w:val="006A701A"/>
    <w:rsid w:val="006B3233"/>
    <w:rsid w:val="006B41D8"/>
    <w:rsid w:val="006B5011"/>
    <w:rsid w:val="006E6B15"/>
    <w:rsid w:val="006F4072"/>
    <w:rsid w:val="007053CF"/>
    <w:rsid w:val="007355A6"/>
    <w:rsid w:val="00746531"/>
    <w:rsid w:val="00754E21"/>
    <w:rsid w:val="00757BA4"/>
    <w:rsid w:val="00760F5F"/>
    <w:rsid w:val="00763646"/>
    <w:rsid w:val="0076470C"/>
    <w:rsid w:val="00766393"/>
    <w:rsid w:val="00776D83"/>
    <w:rsid w:val="00781945"/>
    <w:rsid w:val="007868D0"/>
    <w:rsid w:val="00792B92"/>
    <w:rsid w:val="007A3CEB"/>
    <w:rsid w:val="007B632B"/>
    <w:rsid w:val="007D074F"/>
    <w:rsid w:val="007D671F"/>
    <w:rsid w:val="007F300A"/>
    <w:rsid w:val="007F5FAB"/>
    <w:rsid w:val="007F6032"/>
    <w:rsid w:val="00814BCF"/>
    <w:rsid w:val="008439BE"/>
    <w:rsid w:val="00846C9A"/>
    <w:rsid w:val="008470A9"/>
    <w:rsid w:val="008747F8"/>
    <w:rsid w:val="0089207D"/>
    <w:rsid w:val="008F287B"/>
    <w:rsid w:val="008F40A6"/>
    <w:rsid w:val="00913F1F"/>
    <w:rsid w:val="009207C4"/>
    <w:rsid w:val="00923393"/>
    <w:rsid w:val="009260ED"/>
    <w:rsid w:val="00926468"/>
    <w:rsid w:val="009277E7"/>
    <w:rsid w:val="00951ED6"/>
    <w:rsid w:val="0095340D"/>
    <w:rsid w:val="00962C7B"/>
    <w:rsid w:val="0096609C"/>
    <w:rsid w:val="009809D3"/>
    <w:rsid w:val="00990A81"/>
    <w:rsid w:val="009A76E9"/>
    <w:rsid w:val="009C241A"/>
    <w:rsid w:val="009D77E5"/>
    <w:rsid w:val="009E3B5F"/>
    <w:rsid w:val="009F069D"/>
    <w:rsid w:val="00A05D3F"/>
    <w:rsid w:val="00A14D84"/>
    <w:rsid w:val="00A21700"/>
    <w:rsid w:val="00A218D4"/>
    <w:rsid w:val="00A25442"/>
    <w:rsid w:val="00A379C5"/>
    <w:rsid w:val="00A40AF2"/>
    <w:rsid w:val="00A57F14"/>
    <w:rsid w:val="00A650B7"/>
    <w:rsid w:val="00A712BC"/>
    <w:rsid w:val="00A72AEB"/>
    <w:rsid w:val="00A83DDE"/>
    <w:rsid w:val="00AB1866"/>
    <w:rsid w:val="00AC5D55"/>
    <w:rsid w:val="00AD2D23"/>
    <w:rsid w:val="00AD35A2"/>
    <w:rsid w:val="00AE456C"/>
    <w:rsid w:val="00AF1FAE"/>
    <w:rsid w:val="00B079D3"/>
    <w:rsid w:val="00B114CF"/>
    <w:rsid w:val="00B26158"/>
    <w:rsid w:val="00B77A63"/>
    <w:rsid w:val="00B84039"/>
    <w:rsid w:val="00B84A05"/>
    <w:rsid w:val="00B86E34"/>
    <w:rsid w:val="00BB2B45"/>
    <w:rsid w:val="00BD0089"/>
    <w:rsid w:val="00BD59DB"/>
    <w:rsid w:val="00BF5B96"/>
    <w:rsid w:val="00BF6EB9"/>
    <w:rsid w:val="00C01A2C"/>
    <w:rsid w:val="00C07271"/>
    <w:rsid w:val="00C353D8"/>
    <w:rsid w:val="00C50E2A"/>
    <w:rsid w:val="00C55E20"/>
    <w:rsid w:val="00C72BC1"/>
    <w:rsid w:val="00C8210C"/>
    <w:rsid w:val="00C836A4"/>
    <w:rsid w:val="00C96896"/>
    <w:rsid w:val="00CA61B0"/>
    <w:rsid w:val="00CE1243"/>
    <w:rsid w:val="00CF342C"/>
    <w:rsid w:val="00CF6864"/>
    <w:rsid w:val="00D10620"/>
    <w:rsid w:val="00D334CB"/>
    <w:rsid w:val="00D56040"/>
    <w:rsid w:val="00D57CB9"/>
    <w:rsid w:val="00D6546E"/>
    <w:rsid w:val="00D75883"/>
    <w:rsid w:val="00D87E97"/>
    <w:rsid w:val="00D97157"/>
    <w:rsid w:val="00D97926"/>
    <w:rsid w:val="00DA4419"/>
    <w:rsid w:val="00DC0C36"/>
    <w:rsid w:val="00DC37D6"/>
    <w:rsid w:val="00DC4823"/>
    <w:rsid w:val="00DD3449"/>
    <w:rsid w:val="00DD41D3"/>
    <w:rsid w:val="00DE5982"/>
    <w:rsid w:val="00E0190E"/>
    <w:rsid w:val="00E02B6A"/>
    <w:rsid w:val="00E06686"/>
    <w:rsid w:val="00E33C5D"/>
    <w:rsid w:val="00E3404A"/>
    <w:rsid w:val="00E371BC"/>
    <w:rsid w:val="00E50B80"/>
    <w:rsid w:val="00E5717B"/>
    <w:rsid w:val="00E57629"/>
    <w:rsid w:val="00E61503"/>
    <w:rsid w:val="00E732FD"/>
    <w:rsid w:val="00E73454"/>
    <w:rsid w:val="00E774BB"/>
    <w:rsid w:val="00E8152E"/>
    <w:rsid w:val="00E913E6"/>
    <w:rsid w:val="00E96701"/>
    <w:rsid w:val="00EA3E8A"/>
    <w:rsid w:val="00EA6479"/>
    <w:rsid w:val="00EA7F66"/>
    <w:rsid w:val="00EB7204"/>
    <w:rsid w:val="00ED10BA"/>
    <w:rsid w:val="00ED1A38"/>
    <w:rsid w:val="00ED1FF7"/>
    <w:rsid w:val="00EE1A04"/>
    <w:rsid w:val="00EF154A"/>
    <w:rsid w:val="00EF4F1D"/>
    <w:rsid w:val="00EF6EA7"/>
    <w:rsid w:val="00F001E6"/>
    <w:rsid w:val="00F008B4"/>
    <w:rsid w:val="00F02705"/>
    <w:rsid w:val="00F233B7"/>
    <w:rsid w:val="00F2747C"/>
    <w:rsid w:val="00F32D0C"/>
    <w:rsid w:val="00F50C2A"/>
    <w:rsid w:val="00F66062"/>
    <w:rsid w:val="00F70828"/>
    <w:rsid w:val="00F7313B"/>
    <w:rsid w:val="00FA0594"/>
    <w:rsid w:val="00FB3F41"/>
    <w:rsid w:val="00FC0478"/>
    <w:rsid w:val="00FC10E1"/>
    <w:rsid w:val="00FD0D37"/>
    <w:rsid w:val="00FD0DFF"/>
    <w:rsid w:val="00FD19D6"/>
    <w:rsid w:val="00FD2BF8"/>
    <w:rsid w:val="00FD4321"/>
    <w:rsid w:val="00FF3C86"/>
    <w:rsid w:val="00FF5F03"/>
    <w:rsid w:val="28FEA47F"/>
    <w:rsid w:val="2B1300C8"/>
    <w:rsid w:val="2EC4D49D"/>
    <w:rsid w:val="30951E16"/>
    <w:rsid w:val="34398614"/>
    <w:rsid w:val="3C691EDD"/>
    <w:rsid w:val="56B102B3"/>
    <w:rsid w:val="6311F010"/>
    <w:rsid w:val="639791DB"/>
    <w:rsid w:val="781C005A"/>
    <w:rsid w:val="7D1260CC"/>
    <w:rsid w:val="7D57F4A2"/>
    <w:rsid w:val="DDFFE3D1"/>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nhideWhenUsed="0" w:uiPriority="0" w:semiHidden="0" w:name="annotation text"/>
    <w:lsdException w:uiPriority="0" w:semiHidden="0" w:name="header"/>
    <w:lsdException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nhideWhenUsed="0" w:uiPriority="0" w:semiHidden="0" w:name="annotation reference"/>
    <w:lsdException w:uiPriority="0" w:name="line number"/>
    <w:lsdException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semiHidden="0" w:name="Default Paragraph Font"/>
    <w:lsdException w:unhideWhenUsed="0" w:uiPriority="0" w:semiHidden="0" w:name="Body Text"/>
    <w:lsdException w:unhideWhenUsed="0" w:uiPriority="0" w:semiHidden="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nhideWhenUsed="0" w:uiPriority="0" w:semiHidden="0" w:name="Body Text Indent 2"/>
    <w:lsdException w:unhideWhenUsed="0" w:uiPriority="0" w:semiHidden="0" w:name="Body Text Indent 3"/>
    <w:lsdException w:uiPriority="0" w:name="Block Text"/>
    <w:lsdException w:uiPriority="99" w:semiHidden="0" w:name="Hyperlink"/>
    <w:lsdException w:uiPriority="0" w:name="FollowedHyperlink"/>
    <w:lsdException w:qFormat="1" w:unhideWhenUsed="0" w:uiPriority="0" w:semiHidden="0" w:name="Strong"/>
    <w:lsdException w:qFormat="1" w:unhideWhenUsed="0" w:uiPriority="20" w:semiHidden="0" w:name="Emphasis"/>
    <w:lsdException w:uiPriority="0" w:name="Document Map"/>
    <w:lsdException w:uiPriority="0" w:name="Plain Text"/>
    <w:lsdException w:uiPriority="0" w:name="E-mail Signature"/>
    <w:lsdException w:uiPriority="99"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name="Normal Table"/>
    <w:lsdException w:unhideWhenUsed="0"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GB" w:eastAsia="en-US" w:bidi="ar-SA"/>
    </w:rPr>
  </w:style>
  <w:style w:type="paragraph" w:styleId="2">
    <w:name w:val="heading 1"/>
    <w:basedOn w:val="1"/>
    <w:next w:val="1"/>
    <w:qFormat/>
    <w:uiPriority w:val="0"/>
    <w:pPr>
      <w:keepNext/>
      <w:outlineLvl w:val="0"/>
    </w:pPr>
    <w:rPr>
      <w:b/>
      <w:bCs/>
    </w:rPr>
  </w:style>
  <w:style w:type="paragraph" w:styleId="3">
    <w:name w:val="heading 2"/>
    <w:basedOn w:val="1"/>
    <w:next w:val="1"/>
    <w:link w:val="32"/>
    <w:unhideWhenUsed/>
    <w:qFormat/>
    <w:uiPriority w:val="0"/>
    <w:pPr>
      <w:keepNext/>
      <w:keepLines/>
      <w:spacing w:before="20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35"/>
    <w:semiHidden/>
    <w:unhideWhenUsed/>
    <w:qFormat/>
    <w:uiPriority w:val="0"/>
    <w:pPr>
      <w:keepNext/>
      <w:keepLines/>
      <w:spacing w:before="200"/>
      <w:outlineLvl w:val="2"/>
    </w:pPr>
    <w:rPr>
      <w:rFonts w:asciiTheme="majorHAnsi" w:hAnsiTheme="majorHAnsi" w:eastAsiaTheme="majorEastAsia" w:cstheme="majorBidi"/>
      <w:b/>
      <w:bCs/>
      <w:color w:val="4F81BD" w:themeColor="accent1"/>
      <w14:textFill>
        <w14:solidFill>
          <w14:schemeClr w14:val="accent1"/>
        </w14:solidFill>
      </w14:textFill>
    </w:rPr>
  </w:style>
  <w:style w:type="character" w:default="1" w:styleId="16">
    <w:name w:val="Default Paragraph Font"/>
    <w:unhideWhenUsed/>
    <w:uiPriority w:val="1"/>
  </w:style>
  <w:style w:type="table" w:default="1" w:styleId="15">
    <w:name w:val="Normal Table"/>
    <w:semiHidden/>
    <w:unhideWhenUsed/>
    <w:uiPriority w:val="99"/>
    <w:tblPr>
      <w:tblCellMar>
        <w:top w:w="0" w:type="dxa"/>
        <w:left w:w="108" w:type="dxa"/>
        <w:bottom w:w="0" w:type="dxa"/>
        <w:right w:w="108" w:type="dxa"/>
      </w:tblCellMar>
    </w:tblPr>
  </w:style>
  <w:style w:type="paragraph" w:styleId="5">
    <w:name w:val="annotation text"/>
    <w:basedOn w:val="1"/>
    <w:link w:val="36"/>
    <w:uiPriority w:val="0"/>
    <w:rPr>
      <w:sz w:val="20"/>
      <w:szCs w:val="20"/>
    </w:rPr>
  </w:style>
  <w:style w:type="paragraph" w:styleId="6">
    <w:name w:val="Body Text"/>
    <w:basedOn w:val="1"/>
    <w:uiPriority w:val="0"/>
    <w:rPr>
      <w:b/>
      <w:bCs/>
    </w:rPr>
  </w:style>
  <w:style w:type="paragraph" w:styleId="7">
    <w:name w:val="Body Text Indent"/>
    <w:basedOn w:val="1"/>
    <w:uiPriority w:val="0"/>
    <w:pPr>
      <w:ind w:left="-360"/>
    </w:pPr>
  </w:style>
  <w:style w:type="paragraph" w:styleId="8">
    <w:name w:val="Body Text Indent 2"/>
    <w:basedOn w:val="1"/>
    <w:uiPriority w:val="0"/>
    <w:pPr>
      <w:ind w:left="720" w:hanging="720"/>
    </w:pPr>
  </w:style>
  <w:style w:type="paragraph" w:styleId="9">
    <w:name w:val="Balloon Text"/>
    <w:basedOn w:val="1"/>
    <w:semiHidden/>
    <w:uiPriority w:val="0"/>
    <w:rPr>
      <w:rFonts w:ascii="Tahoma" w:hAnsi="Tahoma" w:cs="Tahoma"/>
      <w:sz w:val="16"/>
      <w:szCs w:val="16"/>
    </w:rPr>
  </w:style>
  <w:style w:type="paragraph" w:styleId="10">
    <w:name w:val="footer"/>
    <w:basedOn w:val="1"/>
    <w:uiPriority w:val="0"/>
    <w:pPr>
      <w:tabs>
        <w:tab w:val="center" w:pos="4153"/>
        <w:tab w:val="right" w:pos="8306"/>
      </w:tabs>
    </w:pPr>
  </w:style>
  <w:style w:type="paragraph" w:styleId="11">
    <w:name w:val="header"/>
    <w:basedOn w:val="1"/>
    <w:link w:val="38"/>
    <w:unhideWhenUsed/>
    <w:uiPriority w:val="0"/>
    <w:pPr>
      <w:tabs>
        <w:tab w:val="center" w:pos="4513"/>
        <w:tab w:val="right" w:pos="9026"/>
      </w:tabs>
    </w:pPr>
  </w:style>
  <w:style w:type="paragraph" w:styleId="12">
    <w:name w:val="Body Text Indent 3"/>
    <w:basedOn w:val="1"/>
    <w:uiPriority w:val="0"/>
    <w:pPr>
      <w:ind w:left="1440" w:hanging="720"/>
    </w:pPr>
  </w:style>
  <w:style w:type="paragraph" w:styleId="13">
    <w:name w:val="Normal (Web)"/>
    <w:basedOn w:val="1"/>
    <w:unhideWhenUsed/>
    <w:uiPriority w:val="99"/>
    <w:pPr>
      <w:spacing w:before="100" w:beforeAutospacing="1" w:after="100" w:afterAutospacing="1"/>
    </w:pPr>
    <w:rPr>
      <w:lang w:eastAsia="en-GB"/>
    </w:rPr>
  </w:style>
  <w:style w:type="paragraph" w:styleId="14">
    <w:name w:val="annotation subject"/>
    <w:basedOn w:val="5"/>
    <w:next w:val="5"/>
    <w:semiHidden/>
    <w:uiPriority w:val="0"/>
    <w:rPr>
      <w:b/>
      <w:bCs/>
    </w:rPr>
  </w:style>
  <w:style w:type="character" w:styleId="17">
    <w:name w:val="page number"/>
    <w:basedOn w:val="16"/>
    <w:uiPriority w:val="0"/>
  </w:style>
  <w:style w:type="character" w:styleId="18">
    <w:name w:val="Emphasis"/>
    <w:basedOn w:val="16"/>
    <w:qFormat/>
    <w:uiPriority w:val="20"/>
    <w:rPr>
      <w:i/>
      <w:iCs/>
    </w:rPr>
  </w:style>
  <w:style w:type="character" w:styleId="19">
    <w:name w:val="Hyperlink"/>
    <w:basedOn w:val="16"/>
    <w:unhideWhenUsed/>
    <w:uiPriority w:val="99"/>
    <w:rPr>
      <w:color w:val="0000FF"/>
      <w:u w:val="single"/>
    </w:rPr>
  </w:style>
  <w:style w:type="character" w:styleId="20">
    <w:name w:val="annotation reference"/>
    <w:basedOn w:val="16"/>
    <w:uiPriority w:val="0"/>
    <w:rPr>
      <w:sz w:val="16"/>
      <w:szCs w:val="16"/>
    </w:rPr>
  </w:style>
  <w:style w:type="paragraph" w:customStyle="1" w:styleId="21">
    <w:name w:val="p-Para"/>
    <w:next w:val="1"/>
    <w:uiPriority w:val="0"/>
    <w:pPr>
      <w:tabs>
        <w:tab w:val="left" w:pos="360"/>
      </w:tabs>
      <w:autoSpaceDE w:val="0"/>
      <w:autoSpaceDN w:val="0"/>
      <w:spacing w:before="100" w:line="360" w:lineRule="atLeast"/>
      <w:jc w:val="both"/>
    </w:pPr>
    <w:rPr>
      <w:rFonts w:ascii="Arial" w:hAnsi="Arial" w:eastAsia="MS Mincho" w:cs="Arial"/>
      <w:lang w:val="en-GB" w:eastAsia="ja-JP" w:bidi="ar-SA"/>
    </w:rPr>
  </w:style>
  <w:style w:type="paragraph" w:customStyle="1" w:styleId="22">
    <w:name w:val="p-Cl1"/>
    <w:uiPriority w:val="0"/>
    <w:pPr>
      <w:autoSpaceDE w:val="0"/>
      <w:autoSpaceDN w:val="0"/>
      <w:spacing w:before="100" w:line="360" w:lineRule="atLeast"/>
      <w:ind w:left="1077" w:hanging="1077"/>
      <w:jc w:val="both"/>
    </w:pPr>
    <w:rPr>
      <w:rFonts w:ascii="Arial" w:hAnsi="Arial" w:eastAsia="MS Mincho" w:cs="Arial"/>
      <w:lang w:val="en-GB" w:eastAsia="ja-JP" w:bidi="ar-SA"/>
    </w:rPr>
  </w:style>
  <w:style w:type="character" w:customStyle="1" w:styleId="23">
    <w:name w:val="*italic"/>
    <w:uiPriority w:val="0"/>
    <w:rPr>
      <w:i/>
      <w:iCs/>
      <w:lang w:val="en-GB"/>
    </w:rPr>
  </w:style>
  <w:style w:type="paragraph" w:styleId="24">
    <w:name w:val="List Paragraph"/>
    <w:basedOn w:val="1"/>
    <w:qFormat/>
    <w:uiPriority w:val="34"/>
    <w:pPr>
      <w:ind w:left="720"/>
      <w:contextualSpacing/>
    </w:pPr>
  </w:style>
  <w:style w:type="paragraph" w:customStyle="1" w:styleId="25">
    <w:name w:val="Revision"/>
    <w:hidden/>
    <w:semiHidden/>
    <w:uiPriority w:val="99"/>
    <w:rPr>
      <w:rFonts w:ascii="Times New Roman" w:hAnsi="Times New Roman" w:eastAsia="Times New Roman" w:cs="Times New Roman"/>
      <w:sz w:val="24"/>
      <w:szCs w:val="24"/>
      <w:lang w:val="en-GB" w:eastAsia="en-US" w:bidi="ar-SA"/>
    </w:rPr>
  </w:style>
  <w:style w:type="character" w:customStyle="1" w:styleId="26">
    <w:name w:val="apple-style-span"/>
    <w:basedOn w:val="16"/>
    <w:uiPriority w:val="0"/>
  </w:style>
  <w:style w:type="character" w:customStyle="1" w:styleId="27">
    <w:name w:val="Title1"/>
    <w:basedOn w:val="16"/>
    <w:uiPriority w:val="0"/>
  </w:style>
  <w:style w:type="character" w:customStyle="1" w:styleId="28">
    <w:name w:val="apple-converted-space"/>
    <w:basedOn w:val="16"/>
    <w:uiPriority w:val="0"/>
  </w:style>
  <w:style w:type="character" w:customStyle="1" w:styleId="29">
    <w:name w:val="org"/>
    <w:basedOn w:val="16"/>
    <w:uiPriority w:val="0"/>
  </w:style>
  <w:style w:type="character" w:customStyle="1" w:styleId="30">
    <w:name w:val="Defterm"/>
    <w:basedOn w:val="16"/>
    <w:uiPriority w:val="0"/>
    <w:rPr>
      <w:b/>
      <w:color w:val="000000"/>
      <w:sz w:val="22"/>
    </w:rPr>
  </w:style>
  <w:style w:type="paragraph" w:customStyle="1" w:styleId="31">
    <w:name w:val="Definitions"/>
    <w:basedOn w:val="1"/>
    <w:uiPriority w:val="0"/>
    <w:pPr>
      <w:tabs>
        <w:tab w:val="left" w:pos="709"/>
      </w:tabs>
      <w:spacing w:after="120" w:line="300" w:lineRule="atLeast"/>
      <w:ind w:left="720"/>
      <w:jc w:val="both"/>
    </w:pPr>
    <w:rPr>
      <w:sz w:val="22"/>
      <w:szCs w:val="20"/>
    </w:rPr>
  </w:style>
  <w:style w:type="character" w:customStyle="1" w:styleId="32">
    <w:name w:val="Heading 2 Char"/>
    <w:basedOn w:val="16"/>
    <w:link w:val="3"/>
    <w:uiPriority w:val="0"/>
    <w:rPr>
      <w:rFonts w:asciiTheme="majorHAnsi" w:hAnsiTheme="majorHAnsi" w:eastAsiaTheme="majorEastAsia" w:cstheme="majorBidi"/>
      <w:b/>
      <w:bCs/>
      <w:color w:val="4F81BD" w:themeColor="accent1"/>
      <w:sz w:val="26"/>
      <w:szCs w:val="26"/>
      <w:lang w:eastAsia="en-US"/>
      <w14:textFill>
        <w14:solidFill>
          <w14:schemeClr w14:val="accent1"/>
        </w14:solidFill>
      </w14:textFill>
    </w:rPr>
  </w:style>
  <w:style w:type="paragraph" w:customStyle="1" w:styleId="33">
    <w:name w:val="Level 2 Number"/>
    <w:basedOn w:val="1"/>
    <w:uiPriority w:val="0"/>
    <w:pPr>
      <w:tabs>
        <w:tab w:val="left" w:pos="709"/>
      </w:tabs>
      <w:suppressAutoHyphens/>
      <w:spacing w:after="200" w:line="276" w:lineRule="atLeast"/>
    </w:pPr>
    <w:rPr>
      <w:rFonts w:ascii="Calibri" w:hAnsi="Calibri" w:eastAsia="DejaVu Sans" w:cstheme="minorBidi"/>
      <w:sz w:val="22"/>
      <w:szCs w:val="22"/>
    </w:rPr>
  </w:style>
  <w:style w:type="paragraph" w:customStyle="1" w:styleId="34">
    <w:name w:val="Default"/>
    <w:uiPriority w:val="0"/>
    <w:pPr>
      <w:tabs>
        <w:tab w:val="left" w:pos="709"/>
      </w:tabs>
      <w:suppressAutoHyphens/>
      <w:spacing w:after="200" w:line="276" w:lineRule="atLeast"/>
    </w:pPr>
    <w:rPr>
      <w:rFonts w:ascii="Calibri" w:hAnsi="Calibri" w:eastAsia="DejaVu Sans" w:cstheme="minorBidi"/>
      <w:sz w:val="22"/>
      <w:szCs w:val="22"/>
      <w:lang w:val="en-GB" w:eastAsia="en-US" w:bidi="ar-SA"/>
    </w:rPr>
  </w:style>
  <w:style w:type="character" w:customStyle="1" w:styleId="35">
    <w:name w:val="Heading 3 Char"/>
    <w:basedOn w:val="16"/>
    <w:link w:val="4"/>
    <w:semiHidden/>
    <w:uiPriority w:val="0"/>
    <w:rPr>
      <w:rFonts w:asciiTheme="majorHAnsi" w:hAnsiTheme="majorHAnsi" w:eastAsiaTheme="majorEastAsia" w:cstheme="majorBidi"/>
      <w:b/>
      <w:bCs/>
      <w:color w:val="4F81BD" w:themeColor="accent1"/>
      <w:sz w:val="24"/>
      <w:szCs w:val="24"/>
      <w:lang w:eastAsia="en-US"/>
      <w14:textFill>
        <w14:solidFill>
          <w14:schemeClr w14:val="accent1"/>
        </w14:solidFill>
      </w14:textFill>
    </w:rPr>
  </w:style>
  <w:style w:type="character" w:customStyle="1" w:styleId="36">
    <w:name w:val="Comment Text Char"/>
    <w:basedOn w:val="16"/>
    <w:link w:val="5"/>
    <w:uiPriority w:val="0"/>
    <w:rPr>
      <w:lang w:eastAsia="en-US"/>
    </w:rPr>
  </w:style>
  <w:style w:type="character" w:customStyle="1" w:styleId="37">
    <w:name w:val="DeltaView Insertion"/>
    <w:uiPriority w:val="99"/>
    <w:rPr>
      <w:color w:val="0000FF"/>
      <w:u w:val="double"/>
    </w:rPr>
  </w:style>
  <w:style w:type="character" w:customStyle="1" w:styleId="38">
    <w:name w:val="Header Char"/>
    <w:basedOn w:val="16"/>
    <w:link w:val="11"/>
    <w:uiPriority w:val="0"/>
    <w:rPr>
      <w:sz w:val="24"/>
      <w:szCs w:val="24"/>
      <w:lang w:eastAsia="en-US"/>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UOB</Company>
  <TotalTime>0</TotalTime>
  <ScaleCrop>false</ScaleCrop>
  <LinksUpToDate>false</LinksUpToDate>
  <Application>WPS Office_5.1.0.7912_F1E327BC-269C-435d-A152-05C5408002CA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1900-01-00T00:00:00Z</dcterms:created>
  <dc:creator>Marion Eaves</dc:creator>
  <cp:lastModifiedBy>yaosang</cp:lastModifiedBy>
  <dcterms:modified xsi:type="dcterms:W3CDTF">2025-10-13T19:59:03Z</dcterms:modified>
  <dc:title>THIS AGREEMENT dated____________________2002 is made BETWEEN:</dc:title>
  <cp:revision>21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0x0101005B64BBAFBF655C42B5FFD998550E45BB</vt:lpwstr>
  </property>
  <property fmtid="{D5CDD505-2E9C-101B-9397-08002B2CF9AE}" pid="3" name="MediaServiceImageTags">
    <vt:lpwstr/>
  </property>
  <property fmtid="{D5CDD505-2E9C-101B-9397-08002B2CF9AE}" pid="4" name="KSOProductBuildVer">
    <vt:lpwstr>2052-5.1.0.7912</vt:lpwstr>
  </property>
</Properties>
</file>