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2F7F1" w14:textId="77777777" w:rsidR="00154B73" w:rsidRPr="0052707C" w:rsidRDefault="00154B73" w:rsidP="00154B73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32"/>
          <w:szCs w:val="32"/>
          <w:u w:val="single"/>
          <w:lang w:eastAsia="ru-RU" w:bidi="th-TH"/>
        </w:rPr>
      </w:pPr>
      <w:r w:rsidRPr="0052707C">
        <w:rPr>
          <w:rFonts w:ascii="Times New Roman" w:eastAsia="Calibri" w:hAnsi="Times New Roman" w:cs="Times New Roman"/>
          <w:b/>
          <w:i/>
          <w:sz w:val="32"/>
          <w:szCs w:val="32"/>
          <w:u w:val="single"/>
          <w:lang w:eastAsia="ru-RU" w:bidi="th-TH"/>
        </w:rPr>
        <w:t>Основные понятия теории разностных схем</w:t>
      </w:r>
    </w:p>
    <w:p w14:paraId="508EB397" w14:textId="77777777" w:rsidR="00154B73" w:rsidRPr="00154B73" w:rsidRDefault="00154B73" w:rsidP="00154B7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zh-TW" w:bidi="th-TH"/>
        </w:rPr>
      </w:pPr>
    </w:p>
    <w:p w14:paraId="0D8C75EF" w14:textId="1ED29E8B" w:rsidR="00154B73" w:rsidRPr="00D53F94" w:rsidRDefault="00154B73" w:rsidP="00D53F94">
      <w:pPr>
        <w:numPr>
          <w:ilvl w:val="0"/>
          <w:numId w:val="1"/>
        </w:numPr>
        <w:spacing w:after="0" w:line="288" w:lineRule="auto"/>
        <w:ind w:left="850" w:hanging="425"/>
        <w:contextualSpacing/>
        <w:jc w:val="center"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D53F94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Обыкновенное дифференциальное уравнение, его порядок</w:t>
      </w:r>
      <w:r w:rsidR="0052707C" w:rsidRPr="00D53F94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5F871746" w14:textId="68DD8BE1" w:rsidR="00FD7ECF" w:rsidRDefault="00FD7ECF" w:rsidP="00FD7ECF">
      <w:pPr>
        <w:jc w:val="both"/>
        <w:rPr>
          <w:lang w:val="ru-MN" w:eastAsia="ru-RU"/>
        </w:rPr>
      </w:pPr>
      <w:r w:rsidRPr="00FD7ECF">
        <w:rPr>
          <w:rFonts w:hAnsi="Symbol"/>
          <w:lang w:val="ru-MN" w:eastAsia="ru-RU"/>
        </w:rPr>
        <w:t></w:t>
      </w:r>
      <w:r w:rsidRPr="00FD7ECF">
        <w:rPr>
          <w:lang w:val="ru-MN" w:eastAsia="ru-RU"/>
        </w:rPr>
        <w:t xml:space="preserve">  </w:t>
      </w:r>
      <w:r w:rsidRPr="00D53F94">
        <w:rPr>
          <w:b/>
          <w:bCs/>
          <w:highlight w:val="red"/>
          <w:lang w:val="ru-MN" w:eastAsia="ru-RU"/>
        </w:rPr>
        <w:t>Обыкновенное дифференциальное уравнение</w:t>
      </w:r>
      <w:r w:rsidRPr="00FD7ECF">
        <w:rPr>
          <w:lang w:val="ru-MN" w:eastAsia="ru-RU"/>
        </w:rPr>
        <w:t> — это уравнение с производными по одной переменной;</w:t>
      </w:r>
    </w:p>
    <w:p w14:paraId="68FEDB2F" w14:textId="77777777" w:rsidR="00D53F94" w:rsidRPr="00D53F94" w:rsidRDefault="00D53F94" w:rsidP="00D53F94">
      <w:pPr>
        <w:jc w:val="both"/>
        <w:rPr>
          <w:b/>
          <w:bCs/>
          <w:lang w:val="ru-MN" w:eastAsia="ru-RU"/>
        </w:rPr>
      </w:pPr>
      <w:r w:rsidRPr="00D53F94">
        <w:rPr>
          <w:rFonts w:ascii="Apple Color Emoji" w:hAnsi="Apple Color Emoji" w:cs="Apple Color Emoji"/>
          <w:b/>
          <w:bCs/>
          <w:lang w:val="ru-MN" w:eastAsia="ru-RU"/>
        </w:rPr>
        <w:t>📘</w:t>
      </w:r>
      <w:r w:rsidRPr="00D53F94">
        <w:rPr>
          <w:b/>
          <w:bCs/>
          <w:lang w:val="ru-MN" w:eastAsia="ru-RU"/>
        </w:rPr>
        <w:t> Обыкновенное дифференциальное уравнение (ОДУ)</w:t>
      </w:r>
    </w:p>
    <w:p w14:paraId="142B97BB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lang w:val="ru-MN" w:eastAsia="ru-RU"/>
        </w:rPr>
        <w:t>Это уравнение, в котором содержится:</w:t>
      </w:r>
    </w:p>
    <w:p w14:paraId="6768ABDC" w14:textId="5BAD0E76" w:rsidR="00D53F94" w:rsidRPr="00D53F94" w:rsidRDefault="00D53F94" w:rsidP="00D53F94">
      <w:pPr>
        <w:numPr>
          <w:ilvl w:val="0"/>
          <w:numId w:val="2"/>
        </w:numPr>
        <w:jc w:val="both"/>
        <w:rPr>
          <w:lang w:val="ru-MN" w:eastAsia="ru-RU"/>
        </w:rPr>
      </w:pPr>
      <w:r w:rsidRPr="00D53F94">
        <w:rPr>
          <w:b/>
          <w:bCs/>
          <w:lang w:val="ru-MN" w:eastAsia="ru-RU"/>
        </w:rPr>
        <w:t>одна независимая переменная</w:t>
      </w:r>
      <w:r w:rsidRPr="00D53F94">
        <w:rPr>
          <w:lang w:val="ru-MN" w:eastAsia="ru-RU"/>
        </w:rPr>
        <w:t> (например, время t или координата x),</w:t>
      </w:r>
    </w:p>
    <w:p w14:paraId="35960957" w14:textId="4222AAD6" w:rsidR="00D53F94" w:rsidRPr="00D53F94" w:rsidRDefault="00D53F94" w:rsidP="00D53F94">
      <w:pPr>
        <w:numPr>
          <w:ilvl w:val="0"/>
          <w:numId w:val="2"/>
        </w:numPr>
        <w:jc w:val="both"/>
        <w:rPr>
          <w:lang w:val="ru-MN" w:eastAsia="ru-RU"/>
        </w:rPr>
      </w:pPr>
      <w:r w:rsidRPr="00D53F94">
        <w:rPr>
          <w:b/>
          <w:bCs/>
          <w:lang w:val="ru-MN" w:eastAsia="ru-RU"/>
        </w:rPr>
        <w:t>одна или несколько неизвестных функций</w:t>
      </w:r>
      <w:r w:rsidRPr="00D53F94">
        <w:rPr>
          <w:lang w:val="ru-MN" w:eastAsia="ru-RU"/>
        </w:rPr>
        <w:t> от этой переменной (например,</w:t>
      </w:r>
      <w:r w:rsidR="00A14685">
        <w:rPr>
          <w:lang w:val="ru-MN" w:eastAsia="ru-RU"/>
        </w:rPr>
        <w:t xml:space="preserve"> </w:t>
      </w:r>
      <w:r w:rsidRPr="00D53F94">
        <w:rPr>
          <w:lang w:val="ru-MN" w:eastAsia="ru-RU"/>
        </w:rPr>
        <w:t>y(t)),</w:t>
      </w:r>
    </w:p>
    <w:p w14:paraId="57F11017" w14:textId="77777777" w:rsidR="00D53F94" w:rsidRPr="00D53F94" w:rsidRDefault="00D53F94" w:rsidP="00D53F94">
      <w:pPr>
        <w:numPr>
          <w:ilvl w:val="0"/>
          <w:numId w:val="2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и их </w:t>
      </w:r>
      <w:r w:rsidRPr="00D53F94">
        <w:rPr>
          <w:b/>
          <w:bCs/>
          <w:lang w:val="ru-MN" w:eastAsia="ru-RU"/>
        </w:rPr>
        <w:t>обычные производные</w:t>
      </w:r>
      <w:r w:rsidRPr="00D53F94">
        <w:rPr>
          <w:lang w:val="ru-MN" w:eastAsia="ru-RU"/>
        </w:rPr>
        <w:t> (в отличие от частных производных в уравнениях с несколькими переменными).</w:t>
      </w:r>
    </w:p>
    <w:p w14:paraId="5603391E" w14:textId="3B2E82FA" w:rsidR="00D53F94" w:rsidRDefault="00D53F94" w:rsidP="00D53F94">
      <w:pPr>
        <w:jc w:val="both"/>
        <w:rPr>
          <w:b/>
          <w:bCs/>
          <w:lang w:val="ru-MN" w:eastAsia="ru-RU"/>
        </w:rPr>
      </w:pPr>
      <w:r w:rsidRPr="00D53F94">
        <w:rPr>
          <w:rFonts w:ascii="Apple Color Emoji" w:hAnsi="Apple Color Emoji" w:cs="Apple Color Emoji"/>
          <w:lang w:val="ru-MN" w:eastAsia="ru-RU"/>
        </w:rPr>
        <w:t>📌</w:t>
      </w:r>
      <w:r w:rsidRPr="00D53F94">
        <w:rPr>
          <w:lang w:val="ru-MN" w:eastAsia="ru-RU"/>
        </w:rPr>
        <w:t> </w:t>
      </w:r>
      <w:r w:rsidRPr="00D53F94">
        <w:rPr>
          <w:b/>
          <w:bCs/>
          <w:lang w:val="ru-MN" w:eastAsia="ru-RU"/>
        </w:rPr>
        <w:t>Пример:</w:t>
      </w:r>
    </w:p>
    <w:p w14:paraId="10E7155F" w14:textId="74DB6393" w:rsidR="00D53F94" w:rsidRPr="00D53F94" w:rsidRDefault="00D53F94" w:rsidP="00D53F94">
      <w:pPr>
        <w:jc w:val="both"/>
        <w:rPr>
          <w:lang w:val="ru-MN" w:eastAsia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MN" w:eastAsia="ru-RU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ru-MN" w:eastAsia="ru-RU"/>
            </w:rPr>
            <m:t>=-2y+3</m:t>
          </m:r>
        </m:oMath>
      </m:oMathPara>
    </w:p>
    <w:p w14:paraId="739043ED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lang w:val="ru-MN" w:eastAsia="ru-RU"/>
        </w:rPr>
        <w:t>Это ОДУ, потому что:</w:t>
      </w:r>
    </w:p>
    <w:p w14:paraId="008AC6D9" w14:textId="6034E31D" w:rsidR="00D53F94" w:rsidRPr="00D53F94" w:rsidRDefault="00D53F94" w:rsidP="00D53F94">
      <w:pPr>
        <w:numPr>
          <w:ilvl w:val="0"/>
          <w:numId w:val="3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Есть только одна переменная — t,</w:t>
      </w:r>
    </w:p>
    <w:p w14:paraId="66FB2E19" w14:textId="6082DEE6" w:rsidR="00D53F94" w:rsidRPr="00D53F94" w:rsidRDefault="00D53F94" w:rsidP="00D53F94">
      <w:pPr>
        <w:numPr>
          <w:ilvl w:val="0"/>
          <w:numId w:val="3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Функция y(t),</w:t>
      </w:r>
    </w:p>
    <w:p w14:paraId="73FB72C3" w14:textId="35C9EACC" w:rsidR="00D53F94" w:rsidRPr="00D53F94" w:rsidRDefault="00D53F94" w:rsidP="00FD7ECF">
      <w:pPr>
        <w:numPr>
          <w:ilvl w:val="0"/>
          <w:numId w:val="3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И её производная </w:t>
      </w:r>
      <m:oMath>
        <m:f>
          <m:fPr>
            <m:ctrlPr>
              <w:rPr>
                <w:rFonts w:ascii="Cambria Math" w:hAnsi="Cambria Math"/>
                <w:i/>
                <w:lang w:val="ru-MN" w:eastAsia="ru-RU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</m:oMath>
      <w:r w:rsidRPr="00D53F94">
        <w:rPr>
          <w:lang w:val="ru-MN" w:eastAsia="ru-RU"/>
        </w:rPr>
        <w:t>​.</w:t>
      </w:r>
    </w:p>
    <w:p w14:paraId="5C94B1E5" w14:textId="6D3FDD16" w:rsidR="00FD7ECF" w:rsidRDefault="00FD7ECF" w:rsidP="00FD7ECF">
      <w:pPr>
        <w:jc w:val="both"/>
        <w:rPr>
          <w:lang w:val="ru-MN" w:eastAsia="ru-RU"/>
        </w:rPr>
      </w:pPr>
      <w:r>
        <w:rPr>
          <w:rFonts w:hAnsi="Symbol"/>
          <w:lang w:val="ru-MN" w:eastAsia="ru-RU"/>
        </w:rPr>
        <w:tab/>
      </w:r>
      <w:r>
        <w:rPr>
          <w:rFonts w:hAnsi="Symbol"/>
          <w:lang w:val="ru-MN" w:eastAsia="ru-RU"/>
        </w:rPr>
        <w:tab/>
      </w:r>
      <w:r w:rsidRPr="00D53F94">
        <w:rPr>
          <w:rFonts w:hAnsi="Symbol"/>
          <w:highlight w:val="red"/>
          <w:lang w:val="ru-MN" w:eastAsia="ru-RU"/>
        </w:rPr>
        <w:t></w:t>
      </w:r>
      <w:r w:rsidRPr="00D53F94">
        <w:rPr>
          <w:highlight w:val="red"/>
          <w:lang w:val="ru-MN" w:eastAsia="ru-RU"/>
        </w:rPr>
        <w:t xml:space="preserve">  </w:t>
      </w:r>
      <w:r w:rsidRPr="00D53F94">
        <w:rPr>
          <w:b/>
          <w:bCs/>
          <w:highlight w:val="red"/>
          <w:lang w:val="ru-MN" w:eastAsia="ru-RU"/>
        </w:rPr>
        <w:t>Порядок ОДУ</w:t>
      </w:r>
      <w:r w:rsidRPr="00FD7ECF">
        <w:rPr>
          <w:lang w:val="ru-MN" w:eastAsia="ru-RU"/>
        </w:rPr>
        <w:t> — это максимальная степень производной;</w:t>
      </w:r>
    </w:p>
    <w:p w14:paraId="337A6379" w14:textId="77777777" w:rsidR="00D53F94" w:rsidRPr="00D53F94" w:rsidRDefault="00D53F94" w:rsidP="00D53F94">
      <w:pPr>
        <w:jc w:val="both"/>
        <w:rPr>
          <w:b/>
          <w:bCs/>
          <w:lang w:val="ru-MN" w:eastAsia="ru-RU"/>
        </w:rPr>
      </w:pPr>
      <w:r w:rsidRPr="00D53F94">
        <w:rPr>
          <w:rFonts w:ascii="Apple Color Emoji" w:hAnsi="Apple Color Emoji" w:cs="Apple Color Emoji"/>
          <w:b/>
          <w:bCs/>
          <w:lang w:val="ru-MN" w:eastAsia="ru-RU"/>
        </w:rPr>
        <w:t>📘</w:t>
      </w:r>
      <w:r w:rsidRPr="00D53F94">
        <w:rPr>
          <w:b/>
          <w:bCs/>
          <w:lang w:val="ru-MN" w:eastAsia="ru-RU"/>
        </w:rPr>
        <w:t> Порядок ОДУ</w:t>
      </w:r>
    </w:p>
    <w:p w14:paraId="7946E78E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b/>
          <w:bCs/>
          <w:lang w:val="ru-MN" w:eastAsia="ru-RU"/>
        </w:rPr>
        <w:t>Порядок</w:t>
      </w:r>
      <w:r w:rsidRPr="00D53F94">
        <w:rPr>
          <w:lang w:val="ru-MN" w:eastAsia="ru-RU"/>
        </w:rPr>
        <w:t> — это </w:t>
      </w:r>
      <w:r w:rsidRPr="00D53F94">
        <w:rPr>
          <w:b/>
          <w:bCs/>
          <w:lang w:val="ru-MN" w:eastAsia="ru-RU"/>
        </w:rPr>
        <w:t>наивысшая производная</w:t>
      </w:r>
      <w:r w:rsidRPr="00D53F94">
        <w:rPr>
          <w:lang w:val="ru-MN" w:eastAsia="ru-RU"/>
        </w:rPr>
        <w:t>, которая присутствует в уравнении.</w:t>
      </w:r>
    </w:p>
    <w:p w14:paraId="302E212E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rFonts w:ascii="Apple Color Emoji" w:hAnsi="Apple Color Emoji" w:cs="Apple Color Emoji"/>
          <w:lang w:val="ru-MN" w:eastAsia="ru-RU"/>
        </w:rPr>
        <w:t>📌</w:t>
      </w:r>
      <w:r w:rsidRPr="00D53F94">
        <w:rPr>
          <w:lang w:val="ru-MN" w:eastAsia="ru-RU"/>
        </w:rPr>
        <w:t xml:space="preserve"> Примеры:</w:t>
      </w:r>
    </w:p>
    <w:p w14:paraId="74BBBF71" w14:textId="0D528F84" w:rsidR="00D53F94" w:rsidRPr="00D53F94" w:rsidRDefault="00D53F94" w:rsidP="00D53F94">
      <w:pPr>
        <w:numPr>
          <w:ilvl w:val="0"/>
          <w:numId w:val="4"/>
        </w:numPr>
        <w:jc w:val="both"/>
        <w:rPr>
          <w:lang w:val="ru-MN" w:eastAsia="ru-RU"/>
        </w:rPr>
      </w:pPr>
      <m:oMath>
        <m:f>
          <m:fPr>
            <m:ctrlPr>
              <w:rPr>
                <w:rFonts w:ascii="Cambria Math" w:hAnsi="Cambria Math"/>
                <w:i/>
                <w:lang w:val="ru-MN" w:eastAsia="ru-RU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ru-MN" w:eastAsia="ru-RU"/>
          </w:rPr>
          <m:t>=y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t</m:t>
        </m:r>
        <m:r>
          <w:rPr>
            <w:rFonts w:ascii="Cambria Math" w:hAnsi="Cambria Math"/>
            <w:lang w:eastAsia="ru-RU"/>
          </w:rPr>
          <m:t xml:space="preserve"> </m:t>
        </m:r>
      </m:oMath>
      <w:r w:rsidRPr="00D53F94">
        <w:rPr>
          <w:lang w:val="ru-MN" w:eastAsia="ru-RU"/>
        </w:rPr>
        <w:t> → </w:t>
      </w:r>
      <w:r w:rsidRPr="00D53F94">
        <w:rPr>
          <w:b/>
          <w:bCs/>
          <w:lang w:val="ru-MN" w:eastAsia="ru-RU"/>
        </w:rPr>
        <w:t>1-й порядок</w:t>
      </w:r>
    </w:p>
    <w:p w14:paraId="61AC5B2B" w14:textId="018EF432" w:rsidR="00D53F94" w:rsidRPr="00D53F94" w:rsidRDefault="00D53F94" w:rsidP="00D53F94">
      <w:pPr>
        <w:numPr>
          <w:ilvl w:val="0"/>
          <w:numId w:val="4"/>
        </w:numPr>
        <w:jc w:val="both"/>
        <w:rPr>
          <w:lang w:val="ru-MN" w:eastAsia="ru-RU"/>
        </w:rPr>
      </w:pPr>
      <m:oMath>
        <m:f>
          <m:fPr>
            <m:ctrlPr>
              <w:rPr>
                <w:rFonts w:ascii="Cambria Math" w:hAnsi="Cambria Math"/>
                <w:i/>
                <w:lang w:val="ru-MN" w:eastAsia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ru-MN"/>
                  </w:rPr>
                  <m:t>d</m:t>
                </m:r>
              </m:e>
              <m:sup>
                <m:r>
                  <w:rPr>
                    <w:rFonts w:ascii="Cambria Math" w:hAnsi="Cambria Math"/>
                    <w:lang w:val="ru-MN"/>
                  </w:rPr>
                  <m:t>2</m:t>
                </m:r>
              </m:sup>
            </m:sSup>
            <m:r>
              <w:rPr>
                <w:rFonts w:ascii="Cambria Math" w:hAnsi="Cambria Math"/>
                <w:lang w:val="ru-MN"/>
              </w:rPr>
              <m:t>y</m:t>
            </m:r>
          </m:num>
          <m:den>
            <m:r>
              <w:rPr>
                <w:rFonts w:ascii="Cambria Math" w:hAnsi="Cambria Math"/>
                <w:lang w:val="ru-MN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ru-MN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ru-MN"/>
                  </w:rPr>
                  <m:t>2</m:t>
                </m:r>
              </m:sup>
            </m:sSup>
            <m:r>
              <w:rPr>
                <w:rFonts w:ascii="Cambria Math" w:hAnsi="Cambria Math"/>
                <w:lang w:val="ru-MN"/>
              </w:rPr>
              <m:t xml:space="preserve"> </m:t>
            </m:r>
          </m:den>
        </m:f>
        <m:r>
          <w:rPr>
            <w:rFonts w:ascii="Cambria Math" w:hAnsi="Cambria Math"/>
            <w:lang w:val="ru-MN" w:eastAsia="ru-RU"/>
          </w:rPr>
          <m:t>+</m:t>
        </m:r>
        <m:r>
          <w:rPr>
            <w:rFonts w:ascii="Cambria Math" w:hAnsi="Cambria Math"/>
            <w:lang w:val="ru-MN" w:eastAsia="ru-RU"/>
          </w:rPr>
          <m:t>3</m:t>
        </m:r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  <w:lang w:val="ru-MN"/>
              </w:rPr>
              <m:t>d</m:t>
            </m:r>
            <m:r>
              <w:rPr>
                <w:rFonts w:ascii="Cambria Math" w:hAnsi="Cambria Math"/>
                <w:lang w:val="ru-MN"/>
              </w:rPr>
              <m:t>t</m:t>
            </m:r>
          </m:num>
          <m:den>
            <m:r>
              <w:rPr>
                <w:rFonts w:ascii="Cambria Math" w:hAnsi="Cambria Math"/>
                <w:lang w:val="ru-MN"/>
              </w:rPr>
              <m:t>d</m:t>
            </m:r>
            <m:r>
              <w:rPr>
                <w:rFonts w:ascii="Cambria Math" w:hAnsi="Cambria Math"/>
                <w:lang w:val="ru-MN"/>
              </w:rPr>
              <m:t>y</m:t>
            </m:r>
          </m:den>
        </m:f>
        <m:r>
          <w:rPr>
            <w:rFonts w:ascii="Cambria Math" w:hAnsi="Cambria Math"/>
            <w:lang w:val="ru-MN" w:eastAsia="ru-RU"/>
          </w:rPr>
          <m:t>​+y=0</m:t>
        </m:r>
      </m:oMath>
      <w:r w:rsidRPr="00D53F94">
        <w:rPr>
          <w:lang w:val="ru-MN" w:eastAsia="ru-RU"/>
        </w:rPr>
        <w:t> → </w:t>
      </w:r>
      <w:r w:rsidRPr="00D53F94">
        <w:rPr>
          <w:b/>
          <w:bCs/>
          <w:lang w:val="ru-MN" w:eastAsia="ru-RU"/>
        </w:rPr>
        <w:t>2-й порядок</w:t>
      </w:r>
    </w:p>
    <w:p w14:paraId="2C326A0C" w14:textId="6A838608" w:rsidR="00D53F94" w:rsidRPr="00D53F94" w:rsidRDefault="005B782C" w:rsidP="00D53F94">
      <w:pPr>
        <w:numPr>
          <w:ilvl w:val="0"/>
          <w:numId w:val="4"/>
        </w:numPr>
        <w:jc w:val="both"/>
        <w:rPr>
          <w:lang w:val="ru-MN" w:eastAsia="ru-RU"/>
        </w:rPr>
      </w:pPr>
      <m:oMath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/>
          </w:rPr>
          <m:t>​=cos(t)</m:t>
        </m:r>
      </m:oMath>
      <w:r w:rsidR="00D53F94" w:rsidRPr="00D53F94">
        <w:rPr>
          <w:lang w:val="ru-MN" w:eastAsia="ru-RU"/>
        </w:rPr>
        <w:t>→ </w:t>
      </w:r>
      <w:r w:rsidR="00D53F94" w:rsidRPr="00D53F94">
        <w:rPr>
          <w:b/>
          <w:bCs/>
          <w:lang w:val="ru-MN" w:eastAsia="ru-RU"/>
        </w:rPr>
        <w:t>3-й порядок</w:t>
      </w:r>
    </w:p>
    <w:p w14:paraId="251B17A4" w14:textId="77777777" w:rsidR="00D53F94" w:rsidRPr="00D53F94" w:rsidRDefault="00F463B4" w:rsidP="00D53F94">
      <w:pPr>
        <w:jc w:val="both"/>
        <w:rPr>
          <w:lang w:val="ru-MN" w:eastAsia="ru-RU"/>
        </w:rPr>
      </w:pPr>
      <w:r w:rsidRPr="00F463B4">
        <w:rPr>
          <w:noProof/>
          <w:lang w:val="ru-MN" w:eastAsia="ru-RU"/>
        </w:rPr>
        <w:pict w14:anchorId="01ED0B6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66BAC8" w14:textId="77777777" w:rsidR="00D53F94" w:rsidRPr="00D53F94" w:rsidRDefault="00D53F94" w:rsidP="00D53F94">
      <w:pPr>
        <w:jc w:val="both"/>
        <w:rPr>
          <w:b/>
          <w:bCs/>
          <w:lang w:val="ru-MN" w:eastAsia="ru-RU"/>
        </w:rPr>
      </w:pPr>
      <w:r w:rsidRPr="00D53F94">
        <w:rPr>
          <w:rFonts w:ascii="Apple Color Emoji" w:hAnsi="Apple Color Emoji" w:cs="Apple Color Emoji"/>
          <w:b/>
          <w:bCs/>
          <w:highlight w:val="red"/>
          <w:lang w:val="ru-MN" w:eastAsia="ru-RU"/>
        </w:rPr>
        <w:t>🔧</w:t>
      </w:r>
      <w:r w:rsidRPr="00D53F94">
        <w:rPr>
          <w:b/>
          <w:bCs/>
          <w:highlight w:val="red"/>
          <w:lang w:val="ru-MN" w:eastAsia="ru-RU"/>
        </w:rPr>
        <w:t xml:space="preserve"> Зачем это важно в численных методах?</w:t>
      </w:r>
    </w:p>
    <w:p w14:paraId="4F185A14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lang w:val="ru-MN" w:eastAsia="ru-RU"/>
        </w:rPr>
        <w:t>В численных методах (например, </w:t>
      </w:r>
      <w:r w:rsidRPr="00D53F94">
        <w:rPr>
          <w:b/>
          <w:bCs/>
          <w:lang w:val="ru-MN" w:eastAsia="ru-RU"/>
        </w:rPr>
        <w:t>метод Эйлера</w:t>
      </w:r>
      <w:r w:rsidRPr="00D53F94">
        <w:rPr>
          <w:lang w:val="ru-MN" w:eastAsia="ru-RU"/>
        </w:rPr>
        <w:t>, </w:t>
      </w:r>
      <w:r w:rsidRPr="00D53F94">
        <w:rPr>
          <w:b/>
          <w:bCs/>
          <w:lang w:val="ru-MN" w:eastAsia="ru-RU"/>
        </w:rPr>
        <w:t>метод Рунге-Кутты</w:t>
      </w:r>
      <w:r w:rsidRPr="00D53F94">
        <w:rPr>
          <w:lang w:val="ru-MN" w:eastAsia="ru-RU"/>
        </w:rPr>
        <w:t>) чаще всего работают с </w:t>
      </w:r>
      <w:r w:rsidRPr="00D53F94">
        <w:rPr>
          <w:b/>
          <w:bCs/>
          <w:lang w:val="ru-MN" w:eastAsia="ru-RU"/>
        </w:rPr>
        <w:t>системами уравнений первого порядка</w:t>
      </w:r>
      <w:r w:rsidRPr="00D53F94">
        <w:rPr>
          <w:lang w:val="ru-MN" w:eastAsia="ru-RU"/>
        </w:rPr>
        <w:t>, потому что:</w:t>
      </w:r>
    </w:p>
    <w:p w14:paraId="74449FC8" w14:textId="77777777" w:rsidR="00D53F94" w:rsidRPr="00D53F94" w:rsidRDefault="00D53F94" w:rsidP="00D53F94">
      <w:pPr>
        <w:numPr>
          <w:ilvl w:val="0"/>
          <w:numId w:val="5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Любое ОДУ более высокого порядка (2-го, 3-го и т.д.) можно </w:t>
      </w:r>
      <w:r w:rsidRPr="00D53F94">
        <w:rPr>
          <w:b/>
          <w:bCs/>
          <w:lang w:val="ru-MN" w:eastAsia="ru-RU"/>
        </w:rPr>
        <w:t>переписать в виде системы уравнений первого порядка</w:t>
      </w:r>
      <w:r w:rsidRPr="00D53F94">
        <w:rPr>
          <w:lang w:val="ru-MN" w:eastAsia="ru-RU"/>
        </w:rPr>
        <w:t>;</w:t>
      </w:r>
    </w:p>
    <w:p w14:paraId="07B2B8CA" w14:textId="77777777" w:rsidR="00D53F94" w:rsidRPr="00D53F94" w:rsidRDefault="00D53F94" w:rsidP="00D53F94">
      <w:pPr>
        <w:numPr>
          <w:ilvl w:val="0"/>
          <w:numId w:val="5"/>
        </w:numPr>
        <w:jc w:val="both"/>
        <w:rPr>
          <w:lang w:val="ru-MN" w:eastAsia="ru-RU"/>
        </w:rPr>
      </w:pPr>
      <w:r w:rsidRPr="00D53F94">
        <w:rPr>
          <w:lang w:val="ru-MN" w:eastAsia="ru-RU"/>
        </w:rPr>
        <w:t>Это упрощает численное решение и реализацию на компьютере.</w:t>
      </w:r>
    </w:p>
    <w:p w14:paraId="6E67DE0B" w14:textId="77777777" w:rsidR="00D53F94" w:rsidRPr="00D53F94" w:rsidRDefault="00F463B4" w:rsidP="00D53F94">
      <w:pPr>
        <w:jc w:val="both"/>
        <w:rPr>
          <w:lang w:val="ru-MN" w:eastAsia="ru-RU"/>
        </w:rPr>
      </w:pPr>
      <w:r w:rsidRPr="00F463B4">
        <w:rPr>
          <w:noProof/>
          <w:lang w:val="ru-MN" w:eastAsia="ru-RU"/>
        </w:rPr>
        <w:pict w14:anchorId="7DDA1C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BE42D6" w14:textId="77777777" w:rsidR="00D53F94" w:rsidRPr="00D53F94" w:rsidRDefault="00D53F94" w:rsidP="00D53F94">
      <w:pPr>
        <w:jc w:val="both"/>
        <w:rPr>
          <w:b/>
          <w:bCs/>
          <w:lang w:val="ru-MN" w:eastAsia="ru-RU"/>
        </w:rPr>
      </w:pPr>
      <w:r w:rsidRPr="00D53F94">
        <w:rPr>
          <w:rFonts w:ascii="Apple Color Emoji" w:hAnsi="Apple Color Emoji" w:cs="Apple Color Emoji"/>
          <w:b/>
          <w:bCs/>
          <w:lang w:val="ru-MN" w:eastAsia="ru-RU"/>
        </w:rPr>
        <w:t>✅</w:t>
      </w:r>
      <w:r w:rsidRPr="00D53F94">
        <w:rPr>
          <w:b/>
          <w:bCs/>
          <w:lang w:val="ru-MN" w:eastAsia="ru-RU"/>
        </w:rPr>
        <w:t xml:space="preserve"> Пример: Преобразование ОДУ второго порядка</w:t>
      </w:r>
    </w:p>
    <w:p w14:paraId="1B16C284" w14:textId="77777777" w:rsidR="00D53F94" w:rsidRDefault="00D53F94" w:rsidP="00D53F94">
      <w:pPr>
        <w:jc w:val="both"/>
        <w:rPr>
          <w:lang w:val="ru-MN" w:eastAsia="ru-RU"/>
        </w:rPr>
      </w:pPr>
      <w:r w:rsidRPr="00D53F94">
        <w:rPr>
          <w:lang w:val="ru-MN" w:eastAsia="ru-RU"/>
        </w:rPr>
        <w:t>Допустим, у нас есть:</w:t>
      </w:r>
    </w:p>
    <w:p w14:paraId="0DB2A0E4" w14:textId="4B98501A" w:rsidR="00A14685" w:rsidRPr="00D53F94" w:rsidRDefault="00A14685" w:rsidP="00D53F94">
      <w:pPr>
        <w:jc w:val="both"/>
        <w:rPr>
          <w:lang w:val="ru-MN" w:eastAsia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MN" w:eastAsia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MN" w:eastAsia="ru-RU"/>
            </w:rPr>
            <m:t>= -y</m:t>
          </m:r>
        </m:oMath>
      </m:oMathPara>
    </w:p>
    <w:p w14:paraId="7123E3EA" w14:textId="77777777" w:rsidR="00A14685" w:rsidRDefault="00D53F94" w:rsidP="00D53F94">
      <w:pPr>
        <w:pStyle w:val="a6"/>
        <w:rPr>
          <w:lang w:val="ru-MN" w:eastAsia="ru-RU"/>
        </w:rPr>
      </w:pPr>
      <w:r w:rsidRPr="00D53F94">
        <w:rPr>
          <w:lang w:val="ru-MN" w:eastAsia="ru-RU"/>
        </w:rPr>
        <w:t>Введём</w:t>
      </w:r>
      <w:r w:rsidRPr="00D53F94">
        <w:t xml:space="preserve"> </w:t>
      </w:r>
      <w:r w:rsidRPr="00D53F94">
        <w:rPr>
          <w:lang w:val="ru-MN" w:eastAsia="ru-RU"/>
        </w:rPr>
        <w:t>новую</w:t>
      </w:r>
      <w:r w:rsidRPr="00D53F94">
        <w:t xml:space="preserve"> </w:t>
      </w:r>
      <w:r w:rsidRPr="00D53F94">
        <w:rPr>
          <w:lang w:val="ru-MN" w:eastAsia="ru-RU"/>
        </w:rPr>
        <w:t>переменную:</w:t>
      </w:r>
    </w:p>
    <w:p w14:paraId="1CBF3B09" w14:textId="321E8E43" w:rsidR="00D53F94" w:rsidRPr="00D53F94" w:rsidRDefault="00A14685" w:rsidP="00D53F94">
      <w:pPr>
        <w:pStyle w:val="a6"/>
        <w:rPr>
          <w:lang w:val="ru-MN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MN" w:eastAsia="ru-RU"/>
                </w:rPr>
              </m:ctrlPr>
            </m:sSubPr>
            <m:e>
              <m:r>
                <w:rPr>
                  <w:rFonts w:ascii="Cambria Math" w:hAnsi="Cambria Math"/>
                  <w:lang w:val="ru-MN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ru-MN" w:eastAsia="ru-RU"/>
                </w:rPr>
                <m:t>1</m:t>
              </m:r>
            </m:sub>
          </m:sSub>
          <m:r>
            <w:rPr>
              <w:rFonts w:ascii="Cambria Math" w:hAnsi="Cambria Math"/>
              <w:lang w:val="ru-MN" w:eastAsia="ru-RU"/>
            </w:rPr>
            <m:t>=y</m:t>
          </m:r>
          <m:r>
            <w:rPr>
              <w:lang w:val="ru-MN" w:eastAsia="ru-RU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ru-MN" w:eastAsia="ru-RU"/>
                </w:rPr>
              </m:ctrlPr>
            </m:sSubPr>
            <m:e>
              <m:r>
                <w:rPr>
                  <w:rFonts w:ascii="Cambria Math" w:hAnsi="Cambria Math"/>
                  <w:lang w:val="ru-MN" w:eastAsia="ru-RU"/>
                </w:rPr>
                <m:t>y</m:t>
              </m:r>
            </m:e>
            <m:sub>
              <m:r>
                <w:rPr>
                  <w:rFonts w:ascii="Cambria Math" w:hAnsi="Cambria Math"/>
                  <w:lang w:val="ru-MN" w:eastAsia="ru-RU"/>
                </w:rPr>
                <m:t>2</m:t>
              </m:r>
            </m:sub>
          </m:sSub>
          <m:r>
            <w:rPr>
              <w:rFonts w:ascii="Cambria Math" w:hAnsi="Cambria Math"/>
              <w:lang w:val="ru-MN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MN" w:eastAsia="ru-RU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6F48809D" w14:textId="77777777" w:rsidR="00D53F94" w:rsidRPr="00D53F94" w:rsidRDefault="00D53F94" w:rsidP="00D53F94">
      <w:pPr>
        <w:jc w:val="both"/>
        <w:rPr>
          <w:lang w:val="ru-MN" w:eastAsia="ru-RU"/>
        </w:rPr>
      </w:pPr>
      <w:r w:rsidRPr="00D53F94">
        <w:rPr>
          <w:lang w:val="ru-MN" w:eastAsia="ru-RU"/>
        </w:rPr>
        <w:t>Тогда:</w:t>
      </w:r>
    </w:p>
    <w:p w14:paraId="4B7AF7A7" w14:textId="510F4259" w:rsidR="00D53F94" w:rsidRPr="00D53F94" w:rsidRDefault="00A14685" w:rsidP="00D53F94">
      <w:pPr>
        <w:numPr>
          <w:ilvl w:val="0"/>
          <w:numId w:val="6"/>
        </w:numPr>
        <w:jc w:val="both"/>
        <w:rPr>
          <w:lang w:val="ru-MN" w:eastAsia="ru-RU"/>
        </w:rPr>
      </w:pPr>
      <m:oMath>
        <m:f>
          <m:fPr>
            <m:ctrlPr>
              <w:rPr>
                <w:rFonts w:ascii="Cambria Math" w:hAnsi="Cambria Math"/>
                <w:i/>
                <w:lang w:val="ru-MN" w:eastAsia="ru-RU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ru-MN" w:eastAsia="ru-RU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ru-MN" w:eastAsia="ru-RU"/>
              </w:rPr>
            </m:ctrlPr>
          </m:sSubPr>
          <m:e>
            <m:r>
              <w:rPr>
                <w:rFonts w:ascii="Cambria Math" w:hAnsi="Cambria Math"/>
                <w:lang w:val="ru-MN" w:eastAsia="ru-RU"/>
              </w:rPr>
              <m:t>y</m:t>
            </m:r>
          </m:e>
          <m:sub>
            <m:r>
              <w:rPr>
                <w:rFonts w:ascii="Cambria Math" w:hAnsi="Cambria Math"/>
                <w:lang w:val="ru-MN" w:eastAsia="ru-RU"/>
              </w:rPr>
              <m:t>2</m:t>
            </m:r>
          </m:sub>
        </m:sSub>
      </m:oMath>
    </w:p>
    <w:p w14:paraId="477B9BCE" w14:textId="74445DBC" w:rsidR="00D53F94" w:rsidRPr="00D53F94" w:rsidRDefault="00A14685" w:rsidP="00D53F94">
      <w:pPr>
        <w:numPr>
          <w:ilvl w:val="0"/>
          <w:numId w:val="6"/>
        </w:numPr>
        <w:jc w:val="both"/>
        <w:rPr>
          <w:lang w:val="ru-MN" w:eastAsia="ru-RU"/>
        </w:rPr>
      </w:pPr>
      <m:oMath>
        <m:f>
          <m:fPr>
            <m:ctrlPr>
              <w:rPr>
                <w:rFonts w:ascii="Cambria Math" w:hAnsi="Cambria Math"/>
                <w:i/>
                <w:lang w:val="ru-MN" w:eastAsia="ru-RU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  <w:lang w:val="ru-MN" w:eastAsia="ru-RU"/>
          </w:rPr>
          <m:t>= -</m:t>
        </m:r>
        <m:sSub>
          <m:sSubPr>
            <m:ctrlPr>
              <w:rPr>
                <w:rFonts w:ascii="Cambria Math" w:hAnsi="Cambria Math"/>
                <w:i/>
                <w:lang w:val="ru-MN" w:eastAsia="ru-RU"/>
              </w:rPr>
            </m:ctrlPr>
          </m:sSubPr>
          <m:e>
            <m:r>
              <w:rPr>
                <w:rFonts w:ascii="Cambria Math" w:hAnsi="Cambria Math"/>
                <w:lang w:val="ru-MN" w:eastAsia="ru-RU"/>
              </w:rPr>
              <m:t>y</m:t>
            </m:r>
          </m:e>
          <m:sub>
            <m:r>
              <w:rPr>
                <w:rFonts w:ascii="Cambria Math" w:hAnsi="Cambria Math"/>
                <w:lang w:val="ru-MN" w:eastAsia="ru-RU"/>
              </w:rPr>
              <m:t>2</m:t>
            </m:r>
          </m:sub>
        </m:sSub>
      </m:oMath>
    </w:p>
    <w:p w14:paraId="789B109C" w14:textId="126B087B" w:rsidR="00D53F94" w:rsidRPr="00FD7ECF" w:rsidRDefault="00D53F94" w:rsidP="00FD7ECF">
      <w:pPr>
        <w:jc w:val="both"/>
        <w:rPr>
          <w:lang w:val="ru-MN" w:eastAsia="ru-RU"/>
        </w:rPr>
      </w:pPr>
      <w:r w:rsidRPr="00D53F94">
        <w:rPr>
          <w:lang w:val="ru-MN" w:eastAsia="ru-RU"/>
        </w:rPr>
        <w:t>Получили </w:t>
      </w:r>
      <w:r w:rsidRPr="00D53F94">
        <w:rPr>
          <w:b/>
          <w:bCs/>
          <w:lang w:val="ru-MN" w:eastAsia="ru-RU"/>
        </w:rPr>
        <w:t>систему двух ОДУ первого порядка</w:t>
      </w:r>
      <w:r w:rsidRPr="00D53F94">
        <w:rPr>
          <w:lang w:val="ru-MN" w:eastAsia="ru-RU"/>
        </w:rPr>
        <w:t>, которую можно решать численно</w:t>
      </w:r>
    </w:p>
    <w:p w14:paraId="06EA8EAA" w14:textId="58551F8B" w:rsidR="00FD7ECF" w:rsidRPr="00FD7ECF" w:rsidRDefault="00FD7ECF" w:rsidP="00FD7ECF">
      <w:pPr>
        <w:jc w:val="both"/>
        <w:rPr>
          <w:lang w:val="ru-MN" w:eastAsia="ru-RU"/>
        </w:rPr>
      </w:pPr>
      <w:r>
        <w:rPr>
          <w:rFonts w:hAnsi="Symbol"/>
          <w:lang w:val="ru-MN" w:eastAsia="ru-RU"/>
        </w:rPr>
        <w:tab/>
      </w:r>
      <w:r>
        <w:rPr>
          <w:rFonts w:hAnsi="Symbol"/>
          <w:lang w:val="ru-MN" w:eastAsia="ru-RU"/>
        </w:rPr>
        <w:tab/>
      </w:r>
      <w:r w:rsidRPr="00D53F94">
        <w:rPr>
          <w:rFonts w:hAnsi="Symbol"/>
          <w:highlight w:val="red"/>
          <w:lang w:val="ru-MN" w:eastAsia="ru-RU"/>
        </w:rPr>
        <w:t></w:t>
      </w:r>
      <w:r w:rsidRPr="00D53F94">
        <w:rPr>
          <w:highlight w:val="red"/>
          <w:lang w:val="ru-MN" w:eastAsia="ru-RU"/>
        </w:rPr>
        <w:t xml:space="preserve">  В </w:t>
      </w:r>
      <w:r w:rsidRPr="00D53F94">
        <w:rPr>
          <w:b/>
          <w:bCs/>
          <w:highlight w:val="red"/>
          <w:lang w:val="ru-MN" w:eastAsia="ru-RU"/>
        </w:rPr>
        <w:t>численных методах</w:t>
      </w:r>
      <w:r w:rsidRPr="00FD7ECF">
        <w:rPr>
          <w:lang w:val="ru-MN" w:eastAsia="ru-RU"/>
        </w:rPr>
        <w:t> ОДУ обычно преобразуют в систему уравнений первого порядка и применяют численные алгоритмы для приближённого решения.</w:t>
      </w:r>
    </w:p>
    <w:p w14:paraId="60950FA3" w14:textId="6CC6DB85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Задача Коши, краевая задача, формулировки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1FF697D7" w14:textId="77777777" w:rsidR="00A14685" w:rsidRPr="004670BD" w:rsidRDefault="00A14685" w:rsidP="00A14685">
      <w:pPr>
        <w:spacing w:after="0" w:line="288" w:lineRule="auto"/>
        <w:ind w:left="850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val="mn-MN" w:eastAsia="zh-TW" w:bidi="th-TH"/>
        </w:rPr>
      </w:pPr>
    </w:p>
    <w:p w14:paraId="5185DACC" w14:textId="23E07DF8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Решение задачи Коши методом Эйлера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1727A43F" w14:textId="764D6849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Неявная формула Адамса второго порядка точности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66D4BA15" w14:textId="12A6A684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Метод Эйлера с пересчетом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09F3B67C" w14:textId="1E4EE24F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Семейство методов Рунге-Кутта (принцип построения)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65AC7A60" w14:textId="534CA7B2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Метод Рунге-Кутта третьего порядка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24DFB215" w14:textId="3ECA3DF1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Метод Рунге-Кутта четвертого порядка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34BF971D" w14:textId="6FB71E10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Оценка точности метода Рунге-Кутта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3514F1F4" w14:textId="5F095202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Сетка, узлы сетки, сеточные функции, сеточные нормы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7F92DCE0" w14:textId="039BFCDC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Разностная аппроксимация, шаблон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40308944" w14:textId="6C9097AF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Погрешность разностной аппроксимации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 xml:space="preserve"> </w:t>
      </w:r>
    </w:p>
    <w:p w14:paraId="210ED457" w14:textId="02180499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Разностная схема, порядок аппроксимации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50F4D0E4" w14:textId="4AC8F0A8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Устойчивость разностной схемы, корректность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5AFE9903" w14:textId="19C546D5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Погрешность разностной схемы, сходимость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7440EE4A" w14:textId="403B1F23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Разностная аппроксимация первой, второй производной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7A0283CA" w14:textId="37265FAD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Краевая задача для линейного дифференциального уравнения второго порядка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4D86E6C6" w14:textId="56314125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Разностная аппроксимация краевой задачи для о.д.у. второго порядка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4B5026A6" w14:textId="3A9D055A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Примеры уравнений с частными производными, краевые, начальные условия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5CE79DA6" w14:textId="3CBD879C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Разностные схемы (явная, неявная) для одномерного уравнения теплопроводности, погрешность аппроксимации, её порядок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3C97BFFF" w14:textId="4E084729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Условная, абсолютная аппроксимация и устойчивость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24AD798C" w14:textId="2E9EC16B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Разностные схемы для одномерного волнового уравнения (явная, неявная), порядок аппроксимации, устойчивость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2E1CB685" w14:textId="1B6EF154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Разностные схемы для двумерного уравнения теплопроводности (явная, неявная), порядок аппроксимации, устойчивость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</w:p>
    <w:p w14:paraId="1E92CACF" w14:textId="0137AC94" w:rsidR="00154B73" w:rsidRPr="00A14685" w:rsidRDefault="00154B73" w:rsidP="00154B73">
      <w:pPr>
        <w:numPr>
          <w:ilvl w:val="0"/>
          <w:numId w:val="1"/>
        </w:numPr>
        <w:spacing w:after="0" w:line="288" w:lineRule="auto"/>
        <w:ind w:left="850" w:hanging="425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u w:val="single"/>
          <w:lang w:eastAsia="zh-TW" w:bidi="th-TH"/>
        </w:rPr>
      </w:pP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Разностная схема для двумерного уравнения Лапласа, порядок аппроксимации, идея метода установления, итерационные методы решения</w:t>
      </w:r>
      <w:r w:rsidR="0052707C"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>.</w:t>
      </w:r>
      <w:r w:rsidRPr="00A14685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eastAsia="zh-TW" w:bidi="th-TH"/>
        </w:rPr>
        <w:t xml:space="preserve"> </w:t>
      </w:r>
    </w:p>
    <w:p w14:paraId="5722E731" w14:textId="5BFF804A" w:rsidR="004F261D" w:rsidRDefault="004F261D"/>
    <w:p w14:paraId="73E97BE2" w14:textId="5F42879C" w:rsidR="00832642" w:rsidRDefault="00832642"/>
    <w:p w14:paraId="165944EA" w14:textId="79B5854B" w:rsidR="00832642" w:rsidRDefault="00832642"/>
    <w:p w14:paraId="43C7889B" w14:textId="58D06D9C" w:rsidR="00832642" w:rsidRDefault="00832642"/>
    <w:p w14:paraId="0EBA9102" w14:textId="168CBA88" w:rsidR="00832642" w:rsidRDefault="00832642" w:rsidP="008326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2642">
        <w:rPr>
          <w:rFonts w:ascii="Times New Roman" w:hAnsi="Times New Roman" w:cs="Times New Roman"/>
          <w:b/>
          <w:bCs/>
          <w:sz w:val="32"/>
          <w:szCs w:val="32"/>
        </w:rPr>
        <w:t>Литература</w:t>
      </w:r>
    </w:p>
    <w:p w14:paraId="2FDCB50B" w14:textId="411A4555" w:rsidR="00DF0FDC" w:rsidRDefault="00DF0FDC" w:rsidP="008326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725D67" w14:textId="45A1D6ED" w:rsidR="00DF0FDC" w:rsidRDefault="00DF0FDC" w:rsidP="00DF0FDC">
      <w:pPr>
        <w:ind w:left="218"/>
        <w:rPr>
          <w:rFonts w:ascii="Times New Roman" w:eastAsia="Times New Roman" w:hAnsi="Times New Roman" w:cs="Times New Roman"/>
          <w:sz w:val="28"/>
        </w:rPr>
      </w:pPr>
      <w:r w:rsidRPr="00DF53D5">
        <w:rPr>
          <w:rFonts w:ascii="Times New Roman" w:eastAsia="Times New Roman" w:hAnsi="Times New Roman" w:cs="Times New Roman"/>
          <w:sz w:val="28"/>
        </w:rPr>
        <w:t>Турчак Л.И., Плотников П.В. Основы численных методов. 2-е изд., перераб. и доп. - М.: ФИЗМАТЛИТ, 2002. - 304 с.</w:t>
      </w:r>
    </w:p>
    <w:p w14:paraId="1F590898" w14:textId="65CDC7AD" w:rsidR="00574400" w:rsidRDefault="00574400" w:rsidP="00574400">
      <w:pPr>
        <w:spacing w:after="0"/>
        <w:ind w:firstLine="709"/>
      </w:pPr>
      <w:r>
        <w:rPr>
          <w:rFonts w:ascii="Times New Roman" w:eastAsia="Times New Roman" w:hAnsi="Times New Roman" w:cs="Times New Roman"/>
          <w:sz w:val="28"/>
        </w:rPr>
        <w:t>Г</w:t>
      </w:r>
      <w:r w:rsidRPr="00BA055F">
        <w:rPr>
          <w:rFonts w:ascii="Times New Roman" w:eastAsia="Times New Roman" w:hAnsi="Times New Roman" w:cs="Times New Roman"/>
          <w:sz w:val="28"/>
        </w:rPr>
        <w:t xml:space="preserve">лава </w:t>
      </w:r>
      <w:r>
        <w:rPr>
          <w:rFonts w:ascii="Times New Roman" w:eastAsia="Times New Roman" w:hAnsi="Times New Roman" w:cs="Times New Roman"/>
          <w:sz w:val="28"/>
        </w:rPr>
        <w:t>7</w:t>
      </w:r>
      <w:r w:rsidRPr="00BA055F">
        <w:rPr>
          <w:rFonts w:ascii="Times New Roman" w:eastAsia="Times New Roman" w:hAnsi="Times New Roman" w:cs="Times New Roman"/>
          <w:sz w:val="28"/>
        </w:rPr>
        <w:t xml:space="preserve"> «</w:t>
      </w:r>
      <w:r>
        <w:rPr>
          <w:rFonts w:ascii="Times New Roman" w:eastAsia="Times New Roman" w:hAnsi="Times New Roman" w:cs="Times New Roman"/>
          <w:sz w:val="28"/>
        </w:rPr>
        <w:t>Обыкновенные дифференциальные уравнения</w:t>
      </w:r>
      <w:r w:rsidRPr="00BA055F">
        <w:rPr>
          <w:rFonts w:ascii="Times New Roman" w:eastAsia="Times New Roman" w:hAnsi="Times New Roman" w:cs="Times New Roman"/>
          <w:sz w:val="28"/>
        </w:rPr>
        <w:t xml:space="preserve">», параграф </w:t>
      </w:r>
      <w:r>
        <w:rPr>
          <w:rFonts w:ascii="Times New Roman" w:eastAsia="Times New Roman" w:hAnsi="Times New Roman" w:cs="Times New Roman"/>
          <w:sz w:val="28"/>
        </w:rPr>
        <w:t>1</w:t>
      </w:r>
      <w:r w:rsidRPr="00BA055F">
        <w:rPr>
          <w:rFonts w:ascii="Times New Roman" w:eastAsia="Times New Roman" w:hAnsi="Times New Roman" w:cs="Times New Roman"/>
          <w:sz w:val="28"/>
        </w:rPr>
        <w:t xml:space="preserve"> «</w:t>
      </w:r>
      <w:r>
        <w:rPr>
          <w:rFonts w:ascii="Times New Roman" w:eastAsia="Times New Roman" w:hAnsi="Times New Roman" w:cs="Times New Roman"/>
          <w:sz w:val="28"/>
        </w:rPr>
        <w:t>Основные понятия</w:t>
      </w:r>
      <w:r w:rsidRPr="00BA055F">
        <w:rPr>
          <w:rFonts w:ascii="Times New Roman" w:eastAsia="Times New Roman" w:hAnsi="Times New Roman" w:cs="Times New Roman"/>
          <w:sz w:val="28"/>
        </w:rPr>
        <w:t>», пункт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BA055F">
        <w:rPr>
          <w:rFonts w:ascii="Times New Roman" w:eastAsia="Times New Roman" w:hAnsi="Times New Roman" w:cs="Times New Roman"/>
          <w:sz w:val="28"/>
        </w:rPr>
        <w:t>1«</w:t>
      </w:r>
      <w:r>
        <w:rPr>
          <w:rFonts w:ascii="Times New Roman" w:eastAsia="Times New Roman" w:hAnsi="Times New Roman" w:cs="Times New Roman"/>
          <w:sz w:val="28"/>
        </w:rPr>
        <w:t>Постановка задач», стр. 194.</w:t>
      </w:r>
    </w:p>
    <w:p w14:paraId="0D3FDD10" w14:textId="76D49E3A" w:rsidR="00574400" w:rsidRPr="00574400" w:rsidRDefault="00574400" w:rsidP="00574400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Г</w:t>
      </w:r>
      <w:r w:rsidRPr="00574400">
        <w:rPr>
          <w:rFonts w:ascii="Times New Roman" w:eastAsia="Times New Roman" w:hAnsi="Times New Roman" w:cs="Times New Roman"/>
          <w:sz w:val="28"/>
          <w:lang w:eastAsia="ru-RU"/>
        </w:rPr>
        <w:t>лава 7 «Обыкновенные дифференциальные уравнения», параграф 3 «Краевые задачи», пункт 1 «Предварительные замечания», стр. 214-215, пункт 3 «Методы конечных разностей», стр. 218-220.</w:t>
      </w:r>
    </w:p>
    <w:p w14:paraId="40C552D6" w14:textId="77777777" w:rsidR="0017484A" w:rsidRDefault="00574400" w:rsidP="00574400">
      <w:pPr>
        <w:spacing w:after="200" w:line="276" w:lineRule="auto"/>
        <w:ind w:firstLine="709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Г</w:t>
      </w:r>
      <w:r w:rsidRPr="00574400">
        <w:rPr>
          <w:rFonts w:ascii="Times New Roman" w:eastAsia="Times New Roman" w:hAnsi="Times New Roman" w:cs="Times New Roman"/>
          <w:sz w:val="28"/>
          <w:lang w:eastAsia="ru-RU"/>
        </w:rPr>
        <w:t>лава 8 «Уравнения с частными производными», параграф 1 «Элементы теории разностных схем», пункт 1 «Вводные замечания», стр. 224-226, пункт 3 «Методы конечных разностей», стр. 218-220, параграф 3 «Уравнения второго порядка», пункт 1 «Волновое уравнение», пункт 2 «Уравнение теплопроводности», пункт 4 «Уравнение Лапласа», стр.254-268</w:t>
      </w:r>
      <w:r w:rsidR="0017484A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14:paraId="021CA7D1" w14:textId="04E78426" w:rsidR="00574400" w:rsidRPr="00574400" w:rsidRDefault="00574400" w:rsidP="00574400">
      <w:pPr>
        <w:spacing w:after="200" w:line="276" w:lineRule="auto"/>
        <w:ind w:firstLine="709"/>
        <w:rPr>
          <w:rFonts w:ascii="Calibri" w:eastAsia="Times New Roman" w:hAnsi="Calibri" w:cs="Times New Roman"/>
          <w:lang w:eastAsia="ru-RU"/>
        </w:rPr>
      </w:pPr>
      <w:r w:rsidRPr="00574400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</w:p>
    <w:p w14:paraId="7D6701B0" w14:textId="77777777" w:rsidR="0017484A" w:rsidRPr="00DF0FDC" w:rsidRDefault="0017484A" w:rsidP="0017484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0F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Бахвалов Н.С., Жидков Н.П., Кобельков Г.М. Численные методы: Учебное пособие: М.: </w:t>
      </w:r>
      <w:r w:rsidRPr="00DF0FDC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БИНОМ. Лаборатория знаний</w:t>
      </w:r>
      <w:r w:rsidRPr="00DF0FDC">
        <w:rPr>
          <w:rFonts w:ascii="Times New Roman" w:eastAsia="Times New Roman" w:hAnsi="Times New Roman" w:cs="Times New Roman"/>
          <w:sz w:val="28"/>
          <w:szCs w:val="28"/>
          <w:lang w:eastAsia="ru-RU"/>
        </w:rPr>
        <w:t>, 2008, 636 стр.</w:t>
      </w:r>
    </w:p>
    <w:p w14:paraId="3A535ED1" w14:textId="7A30F4FC" w:rsidR="00DF0FDC" w:rsidRPr="00DF0FDC" w:rsidRDefault="00DF0FDC" w:rsidP="00DF0FD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DF0FDC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Глава 8 «</w:t>
      </w:r>
      <w:r w:rsidRPr="00DF0F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Численные методы решения задачи Коши для обыкновенных дифференциальных уравнений», параграф 2 «</w:t>
      </w:r>
      <w:r w:rsidRPr="00DF0FD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Рунге— Кутта»,  стр. 363-367</w:t>
      </w:r>
      <w:r w:rsidR="0017484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параграф 4 «Оценки погрешности одношаговых методов».</w:t>
      </w:r>
    </w:p>
    <w:p w14:paraId="593A5629" w14:textId="4E8046A0" w:rsidR="00DF0FDC" w:rsidRDefault="00DF0FDC" w:rsidP="00DF0FDC">
      <w:pPr>
        <w:ind w:left="218"/>
        <w:rPr>
          <w:rFonts w:ascii="Times New Roman" w:eastAsia="Times New Roman" w:hAnsi="Times New Roman" w:cs="Times New Roman"/>
          <w:sz w:val="28"/>
        </w:rPr>
      </w:pPr>
    </w:p>
    <w:p w14:paraId="2A223EF8" w14:textId="7ED67792" w:rsidR="00DF0FDC" w:rsidRDefault="00DF0FDC" w:rsidP="00DF0FDC">
      <w:pPr>
        <w:ind w:left="218"/>
        <w:rPr>
          <w:rFonts w:ascii="Times New Roman" w:eastAsia="Times New Roman" w:hAnsi="Times New Roman" w:cs="Times New Roman"/>
          <w:sz w:val="28"/>
        </w:rPr>
      </w:pPr>
    </w:p>
    <w:p w14:paraId="37C8A21D" w14:textId="5FDBB617" w:rsidR="00DF0FDC" w:rsidRPr="00DF0FDC" w:rsidRDefault="00DF0FDC" w:rsidP="00DF0FDC">
      <w:pPr>
        <w:spacing w:after="200" w:line="276" w:lineRule="auto"/>
        <w:rPr>
          <w:rFonts w:ascii="Times New Roman" w:eastAsia="Calibri" w:hAnsi="Times New Roman" w:cs="Times New Roman"/>
          <w:bCs/>
          <w:sz w:val="28"/>
          <w:lang w:eastAsia="ru-RU"/>
        </w:rPr>
      </w:pPr>
      <w:r w:rsidRPr="00DF0FD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Учебное пособие «</w:t>
      </w:r>
      <w:r w:rsidRPr="00DF0FDC">
        <w:rPr>
          <w:rFonts w:ascii="Times New Roman" w:eastAsia="Calibri" w:hAnsi="Times New Roman" w:cs="Times New Roman"/>
          <w:bCs/>
          <w:sz w:val="28"/>
          <w:lang w:eastAsia="ru-RU"/>
        </w:rPr>
        <w:t>Основные понятия теории разностных схем», параграф 1 «Сеточные функции и разностные операторы», стр.1-8.</w:t>
      </w:r>
    </w:p>
    <w:p w14:paraId="469D0DCE" w14:textId="122779FF" w:rsidR="00DF0FDC" w:rsidRDefault="00DF0FDC" w:rsidP="00DF0FDC">
      <w:pPr>
        <w:ind w:left="218"/>
        <w:rPr>
          <w:rFonts w:ascii="Times New Roman" w:eastAsia="Times New Roman" w:hAnsi="Times New Roman" w:cs="Times New Roman"/>
          <w:sz w:val="28"/>
        </w:rPr>
      </w:pPr>
    </w:p>
    <w:p w14:paraId="244375B6" w14:textId="4B077DD1" w:rsidR="00574400" w:rsidRDefault="00574400" w:rsidP="00DF0FDC">
      <w:pPr>
        <w:ind w:left="218"/>
        <w:rPr>
          <w:rFonts w:ascii="Times New Roman" w:eastAsia="Times New Roman" w:hAnsi="Times New Roman" w:cs="Times New Roman"/>
          <w:sz w:val="28"/>
        </w:rPr>
      </w:pPr>
    </w:p>
    <w:sectPr w:rsidR="00574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737DD"/>
    <w:multiLevelType w:val="multilevel"/>
    <w:tmpl w:val="BE3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4AC"/>
    <w:multiLevelType w:val="multilevel"/>
    <w:tmpl w:val="21C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687D"/>
    <w:multiLevelType w:val="multilevel"/>
    <w:tmpl w:val="BF2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1856"/>
    <w:multiLevelType w:val="multilevel"/>
    <w:tmpl w:val="B0F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D55C9"/>
    <w:multiLevelType w:val="multilevel"/>
    <w:tmpl w:val="760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573DA"/>
    <w:multiLevelType w:val="hybridMultilevel"/>
    <w:tmpl w:val="82FED5F8"/>
    <w:lvl w:ilvl="0" w:tplc="08F877A6">
      <w:start w:val="1"/>
      <w:numFmt w:val="decimal"/>
      <w:lvlText w:val="%1."/>
      <w:lvlJc w:val="left"/>
      <w:pPr>
        <w:ind w:left="3762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3" w:hanging="360"/>
      </w:pPr>
    </w:lvl>
    <w:lvl w:ilvl="2" w:tplc="0419001B" w:tentative="1">
      <w:start w:val="1"/>
      <w:numFmt w:val="lowerRoman"/>
      <w:lvlText w:val="%3."/>
      <w:lvlJc w:val="right"/>
      <w:pPr>
        <w:ind w:left="743" w:hanging="180"/>
      </w:pPr>
    </w:lvl>
    <w:lvl w:ilvl="3" w:tplc="0419000F" w:tentative="1">
      <w:start w:val="1"/>
      <w:numFmt w:val="decimal"/>
      <w:lvlText w:val="%4."/>
      <w:lvlJc w:val="left"/>
      <w:pPr>
        <w:ind w:left="1463" w:hanging="360"/>
      </w:pPr>
    </w:lvl>
    <w:lvl w:ilvl="4" w:tplc="04190019" w:tentative="1">
      <w:start w:val="1"/>
      <w:numFmt w:val="lowerLetter"/>
      <w:lvlText w:val="%5."/>
      <w:lvlJc w:val="left"/>
      <w:pPr>
        <w:ind w:left="2183" w:hanging="360"/>
      </w:pPr>
    </w:lvl>
    <w:lvl w:ilvl="5" w:tplc="0419001B" w:tentative="1">
      <w:start w:val="1"/>
      <w:numFmt w:val="lowerRoman"/>
      <w:lvlText w:val="%6."/>
      <w:lvlJc w:val="right"/>
      <w:pPr>
        <w:ind w:left="2903" w:hanging="180"/>
      </w:pPr>
    </w:lvl>
    <w:lvl w:ilvl="6" w:tplc="0419000F" w:tentative="1">
      <w:start w:val="1"/>
      <w:numFmt w:val="decimal"/>
      <w:lvlText w:val="%7."/>
      <w:lvlJc w:val="left"/>
      <w:pPr>
        <w:ind w:left="3623" w:hanging="360"/>
      </w:pPr>
    </w:lvl>
    <w:lvl w:ilvl="7" w:tplc="04190019" w:tentative="1">
      <w:start w:val="1"/>
      <w:numFmt w:val="lowerLetter"/>
      <w:lvlText w:val="%8."/>
      <w:lvlJc w:val="left"/>
      <w:pPr>
        <w:ind w:left="4343" w:hanging="360"/>
      </w:pPr>
    </w:lvl>
    <w:lvl w:ilvl="8" w:tplc="0419001B" w:tentative="1">
      <w:start w:val="1"/>
      <w:numFmt w:val="lowerRoman"/>
      <w:lvlText w:val="%9."/>
      <w:lvlJc w:val="right"/>
      <w:pPr>
        <w:ind w:left="5063" w:hanging="180"/>
      </w:pPr>
    </w:lvl>
  </w:abstractNum>
  <w:num w:numId="1" w16cid:durableId="1364480234">
    <w:abstractNumId w:val="5"/>
  </w:num>
  <w:num w:numId="2" w16cid:durableId="827552120">
    <w:abstractNumId w:val="1"/>
  </w:num>
  <w:num w:numId="3" w16cid:durableId="1710446532">
    <w:abstractNumId w:val="4"/>
  </w:num>
  <w:num w:numId="4" w16cid:durableId="784351700">
    <w:abstractNumId w:val="0"/>
  </w:num>
  <w:num w:numId="5" w16cid:durableId="400562965">
    <w:abstractNumId w:val="2"/>
  </w:num>
  <w:num w:numId="6" w16cid:durableId="114389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B2"/>
    <w:rsid w:val="000B7AB2"/>
    <w:rsid w:val="000F5231"/>
    <w:rsid w:val="00154B73"/>
    <w:rsid w:val="0017484A"/>
    <w:rsid w:val="00442E54"/>
    <w:rsid w:val="004670BD"/>
    <w:rsid w:val="004F261D"/>
    <w:rsid w:val="0052707C"/>
    <w:rsid w:val="00574400"/>
    <w:rsid w:val="005B782C"/>
    <w:rsid w:val="00832642"/>
    <w:rsid w:val="009175E1"/>
    <w:rsid w:val="00A14685"/>
    <w:rsid w:val="00A5436D"/>
    <w:rsid w:val="00A94E0F"/>
    <w:rsid w:val="00AD3F08"/>
    <w:rsid w:val="00D53F94"/>
    <w:rsid w:val="00DF0FDC"/>
    <w:rsid w:val="00F463B4"/>
    <w:rsid w:val="00FD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6B01B6"/>
  <w15:chartTrackingRefBased/>
  <w15:docId w15:val="{D20852C5-9EB2-4E43-83BF-2774D16D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0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7ECF"/>
    <w:rPr>
      <w:b/>
      <w:bCs/>
    </w:rPr>
  </w:style>
  <w:style w:type="character" w:customStyle="1" w:styleId="apple-converted-space">
    <w:name w:val="apple-converted-space"/>
    <w:basedOn w:val="a0"/>
    <w:rsid w:val="00FD7ECF"/>
  </w:style>
  <w:style w:type="paragraph" w:styleId="a4">
    <w:name w:val="List Paragraph"/>
    <w:basedOn w:val="a"/>
    <w:uiPriority w:val="34"/>
    <w:qFormat/>
    <w:rsid w:val="00FD7EC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53F94"/>
    <w:rPr>
      <w:color w:val="666666"/>
    </w:rPr>
  </w:style>
  <w:style w:type="paragraph" w:styleId="a6">
    <w:name w:val="No Spacing"/>
    <w:uiPriority w:val="1"/>
    <w:qFormat/>
    <w:rsid w:val="00D53F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CB06BB-CC42-5047-ACBA-387984E75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Колобов</dc:creator>
  <cp:keywords/>
  <dc:description/>
  <cp:lastModifiedBy>Microsoft Office User</cp:lastModifiedBy>
  <cp:revision>11</cp:revision>
  <dcterms:created xsi:type="dcterms:W3CDTF">2025-03-12T09:58:00Z</dcterms:created>
  <dcterms:modified xsi:type="dcterms:W3CDTF">2025-05-21T09:54:00Z</dcterms:modified>
</cp:coreProperties>
</file>