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IHM :  TD Modèle de Tâches et Scénario </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2. Liste de Tâches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Présenter la liste de tâches supportées par les systèmes. Identifier l’objectif, les outils et les informations pour accomplir chaque tâche. Identifier qui fait la tache (lien avec les </w:t>
      </w:r>
      <w:r w:rsidDel="00000000" w:rsidR="00000000" w:rsidRPr="00000000">
        <w:rPr>
          <w:rtl w:val="0"/>
        </w:rPr>
        <w:t xml:space="preserve">personas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tbl>
      <w:tblPr>
        <w:tblStyle w:val="Table1"/>
        <w:tblpPr w:leftFromText="180" w:rightFromText="180" w:topFromText="180" w:bottomFromText="180" w:vertAnchor="text" w:horzAnchor="text" w:tblpX="-15" w:tblpY="0"/>
        <w:tblW w:w="972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15"/>
        <w:gridCol w:w="2445"/>
        <w:tblGridChange w:id="0">
          <w:tblGrid>
            <w:gridCol w:w="2430"/>
            <w:gridCol w:w="2430"/>
            <w:gridCol w:w="2415"/>
            <w:gridCol w:w="2445"/>
          </w:tblGrid>
        </w:tblGridChange>
      </w:tblGrid>
      <w:tr>
        <w:trPr>
          <w:cantSplit w:val="0"/>
          <w:trHeight w:val="715.95703125" w:hRule="atLeast"/>
          <w:tblHeader w:val="0"/>
        </w:trPr>
        <w:tc>
          <w:tcPr>
            <w:shd w:fill="cccccc" w:val="clear"/>
          </w:tcPr>
          <w:p w:rsidR="00000000" w:rsidDel="00000000" w:rsidP="00000000" w:rsidRDefault="00000000" w:rsidRPr="00000000" w14:paraId="00000008">
            <w:pPr>
              <w:widowControl w:val="0"/>
              <w:spacing w:line="240" w:lineRule="auto"/>
              <w:jc w:val="center"/>
              <w:rPr>
                <w:b w:val="1"/>
              </w:rPr>
            </w:pPr>
            <w:r w:rsidDel="00000000" w:rsidR="00000000" w:rsidRPr="00000000">
              <w:rPr>
                <w:b w:val="1"/>
                <w:rtl w:val="0"/>
              </w:rPr>
              <w:t xml:space="preserve">Objectif </w:t>
            </w:r>
          </w:p>
        </w:tc>
        <w:tc>
          <w:tcPr>
            <w:shd w:fill="cccccc" w:val="clear"/>
          </w:tcPr>
          <w:p w:rsidR="00000000" w:rsidDel="00000000" w:rsidP="00000000" w:rsidRDefault="00000000" w:rsidRPr="00000000" w14:paraId="00000009">
            <w:pPr>
              <w:widowControl w:val="0"/>
              <w:spacing w:line="240" w:lineRule="auto"/>
              <w:jc w:val="center"/>
              <w:rPr>
                <w:b w:val="1"/>
              </w:rPr>
            </w:pPr>
            <w:r w:rsidDel="00000000" w:rsidR="00000000" w:rsidRPr="00000000">
              <w:rPr>
                <w:b w:val="1"/>
                <w:rtl w:val="0"/>
              </w:rPr>
              <w:t xml:space="preserve">Outils</w:t>
            </w:r>
          </w:p>
        </w:tc>
        <w:tc>
          <w:tcPr>
            <w:shd w:fill="cccccc" w:val="clear"/>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Informations pour accomplir la tâche </w:t>
            </w:r>
          </w:p>
        </w:tc>
        <w:tc>
          <w:tcPr>
            <w:shd w:fill="cccccc" w:val="clear"/>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Qui </w:t>
            </w:r>
          </w:p>
        </w:tc>
      </w:tr>
      <w:tr>
        <w:trPr>
          <w:cantSplit w:val="0"/>
          <w:trHeight w:val="715.95703125" w:hRule="atLeast"/>
          <w:tblHeader w:val="0"/>
        </w:trPr>
        <w:tc>
          <w:tcPr/>
          <w:p w:rsidR="00000000" w:rsidDel="00000000" w:rsidP="00000000" w:rsidRDefault="00000000" w:rsidRPr="00000000" w14:paraId="0000000C">
            <w:pPr>
              <w:widowControl w:val="0"/>
              <w:spacing w:line="240" w:lineRule="auto"/>
              <w:rPr/>
            </w:pPr>
            <w:r w:rsidDel="00000000" w:rsidR="00000000" w:rsidRPr="00000000">
              <w:rPr>
                <w:rtl w:val="0"/>
              </w:rPr>
              <w:t xml:space="preserve">Suivre son colis</w:t>
            </w:r>
          </w:p>
        </w:tc>
        <w:tc>
          <w:tcPr/>
          <w:p w:rsidR="00000000" w:rsidDel="00000000" w:rsidP="00000000" w:rsidRDefault="00000000" w:rsidRPr="00000000" w14:paraId="0000000D">
            <w:pPr>
              <w:widowControl w:val="0"/>
              <w:spacing w:line="240" w:lineRule="auto"/>
              <w:rPr/>
            </w:pPr>
            <w:r w:rsidDel="00000000" w:rsidR="00000000" w:rsidRPr="00000000">
              <w:rPr>
                <w:rtl w:val="0"/>
              </w:rPr>
              <w:t xml:space="preserve">localisation du colis, outil de sélection du colis à suivre</w:t>
            </w:r>
          </w:p>
        </w:tc>
        <w:tc>
          <w:tcPr/>
          <w:p w:rsidR="00000000" w:rsidDel="00000000" w:rsidP="00000000" w:rsidRDefault="00000000" w:rsidRPr="00000000" w14:paraId="0000000E">
            <w:pPr>
              <w:widowControl w:val="0"/>
              <w:spacing w:line="240" w:lineRule="auto"/>
              <w:rPr/>
            </w:pPr>
            <w:r w:rsidDel="00000000" w:rsidR="00000000" w:rsidRPr="00000000">
              <w:rPr>
                <w:rtl w:val="0"/>
              </w:rPr>
              <w:t xml:space="preserve">Sélectionner le colis à suivre</w:t>
            </w:r>
          </w:p>
        </w:tc>
        <w:tc>
          <w:tcPr/>
          <w:p w:rsidR="00000000" w:rsidDel="00000000" w:rsidP="00000000" w:rsidRDefault="00000000" w:rsidRPr="00000000" w14:paraId="0000000F">
            <w:pPr>
              <w:widowControl w:val="0"/>
              <w:spacing w:line="240" w:lineRule="auto"/>
              <w:rPr/>
            </w:pPr>
            <w:r w:rsidDel="00000000" w:rsidR="00000000" w:rsidRPr="00000000">
              <w:rPr>
                <w:rtl w:val="0"/>
              </w:rPr>
              <w:t xml:space="preserve">Michel Suivi (client)</w:t>
            </w:r>
          </w:p>
        </w:tc>
      </w:tr>
      <w:tr>
        <w:trPr>
          <w:cantSplit w:val="0"/>
          <w:trHeight w:val="715.95703125" w:hRule="atLeast"/>
          <w:tblHeader w:val="0"/>
        </w:trPr>
        <w:tc>
          <w:tcPr/>
          <w:p w:rsidR="00000000" w:rsidDel="00000000" w:rsidP="00000000" w:rsidRDefault="00000000" w:rsidRPr="00000000" w14:paraId="00000010">
            <w:pPr>
              <w:widowControl w:val="0"/>
              <w:spacing w:line="240" w:lineRule="auto"/>
              <w:rPr/>
            </w:pPr>
            <w:r w:rsidDel="00000000" w:rsidR="00000000" w:rsidRPr="00000000">
              <w:rPr>
                <w:rtl w:val="0"/>
              </w:rPr>
              <w:t xml:space="preserve">Communiquer sa position</w:t>
            </w:r>
          </w:p>
        </w:tc>
        <w:tc>
          <w:tcPr/>
          <w:p w:rsidR="00000000" w:rsidDel="00000000" w:rsidP="00000000" w:rsidRDefault="00000000" w:rsidRPr="00000000" w14:paraId="00000011">
            <w:pPr>
              <w:widowControl w:val="0"/>
              <w:spacing w:line="240" w:lineRule="auto"/>
              <w:rPr/>
            </w:pPr>
            <w:r w:rsidDel="00000000" w:rsidR="00000000" w:rsidRPr="00000000">
              <w:rPr>
                <w:rtl w:val="0"/>
              </w:rPr>
              <w:t xml:space="preserve">Carte / Position GPS</w:t>
            </w:r>
          </w:p>
        </w:tc>
        <w:tc>
          <w:tcPr/>
          <w:p w:rsidR="00000000" w:rsidDel="00000000" w:rsidP="00000000" w:rsidRDefault="00000000" w:rsidRPr="00000000" w14:paraId="00000012">
            <w:pPr>
              <w:widowControl w:val="0"/>
              <w:spacing w:line="240" w:lineRule="auto"/>
              <w:rPr/>
            </w:pPr>
            <w:r w:rsidDel="00000000" w:rsidR="00000000" w:rsidRPr="00000000">
              <w:rPr>
                <w:rtl w:val="0"/>
              </w:rPr>
              <w:t xml:space="preserve">Cliquer sur “Position du Livreur” (nom non officiel)</w:t>
            </w:r>
          </w:p>
        </w:tc>
        <w:tc>
          <w:tcPr/>
          <w:p w:rsidR="00000000" w:rsidDel="00000000" w:rsidP="00000000" w:rsidRDefault="00000000" w:rsidRPr="00000000" w14:paraId="00000013">
            <w:pPr>
              <w:widowControl w:val="0"/>
              <w:spacing w:line="240" w:lineRule="auto"/>
              <w:rPr/>
            </w:pPr>
            <w:r w:rsidDel="00000000" w:rsidR="00000000" w:rsidRPr="00000000">
              <w:rPr>
                <w:rtl w:val="0"/>
              </w:rPr>
              <w:t xml:space="preserve">Camille Honnête (livreur)</w:t>
            </w:r>
          </w:p>
        </w:tc>
      </w:tr>
      <w:tr>
        <w:trPr>
          <w:cantSplit w:val="0"/>
          <w:trHeight w:val="715.95703125" w:hRule="atLeast"/>
          <w:tblHeader w:val="0"/>
        </w:trPr>
        <w:tc>
          <w:tcPr/>
          <w:p w:rsidR="00000000" w:rsidDel="00000000" w:rsidP="00000000" w:rsidRDefault="00000000" w:rsidRPr="00000000" w14:paraId="00000014">
            <w:pPr>
              <w:widowControl w:val="0"/>
              <w:spacing w:line="240" w:lineRule="auto"/>
              <w:rPr/>
            </w:pPr>
            <w:r w:rsidDel="00000000" w:rsidR="00000000" w:rsidRPr="00000000">
              <w:rPr>
                <w:rtl w:val="0"/>
              </w:rPr>
              <w:t xml:space="preserve">Gérer des signalements</w:t>
            </w:r>
          </w:p>
        </w:tc>
        <w:tc>
          <w:tcPr/>
          <w:p w:rsidR="00000000" w:rsidDel="00000000" w:rsidP="00000000" w:rsidRDefault="00000000" w:rsidRPr="00000000" w14:paraId="00000015">
            <w:pPr>
              <w:widowControl w:val="0"/>
              <w:spacing w:line="240" w:lineRule="auto"/>
              <w:rPr/>
            </w:pPr>
            <w:r w:rsidDel="00000000" w:rsidR="00000000" w:rsidRPr="00000000">
              <w:rPr>
                <w:rtl w:val="0"/>
              </w:rPr>
              <w:t xml:space="preserve">Affichage clair</w:t>
            </w:r>
          </w:p>
        </w:tc>
        <w:tc>
          <w:tcPr/>
          <w:p w:rsidR="00000000" w:rsidDel="00000000" w:rsidP="00000000" w:rsidRDefault="00000000" w:rsidRPr="00000000" w14:paraId="00000016">
            <w:pPr>
              <w:widowControl w:val="0"/>
              <w:spacing w:line="240" w:lineRule="auto"/>
              <w:rPr/>
            </w:pPr>
            <w:r w:rsidDel="00000000" w:rsidR="00000000" w:rsidRPr="00000000">
              <w:rPr>
                <w:rtl w:val="0"/>
              </w:rPr>
              <w:t xml:space="preserve">Voir les signalements</w:t>
            </w:r>
          </w:p>
        </w:tc>
        <w:tc>
          <w:tcPr/>
          <w:p w:rsidR="00000000" w:rsidDel="00000000" w:rsidP="00000000" w:rsidRDefault="00000000" w:rsidRPr="00000000" w14:paraId="00000017">
            <w:pPr>
              <w:widowControl w:val="0"/>
              <w:spacing w:line="240" w:lineRule="auto"/>
              <w:rPr/>
            </w:pPr>
            <w:r w:rsidDel="00000000" w:rsidR="00000000" w:rsidRPr="00000000">
              <w:rPr>
                <w:rtl w:val="0"/>
              </w:rPr>
              <w:t xml:space="preserve">Thérèse Ponsable (service client)</w:t>
            </w:r>
          </w:p>
        </w:tc>
      </w:tr>
      <w:tr>
        <w:trPr>
          <w:cantSplit w:val="0"/>
          <w:trHeight w:val="715.95703125" w:hRule="atLeast"/>
          <w:tblHeader w:val="0"/>
        </w:trPr>
        <w:tc>
          <w:tcPr/>
          <w:p w:rsidR="00000000" w:rsidDel="00000000" w:rsidP="00000000" w:rsidRDefault="00000000" w:rsidRPr="00000000" w14:paraId="00000018">
            <w:pPr>
              <w:widowControl w:val="0"/>
              <w:spacing w:line="240" w:lineRule="auto"/>
              <w:rPr/>
            </w:pPr>
            <w:r w:rsidDel="00000000" w:rsidR="00000000" w:rsidRPr="00000000">
              <w:rPr>
                <w:rtl w:val="0"/>
              </w:rPr>
              <w:t xml:space="preserve">Remonter les plaintes </w:t>
            </w:r>
          </w:p>
        </w:tc>
        <w:tc>
          <w:tcPr/>
          <w:p w:rsidR="00000000" w:rsidDel="00000000" w:rsidP="00000000" w:rsidRDefault="00000000" w:rsidRPr="00000000" w14:paraId="00000019">
            <w:pPr>
              <w:widowControl w:val="0"/>
              <w:spacing w:line="240" w:lineRule="auto"/>
              <w:rPr/>
            </w:pPr>
            <w:r w:rsidDel="00000000" w:rsidR="00000000" w:rsidRPr="00000000">
              <w:rPr>
                <w:rtl w:val="0"/>
              </w:rPr>
              <w:t xml:space="preserve">Formulaire de plaintes </w:t>
            </w:r>
          </w:p>
        </w:tc>
        <w:tc>
          <w:tcPr/>
          <w:p w:rsidR="00000000" w:rsidDel="00000000" w:rsidP="00000000" w:rsidRDefault="00000000" w:rsidRPr="00000000" w14:paraId="0000001A">
            <w:pPr>
              <w:widowControl w:val="0"/>
              <w:spacing w:line="240" w:lineRule="auto"/>
              <w:rPr/>
            </w:pPr>
            <w:r w:rsidDel="00000000" w:rsidR="00000000" w:rsidRPr="00000000">
              <w:rPr>
                <w:rtl w:val="0"/>
              </w:rPr>
              <w:t xml:space="preserve">Accès à ses anciennes commandes et ses commandes actuelles </w:t>
            </w:r>
          </w:p>
        </w:tc>
        <w:tc>
          <w:tcPr/>
          <w:p w:rsidR="00000000" w:rsidDel="00000000" w:rsidP="00000000" w:rsidRDefault="00000000" w:rsidRPr="00000000" w14:paraId="0000001B">
            <w:pPr>
              <w:widowControl w:val="0"/>
              <w:spacing w:line="240" w:lineRule="auto"/>
              <w:rPr/>
            </w:pPr>
            <w:r w:rsidDel="00000000" w:rsidR="00000000" w:rsidRPr="00000000">
              <w:rPr>
                <w:rtl w:val="0"/>
              </w:rPr>
              <w:t xml:space="preserve">Lara Leuse (client)</w:t>
            </w:r>
          </w:p>
        </w:tc>
      </w:tr>
      <w:tr>
        <w:trPr>
          <w:cantSplit w:val="0"/>
          <w:trHeight w:val="715.95703125" w:hRule="atLeast"/>
          <w:tblHeader w:val="0"/>
        </w:trPr>
        <w:tc>
          <w:tcPr/>
          <w:p w:rsidR="00000000" w:rsidDel="00000000" w:rsidP="00000000" w:rsidRDefault="00000000" w:rsidRPr="00000000" w14:paraId="0000001C">
            <w:pPr>
              <w:widowControl w:val="0"/>
              <w:spacing w:line="240" w:lineRule="auto"/>
              <w:rPr/>
            </w:pPr>
            <w:r w:rsidDel="00000000" w:rsidR="00000000" w:rsidRPr="00000000">
              <w:rPr>
                <w:rtl w:val="0"/>
              </w:rPr>
              <w:t xml:space="preserve">Changer facilement d’adresse de livraison</w:t>
            </w:r>
          </w:p>
        </w:tc>
        <w:tc>
          <w:tcPr/>
          <w:p w:rsidR="00000000" w:rsidDel="00000000" w:rsidP="00000000" w:rsidRDefault="00000000" w:rsidRPr="00000000" w14:paraId="0000001D">
            <w:pPr>
              <w:widowControl w:val="0"/>
              <w:spacing w:line="240" w:lineRule="auto"/>
              <w:rPr/>
            </w:pPr>
            <w:r w:rsidDel="00000000" w:rsidR="00000000" w:rsidRPr="00000000">
              <w:rPr>
                <w:rtl w:val="0"/>
              </w:rPr>
              <w:t xml:space="preserve">Profile modifiable</w:t>
            </w:r>
          </w:p>
        </w:tc>
        <w:tc>
          <w:tcPr/>
          <w:p w:rsidR="00000000" w:rsidDel="00000000" w:rsidP="00000000" w:rsidRDefault="00000000" w:rsidRPr="00000000" w14:paraId="0000001E">
            <w:pPr>
              <w:widowControl w:val="0"/>
              <w:spacing w:line="240" w:lineRule="auto"/>
              <w:rPr/>
            </w:pPr>
            <w:r w:rsidDel="00000000" w:rsidR="00000000" w:rsidRPr="00000000">
              <w:rPr>
                <w:rtl w:val="0"/>
              </w:rPr>
              <w:t xml:space="preserve">Adresse actuelle</w:t>
            </w:r>
          </w:p>
        </w:tc>
        <w:tc>
          <w:tcPr/>
          <w:p w:rsidR="00000000" w:rsidDel="00000000" w:rsidP="00000000" w:rsidRDefault="00000000" w:rsidRPr="00000000" w14:paraId="0000001F">
            <w:pPr>
              <w:widowControl w:val="0"/>
              <w:spacing w:line="240" w:lineRule="auto"/>
              <w:rPr/>
            </w:pPr>
            <w:r w:rsidDel="00000000" w:rsidR="00000000" w:rsidRPr="00000000">
              <w:rPr>
                <w:rtl w:val="0"/>
              </w:rPr>
              <w:t xml:space="preserve">Eva Zion (client)</w:t>
            </w:r>
          </w:p>
        </w:tc>
      </w:tr>
    </w:tbl>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3. Créer une matrice de tâches</w:t>
      </w:r>
    </w:p>
    <w:p w:rsidR="00000000" w:rsidDel="00000000" w:rsidP="00000000" w:rsidRDefault="00000000" w:rsidRPr="00000000" w14:paraId="00000022">
      <w:pPr>
        <w:ind w:left="0" w:firstLine="0"/>
        <w:rPr>
          <w:b w:val="1"/>
        </w:rPr>
      </w:pPr>
      <w:r w:rsidDel="00000000" w:rsidR="00000000" w:rsidRPr="00000000">
        <w:rPr>
          <w:rtl w:val="0"/>
        </w:rPr>
      </w:r>
    </w:p>
    <w:tbl>
      <w:tblPr>
        <w:tblStyle w:val="Table2"/>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50"/>
        <w:gridCol w:w="2985"/>
        <w:tblGridChange w:id="0">
          <w:tblGrid>
            <w:gridCol w:w="2235"/>
            <w:gridCol w:w="2235"/>
            <w:gridCol w:w="2250"/>
            <w:gridCol w:w="298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Tâches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Client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Service Client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Livreur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rtl w:val="0"/>
              </w:rPr>
              <w:t xml:space="preserve">Suivre son colis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4e13"/>
              </w:rPr>
            </w:pPr>
            <w:r w:rsidDel="00000000" w:rsidR="00000000" w:rsidRPr="00000000">
              <w:rPr>
                <w:color w:val="274e13"/>
                <w:rtl w:val="0"/>
              </w:rPr>
              <w:t xml:space="preserve">Très souvent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00"/>
              </w:rPr>
            </w:pPr>
            <w:r w:rsidDel="00000000" w:rsidR="00000000" w:rsidRPr="00000000">
              <w:rPr>
                <w:color w:val="990000"/>
                <w:rtl w:val="0"/>
              </w:rPr>
              <w:t xml:space="preserve">Jamais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00"/>
              </w:rPr>
            </w:pPr>
            <w:r w:rsidDel="00000000" w:rsidR="00000000" w:rsidRPr="00000000">
              <w:rPr>
                <w:color w:val="990000"/>
                <w:rtl w:val="0"/>
              </w:rPr>
              <w:t xml:space="preserve">Jamais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rtl w:val="0"/>
              </w:rPr>
              <w:t xml:space="preserve">Communiquer sa position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00"/>
              </w:rPr>
            </w:pPr>
            <w:r w:rsidDel="00000000" w:rsidR="00000000" w:rsidRPr="00000000">
              <w:rPr>
                <w:color w:val="990000"/>
                <w:rtl w:val="0"/>
              </w:rPr>
              <w:t xml:space="preserve">Jamais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00"/>
              </w:rPr>
            </w:pPr>
            <w:r w:rsidDel="00000000" w:rsidR="00000000" w:rsidRPr="00000000">
              <w:rPr>
                <w:color w:val="990000"/>
                <w:rtl w:val="0"/>
              </w:rPr>
              <w:t xml:space="preserve">Jamais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Toujours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rtl w:val="0"/>
              </w:rPr>
              <w:t xml:space="preserve">Gérer des signalements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00"/>
              </w:rPr>
            </w:pPr>
            <w:r w:rsidDel="00000000" w:rsidR="00000000" w:rsidRPr="00000000">
              <w:rPr>
                <w:color w:val="990000"/>
                <w:rtl w:val="0"/>
              </w:rPr>
              <w:t xml:space="preserve">Jamais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Toujours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00"/>
              </w:rPr>
            </w:pPr>
            <w:r w:rsidDel="00000000" w:rsidR="00000000" w:rsidRPr="00000000">
              <w:rPr>
                <w:color w:val="990000"/>
                <w:rtl w:val="0"/>
              </w:rPr>
              <w:t xml:space="preserve">Jamais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rtl w:val="0"/>
              </w:rPr>
              <w:t xml:space="preserve">Remonter les plaintes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45f06"/>
              </w:rPr>
            </w:pPr>
            <w:r w:rsidDel="00000000" w:rsidR="00000000" w:rsidRPr="00000000">
              <w:rPr>
                <w:color w:val="b45f06"/>
                <w:rtl w:val="0"/>
              </w:rPr>
              <w:t xml:space="preserve">Parfois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00"/>
              </w:rPr>
            </w:pPr>
            <w:r w:rsidDel="00000000" w:rsidR="00000000" w:rsidRPr="00000000">
              <w:rPr>
                <w:color w:val="990000"/>
                <w:rtl w:val="0"/>
              </w:rPr>
              <w:t xml:space="preserve">Jamais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45f06"/>
              </w:rPr>
            </w:pPr>
            <w:r w:rsidDel="00000000" w:rsidR="00000000" w:rsidRPr="00000000">
              <w:rPr>
                <w:color w:val="b45f06"/>
                <w:rtl w:val="0"/>
              </w:rPr>
              <w:t xml:space="preserve">Parfois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rtl w:val="0"/>
              </w:rPr>
              <w:t xml:space="preserve">Changer facilement d’adresse de livraison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45f06"/>
              </w:rPr>
            </w:pPr>
            <w:r w:rsidDel="00000000" w:rsidR="00000000" w:rsidRPr="00000000">
              <w:rPr>
                <w:color w:val="b45f06"/>
                <w:rtl w:val="0"/>
              </w:rPr>
              <w:t xml:space="preserve">Parfois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f9000"/>
              </w:rPr>
            </w:pPr>
            <w:r w:rsidDel="00000000" w:rsidR="00000000" w:rsidRPr="00000000">
              <w:rPr>
                <w:color w:val="bf9000"/>
                <w:rtl w:val="0"/>
              </w:rPr>
              <w:t xml:space="preserve">Peu souvent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00"/>
              </w:rPr>
            </w:pPr>
            <w:r w:rsidDel="00000000" w:rsidR="00000000" w:rsidRPr="00000000">
              <w:rPr>
                <w:color w:val="990000"/>
                <w:rtl w:val="0"/>
              </w:rPr>
              <w:t xml:space="preserve">Jamais</w:t>
            </w:r>
          </w:p>
        </w:tc>
      </w:tr>
    </w:tbl>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b w:val="1"/>
          <w:rtl w:val="0"/>
        </w:rPr>
        <w:t xml:space="preserve">Rôles par personas : </w:t>
      </w:r>
    </w:p>
    <w:p w:rsidR="00000000" w:rsidDel="00000000" w:rsidP="00000000" w:rsidRDefault="00000000" w:rsidRPr="00000000" w14:paraId="0000003E">
      <w:pPr>
        <w:ind w:left="0" w:firstLine="0"/>
        <w:rPr>
          <w:b w:val="1"/>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Client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Services Client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Livreur</w:t>
            </w:r>
          </w:p>
        </w:tc>
      </w:tr>
      <w:tr>
        <w:trPr>
          <w:cantSplit w:val="0"/>
          <w:tblHeader w:val="0"/>
        </w:trPr>
        <w:tc>
          <w:tcPr>
            <w:shd w:fill="d9d9d9" w:val="clear"/>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Michel Suivi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Camille Honnête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d9d9d9" w:val="clear"/>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Thérèse 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Lara Leuse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Eva Zion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57">
      <w:pPr>
        <w:ind w:left="0" w:firstLine="0"/>
        <w:rPr>
          <w:b w:val="1"/>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b w:val="1"/>
          <w:rtl w:val="0"/>
        </w:rPr>
        <w:t xml:space="preserve">4. Développer les scénarios </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numPr>
          <w:ilvl w:val="0"/>
          <w:numId w:val="1"/>
        </w:numPr>
        <w:spacing w:line="240" w:lineRule="auto"/>
        <w:ind w:left="720" w:hanging="360"/>
        <w:rPr>
          <w:u w:val="none"/>
        </w:rPr>
      </w:pPr>
      <w:r w:rsidDel="00000000" w:rsidR="00000000" w:rsidRPr="00000000">
        <w:rPr>
          <w:rtl w:val="0"/>
        </w:rPr>
        <w:t xml:space="preserve">Suivre son colis :</w:t>
      </w:r>
    </w:p>
    <w:p w:rsidR="00000000" w:rsidDel="00000000" w:rsidP="00000000" w:rsidRDefault="00000000" w:rsidRPr="00000000" w14:paraId="0000005C">
      <w:pPr>
        <w:widowControl w:val="0"/>
        <w:spacing w:line="240" w:lineRule="auto"/>
        <w:ind w:left="720" w:firstLine="0"/>
        <w:rPr/>
      </w:pPr>
      <w:r w:rsidDel="00000000" w:rsidR="00000000" w:rsidRPr="00000000">
        <w:rPr>
          <w:rtl w:val="0"/>
        </w:rPr>
        <w:t xml:space="preserve">Il est 10h, Michel Suivi ouvre l’application pour suivre son colis et organiser sa journée. Il arrive dans le menu avec la liste de ses livraisons en cours et clique sur la livraison qu’il attend. Il arrive alors sur un menu avec plusieurs indications, dont l’étape d’avancement de son colis, la date et l’heure d’arrivée prévue, ainsi que le lieu de livraison. Il voit donc que le colis arrive aujourd’hui à 17h à un point relais à 20 minutes de chez lui. Il peut donc prévenir ses voisins pour qu’ils gardent ses enfants après l’école, le temps qu’il aille chercher son colis.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numPr>
          <w:ilvl w:val="0"/>
          <w:numId w:val="2"/>
        </w:numPr>
        <w:spacing w:line="240" w:lineRule="auto"/>
        <w:ind w:left="720" w:hanging="360"/>
        <w:rPr>
          <w:u w:val="none"/>
        </w:rPr>
      </w:pPr>
      <w:r w:rsidDel="00000000" w:rsidR="00000000" w:rsidRPr="00000000">
        <w:rPr>
          <w:rtl w:val="0"/>
        </w:rPr>
        <w:t xml:space="preserve">Communiquer sa Position :</w:t>
      </w:r>
    </w:p>
    <w:p w:rsidR="00000000" w:rsidDel="00000000" w:rsidP="00000000" w:rsidRDefault="00000000" w:rsidRPr="00000000" w14:paraId="0000005F">
      <w:pPr>
        <w:widowControl w:val="0"/>
        <w:spacing w:line="240" w:lineRule="auto"/>
        <w:ind w:left="720" w:firstLine="0"/>
        <w:rPr/>
      </w:pPr>
      <w:r w:rsidDel="00000000" w:rsidR="00000000" w:rsidRPr="00000000">
        <w:rPr>
          <w:rtl w:val="0"/>
        </w:rPr>
        <w:t xml:space="preserve">Camille Honnête doit effectuer une série de livraisons. Avant de partir, il lance l’application en indiquant qu’il démarre sa tournée. En cliquant sur ce bouton, l’application récupère sa position GPS et le client peut y accéder en temps réel en cliquant sur suivre ma livraison. Une fois la livraison terminée, il indique qu’il a fini sur l’application GPS n’est plus indiquée/utilisée par le client.</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widowControl w:val="0"/>
        <w:numPr>
          <w:ilvl w:val="0"/>
          <w:numId w:val="3"/>
        </w:numPr>
        <w:spacing w:line="240" w:lineRule="auto"/>
        <w:ind w:left="720" w:hanging="360"/>
      </w:pPr>
      <w:r w:rsidDel="00000000" w:rsidR="00000000" w:rsidRPr="00000000">
        <w:rPr>
          <w:rtl w:val="0"/>
        </w:rPr>
        <w:t xml:space="preserve">Gérer des signalements : </w:t>
      </w:r>
    </w:p>
    <w:p w:rsidR="00000000" w:rsidDel="00000000" w:rsidP="00000000" w:rsidRDefault="00000000" w:rsidRPr="00000000" w14:paraId="00000062">
      <w:pPr>
        <w:widowControl w:val="0"/>
        <w:spacing w:line="240" w:lineRule="auto"/>
        <w:ind w:left="720" w:firstLine="0"/>
        <w:rPr/>
      </w:pPr>
      <w:r w:rsidDel="00000000" w:rsidR="00000000" w:rsidRPr="00000000">
        <w:rPr>
          <w:rtl w:val="0"/>
        </w:rPr>
        <w:t xml:space="preserve">Thérèse ouvre l’application, elle accède à la liste des signalements non traités. Elle sélectionne le plus ancien. Elle a accès à toutes les informations concernant le problème et peut modifier les informations concernant la livraison. Elle peut, par exemple, changer l’adresse de livraison si nécessaire. Une fois le signalement traité, elle le marque comme complété et passe au suivant.</w:t>
      </w: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numPr>
          <w:ilvl w:val="0"/>
          <w:numId w:val="3"/>
        </w:numPr>
        <w:spacing w:line="240" w:lineRule="auto"/>
        <w:ind w:left="720" w:hanging="360"/>
        <w:rPr>
          <w:u w:val="none"/>
        </w:rPr>
      </w:pPr>
      <w:r w:rsidDel="00000000" w:rsidR="00000000" w:rsidRPr="00000000">
        <w:rPr>
          <w:rtl w:val="0"/>
        </w:rPr>
        <w:t xml:space="preserve">Remonter les plaintes : </w:t>
      </w:r>
    </w:p>
    <w:p w:rsidR="00000000" w:rsidDel="00000000" w:rsidP="00000000" w:rsidRDefault="00000000" w:rsidRPr="00000000" w14:paraId="00000065">
      <w:pPr>
        <w:widowControl w:val="0"/>
        <w:spacing w:line="240" w:lineRule="auto"/>
        <w:ind w:left="720" w:firstLine="0"/>
        <w:rPr/>
      </w:pPr>
      <w:r w:rsidDel="00000000" w:rsidR="00000000" w:rsidRPr="00000000">
        <w:rPr>
          <w:rtl w:val="0"/>
        </w:rPr>
        <w:t xml:space="preserve">Lara Leuze a encore reçu un colis endommagé après une de ses livraisons. Agacée, elle souhaite se plaindre au service de livraison pour se faire remonter son mécontentement. Elle ouvre l’application, se rend sur ses précédentes commandes et clique sur sa commande défectueuse. Elle clique sur l’option “Signaler un problème” et peut ensuite envoyer un message expliquant ses problèmes au service client. </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numPr>
          <w:ilvl w:val="0"/>
          <w:numId w:val="4"/>
        </w:numPr>
        <w:spacing w:line="240" w:lineRule="auto"/>
        <w:ind w:left="720" w:hanging="360"/>
        <w:rPr>
          <w:u w:val="none"/>
        </w:rPr>
      </w:pPr>
      <w:r w:rsidDel="00000000" w:rsidR="00000000" w:rsidRPr="00000000">
        <w:rPr>
          <w:rtl w:val="0"/>
        </w:rPr>
        <w:t xml:space="preserve">Eva Zion a changé de ville et souhaite acheter une nouvelle robe. Pour cela, elle va sur le site de livraison puis va sur son profil. Une fois sur son profil, elle change son adresse de livraison, puis passe sa commande sans stress. </w:t>
      </w:r>
    </w:p>
    <w:p w:rsidR="00000000" w:rsidDel="00000000" w:rsidP="00000000" w:rsidRDefault="00000000" w:rsidRPr="00000000" w14:paraId="00000068">
      <w:pPr>
        <w:widowControl w:val="0"/>
        <w:spacing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5. Modéliser les tâches  </w:t>
      </w:r>
    </w:p>
    <w:p w:rsidR="00000000" w:rsidDel="00000000" w:rsidP="00000000" w:rsidRDefault="00000000" w:rsidRPr="00000000" w14:paraId="0000006A">
      <w:pPr>
        <w:widowControl w:val="0"/>
        <w:spacing w:line="240" w:lineRule="auto"/>
        <w:rPr/>
      </w:pPr>
      <w:r w:rsidDel="00000000" w:rsidR="00000000" w:rsidRPr="00000000">
        <w:rPr/>
        <w:drawing>
          <wp:inline distB="114300" distT="114300" distL="114300" distR="114300">
            <wp:extent cx="5731200" cy="3860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drawing>
          <wp:inline distB="114300" distT="114300" distL="114300" distR="114300">
            <wp:extent cx="5731200" cy="31115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widowControl w:val="0"/>
        <w:spacing w:line="240" w:lineRule="auto"/>
        <w:ind w:left="0" w:firstLine="0"/>
        <w:rPr/>
      </w:pPr>
      <w:r w:rsidDel="00000000" w:rsidR="00000000" w:rsidRPr="00000000">
        <w:rPr/>
        <w:drawing>
          <wp:inline distB="114300" distT="114300" distL="114300" distR="114300">
            <wp:extent cx="5948363" cy="3469878"/>
            <wp:effectExtent b="0" l="0" r="0" t="0"/>
            <wp:docPr id="2" name="image1.png"/>
            <a:graphic>
              <a:graphicData uri="http://schemas.openxmlformats.org/drawingml/2006/picture">
                <pic:pic>
                  <pic:nvPicPr>
                    <pic:cNvPr id="0" name="image1.png"/>
                    <pic:cNvPicPr preferRelativeResize="0"/>
                  </pic:nvPicPr>
                  <pic:blipFill>
                    <a:blip r:embed="rId8"/>
                    <a:srcRect b="29722" l="6478" r="21428" t="0"/>
                    <a:stretch>
                      <a:fillRect/>
                    </a:stretch>
                  </pic:blipFill>
                  <pic:spPr>
                    <a:xfrm>
                      <a:off x="0" y="0"/>
                      <a:ext cx="5948363" cy="3469878"/>
                    </a:xfrm>
                    <a:prstGeom prst="rect"/>
                    <a:ln/>
                  </pic:spPr>
                </pic:pic>
              </a:graphicData>
            </a:graphic>
          </wp:inline>
        </w:drawing>
      </w: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t xml:space="preserve">Antonios, Bouchard, Galli, Lassauniere, Muller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