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MDL Leadership-Order Pipeline — Data Dictionary &amp; Reference</w:t>
      </w:r>
    </w:p>
    <w:p>
      <w:r>
        <w:t>End-to-end reference for the MDL court-document pipeline: how every stage works, the verbatim LLM prompts each stage uses, and the field-by-field dictionary for the three Airtable output tables (plus the Stage-6 audit tab). Source legend for table columns: LLM = produced by the model; Derived = computed by the export script; Gate = decided by the Stage-6 order gate; Human = left blank for later research.</w:t>
      </w:r>
    </w:p>
    <w:p>
      <w:pPr>
        <w:pStyle w:val="Heading1"/>
      </w:pPr>
      <w:r>
        <w:t>1. Pipeline overview</w:t>
      </w:r>
    </w:p>
    <w:p>
      <w:r>
        <w:t>Eight stages, each a pure function of the previous stage's durable output, so the whole thing reproduces from files/. Stages 1, 3, 7 are deterministic/free; 2, 4, 5, 6, 8 are billable and resumable. Stages 4-8 currently target a 10-MDL sample (seed 281835); extend with --mdls.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Script</w:t>
            </w:r>
          </w:p>
        </w:tc>
        <w:tc>
          <w:tcPr>
            <w:tcW w:type="dxa" w:w="1728"/>
          </w:tcPr>
          <w:p>
            <w:r>
              <w:rPr>
                <w:b/>
                <w:sz w:val="18"/>
              </w:rPr>
              <w:t>In -&gt; Out</w:t>
            </w:r>
          </w:p>
        </w:tc>
        <w:tc>
          <w:tcPr>
            <w:tcW w:type="dxa" w:w="1728"/>
          </w:tcPr>
          <w:p>
            <w:r>
              <w:rPr>
                <w:b/>
                <w:sz w:val="18"/>
              </w:rPr>
              <w:t>Model / cost</w:t>
            </w:r>
          </w:p>
        </w:tc>
        <w:tc>
          <w:tcPr>
            <w:tcW w:type="dxa" w:w="1728"/>
          </w:tcPr>
          <w:p>
            <w:r>
              <w:rPr>
                <w:b/>
                <w:sz w:val="18"/>
              </w:rPr>
              <w:t>What it does</w:t>
            </w:r>
          </w:p>
        </w:tc>
      </w:tr>
      <w:tr>
        <w:tc>
          <w:tcPr>
            <w:tcW w:type="dxa" w:w="1728"/>
          </w:tcPr>
          <w:p>
            <w:r>
              <w:rPr>
                <w:sz w:val="17"/>
              </w:rPr>
              <w:t>1</w:t>
            </w:r>
          </w:p>
        </w:tc>
        <w:tc>
          <w:tcPr>
            <w:tcW w:type="dxa" w:w="1728"/>
          </w:tcPr>
          <w:p>
            <w:r>
              <w:rPr>
                <w:sz w:val="17"/>
              </w:rPr>
              <w:t>count_pages.py</w:t>
            </w:r>
          </w:p>
        </w:tc>
        <w:tc>
          <w:tcPr>
            <w:tcW w:type="dxa" w:w="1728"/>
          </w:tcPr>
          <w:p>
            <w:r>
              <w:rPr>
                <w:sz w:val="17"/>
              </w:rPr>
              <w:t>files/ -&gt; page_counts.csv</w:t>
            </w:r>
          </w:p>
        </w:tc>
        <w:tc>
          <w:tcPr>
            <w:tcW w:type="dxa" w:w="1728"/>
          </w:tcPr>
          <w:p>
            <w:r>
              <w:rPr>
                <w:sz w:val="17"/>
              </w:rPr>
              <w:t>free</w:t>
            </w:r>
          </w:p>
        </w:tc>
        <w:tc>
          <w:tcPr>
            <w:tcW w:type="dxa" w:w="1728"/>
          </w:tcPr>
          <w:p>
            <w:r>
              <w:rPr>
                <w:sz w:val="17"/>
              </w:rPr>
              <w:t>Page count per PDF (relpath,pages).</w:t>
            </w:r>
          </w:p>
        </w:tc>
      </w:tr>
      <w:tr>
        <w:tc>
          <w:tcPr>
            <w:tcW w:type="dxa" w:w="1728"/>
          </w:tcPr>
          <w:p>
            <w:r>
              <w:rPr>
                <w:sz w:val="17"/>
              </w:rPr>
              <w:t>2</w:t>
            </w:r>
          </w:p>
        </w:tc>
        <w:tc>
          <w:tcPr>
            <w:tcW w:type="dxa" w:w="1728"/>
          </w:tcPr>
          <w:p>
            <w:r>
              <w:rPr>
                <w:sz w:val="17"/>
              </w:rPr>
              <w:t>classify_type.py</w:t>
            </w:r>
          </w:p>
        </w:tc>
        <w:tc>
          <w:tcPr>
            <w:tcW w:type="dxa" w:w="1728"/>
          </w:tcPr>
          <w:p>
            <w:r>
              <w:rPr>
                <w:sz w:val="17"/>
              </w:rPr>
              <w:t>page_counts.csv -&gt; type_labels.csv</w:t>
            </w:r>
          </w:p>
        </w:tc>
        <w:tc>
          <w:tcPr>
            <w:tcW w:type="dxa" w:w="1728"/>
          </w:tcPr>
          <w:p>
            <w:r>
              <w:rPr>
                <w:sz w:val="17"/>
              </w:rPr>
              <w:t>gpt-5.4-mini</w:t>
            </w:r>
          </w:p>
        </w:tc>
        <w:tc>
          <w:tcPr>
            <w:tcW w:type="dxa" w:w="1728"/>
          </w:tcPr>
          <w:p>
            <w:r>
              <w:rPr>
                <w:sz w:val="17"/>
              </w:rPr>
              <w:t>Label each doc Order/Motion/Unclear/Other from filename + page count (conservative).</w:t>
            </w:r>
          </w:p>
        </w:tc>
      </w:tr>
      <w:tr>
        <w:tc>
          <w:tcPr>
            <w:tcW w:type="dxa" w:w="1728"/>
          </w:tcPr>
          <w:p>
            <w:r>
              <w:rPr>
                <w:sz w:val="17"/>
              </w:rPr>
              <w:t>3</w:t>
            </w:r>
          </w:p>
        </w:tc>
        <w:tc>
          <w:tcPr>
            <w:tcW w:type="dxa" w:w="1728"/>
          </w:tcPr>
          <w:p>
            <w:r>
              <w:rPr>
                <w:sz w:val="17"/>
              </w:rPr>
              <w:t>filter_corpus.py</w:t>
            </w:r>
          </w:p>
        </w:tc>
        <w:tc>
          <w:tcPr>
            <w:tcW w:type="dxa" w:w="1728"/>
          </w:tcPr>
          <w:p>
            <w:r>
              <w:rPr>
                <w:sz w:val="17"/>
              </w:rPr>
              <w:t>files/ + type_labels.csv -&gt; filtered_files/</w:t>
            </w:r>
          </w:p>
        </w:tc>
        <w:tc>
          <w:tcPr>
            <w:tcW w:type="dxa" w:w="1728"/>
          </w:tcPr>
          <w:p>
            <w:r>
              <w:rPr>
                <w:sz w:val="17"/>
              </w:rPr>
              <w:t>free</w:t>
            </w:r>
          </w:p>
        </w:tc>
        <w:tc>
          <w:tcPr>
            <w:tcW w:type="dxa" w:w="1728"/>
          </w:tcPr>
          <w:p>
            <w:r>
              <w:rPr>
                <w:sz w:val="17"/>
              </w:rPr>
              <w:t>Drop docket dumps, all Other, and Unclear &gt; 50p; hard-link the rest.</w:t>
            </w:r>
          </w:p>
        </w:tc>
      </w:tr>
      <w:tr>
        <w:tc>
          <w:tcPr>
            <w:tcW w:type="dxa" w:w="1728"/>
          </w:tcPr>
          <w:p>
            <w:r>
              <w:rPr>
                <w:sz w:val="17"/>
              </w:rPr>
              <w:t>4</w:t>
            </w:r>
          </w:p>
        </w:tc>
        <w:tc>
          <w:tcPr>
            <w:tcW w:type="dxa" w:w="1728"/>
          </w:tcPr>
          <w:p>
            <w:r>
              <w:rPr>
                <w:sz w:val="17"/>
              </w:rPr>
              <w:t>ocr_llamaparse.py</w:t>
            </w:r>
          </w:p>
        </w:tc>
        <w:tc>
          <w:tcPr>
            <w:tcW w:type="dxa" w:w="1728"/>
          </w:tcPr>
          <w:p>
            <w:r>
              <w:rPr>
                <w:sz w:val="17"/>
              </w:rPr>
              <w:t>filtered_files/ -&gt; ocr/&lt;MDL&gt;/&lt;doc&gt;.json</w:t>
            </w:r>
          </w:p>
        </w:tc>
        <w:tc>
          <w:tcPr>
            <w:tcW w:type="dxa" w:w="1728"/>
          </w:tcPr>
          <w:p>
            <w:r>
              <w:rPr>
                <w:sz w:val="17"/>
              </w:rPr>
              <w:t>LlamaParse + Tesseract</w:t>
            </w:r>
          </w:p>
        </w:tc>
        <w:tc>
          <w:tcPr>
            <w:tcW w:type="dxa" w:w="1728"/>
          </w:tcPr>
          <w:p>
            <w:r>
              <w:rPr>
                <w:sz w:val="17"/>
              </w:rPr>
              <w:t>OCR to per-page text; 10-page batches; local OCR fallback.</w:t>
            </w:r>
          </w:p>
        </w:tc>
      </w:tr>
      <w:tr>
        <w:tc>
          <w:tcPr>
            <w:tcW w:type="dxa" w:w="1728"/>
          </w:tcPr>
          <w:p>
            <w:r>
              <w:rPr>
                <w:sz w:val="17"/>
              </w:rPr>
              <w:t>5</w:t>
            </w:r>
          </w:p>
        </w:tc>
        <w:tc>
          <w:tcPr>
            <w:tcW w:type="dxa" w:w="1728"/>
          </w:tcPr>
          <w:p>
            <w:r>
              <w:rPr>
                <w:sz w:val="17"/>
              </w:rPr>
              <w:t>refine_unclear.py</w:t>
            </w:r>
          </w:p>
        </w:tc>
        <w:tc>
          <w:tcPr>
            <w:tcW w:type="dxa" w:w="1728"/>
          </w:tcPr>
          <w:p>
            <w:r>
              <w:rPr>
                <w:sz w:val="17"/>
              </w:rPr>
              <w:t>type_labels.csv + ocr/ -&gt; type_labels.csv</w:t>
            </w:r>
          </w:p>
        </w:tc>
        <w:tc>
          <w:tcPr>
            <w:tcW w:type="dxa" w:w="1728"/>
          </w:tcPr>
          <w:p>
            <w:r>
              <w:rPr>
                <w:sz w:val="17"/>
              </w:rPr>
              <w:t>gpt-5.4-mini</w:t>
            </w:r>
          </w:p>
        </w:tc>
        <w:tc>
          <w:tcPr>
            <w:tcW w:type="dxa" w:w="1728"/>
          </w:tcPr>
          <w:p>
            <w:r>
              <w:rPr>
                <w:sz w:val="17"/>
              </w:rPr>
              <w:t>Rescue real orders sitting in Unclear (regex gate -&gt; LLM -&gt; promote).</w:t>
            </w:r>
          </w:p>
        </w:tc>
      </w:tr>
      <w:tr>
        <w:tc>
          <w:tcPr>
            <w:tcW w:type="dxa" w:w="1728"/>
          </w:tcPr>
          <w:p>
            <w:r>
              <w:rPr>
                <w:sz w:val="17"/>
              </w:rPr>
              <w:t>6</w:t>
            </w:r>
          </w:p>
        </w:tc>
        <w:tc>
          <w:tcPr>
            <w:tcW w:type="dxa" w:w="1728"/>
          </w:tcPr>
          <w:p>
            <w:r>
              <w:rPr>
                <w:sz w:val="17"/>
              </w:rPr>
              <w:t>confirm_orders.py  (GATE)</w:t>
            </w:r>
          </w:p>
        </w:tc>
        <w:tc>
          <w:tcPr>
            <w:tcW w:type="dxa" w:w="1728"/>
          </w:tcPr>
          <w:p>
            <w:r>
              <w:rPr>
                <w:sz w:val="17"/>
              </w:rPr>
              <w:t>ocr/ + type_labels.csv -&gt; order_status.csv</w:t>
            </w:r>
          </w:p>
        </w:tc>
        <w:tc>
          <w:tcPr>
            <w:tcW w:type="dxa" w:w="1728"/>
          </w:tcPr>
          <w:p>
            <w:r>
              <w:rPr>
                <w:sz w:val="17"/>
              </w:rPr>
              <w:t>gpt-5.5</w:t>
            </w:r>
          </w:p>
        </w:tc>
        <w:tc>
          <w:tcPr>
            <w:tcW w:type="dxa" w:w="1728"/>
          </w:tcPr>
          <w:p>
            <w:r>
              <w:rPr>
                <w:sz w:val="17"/>
              </w:rPr>
              <w:t>Retrieve only RELEVANT + EXECUTED orders (Test A relevance AND Test B execution).</w:t>
            </w:r>
          </w:p>
        </w:tc>
      </w:tr>
      <w:tr>
        <w:tc>
          <w:tcPr>
            <w:tcW w:type="dxa" w:w="1728"/>
          </w:tcPr>
          <w:p>
            <w:r>
              <w:rPr>
                <w:sz w:val="17"/>
              </w:rPr>
              <w:t>7</w:t>
            </w:r>
          </w:p>
        </w:tc>
        <w:tc>
          <w:tcPr>
            <w:tcW w:type="dxa" w:w="1728"/>
          </w:tcPr>
          <w:p>
            <w:r>
              <w:rPr>
                <w:sz w:val="17"/>
              </w:rPr>
              <w:t>trim_orders.py</w:t>
            </w:r>
          </w:p>
        </w:tc>
        <w:tc>
          <w:tcPr>
            <w:tcW w:type="dxa" w:w="1728"/>
          </w:tcPr>
          <w:p>
            <w:r>
              <w:rPr>
                <w:sz w:val="17"/>
              </w:rPr>
              <w:t>ocr/ -&gt; orders/&lt;MDL&gt;/&lt;doc&gt;.json</w:t>
            </w:r>
          </w:p>
        </w:tc>
        <w:tc>
          <w:tcPr>
            <w:tcW w:type="dxa" w:w="1728"/>
          </w:tcPr>
          <w:p>
            <w:r>
              <w:rPr>
                <w:sz w:val="17"/>
              </w:rPr>
              <w:t>free</w:t>
            </w:r>
          </w:p>
        </w:tc>
        <w:tc>
          <w:tcPr>
            <w:tcW w:type="dxa" w:w="1728"/>
          </w:tcPr>
          <w:p>
            <w:r>
              <w:rPr>
                <w:sz w:val="17"/>
              </w:rPr>
              <w:t>Cut each order at its last 'judge' page (drop trailing exhibits).</w:t>
            </w:r>
          </w:p>
        </w:tc>
      </w:tr>
      <w:tr>
        <w:tc>
          <w:tcPr>
            <w:tcW w:type="dxa" w:w="1728"/>
          </w:tcPr>
          <w:p>
            <w:r>
              <w:rPr>
                <w:sz w:val="17"/>
              </w:rPr>
              <w:t>8</w:t>
            </w:r>
          </w:p>
        </w:tc>
        <w:tc>
          <w:tcPr>
            <w:tcW w:type="dxa" w:w="1728"/>
          </w:tcPr>
          <w:p>
            <w:r>
              <w:rPr>
                <w:sz w:val="17"/>
              </w:rPr>
              <w:t>extract_orders.py</w:t>
            </w:r>
          </w:p>
        </w:tc>
        <w:tc>
          <w:tcPr>
            <w:tcW w:type="dxa" w:w="1728"/>
          </w:tcPr>
          <w:p>
            <w:r>
              <w:rPr>
                <w:sz w:val="17"/>
              </w:rPr>
              <w:t>orders/ (retrieve=1) -&gt; order_extractions.{jsonl,xlsx}</w:t>
            </w:r>
          </w:p>
        </w:tc>
        <w:tc>
          <w:tcPr>
            <w:tcW w:type="dxa" w:w="1728"/>
          </w:tcPr>
          <w:p>
            <w:r>
              <w:rPr>
                <w:sz w:val="17"/>
              </w:rPr>
              <w:t>gpt-5.5</w:t>
            </w:r>
          </w:p>
        </w:tc>
        <w:tc>
          <w:tcPr>
            <w:tcW w:type="dxa" w:w="1728"/>
          </w:tcPr>
          <w:p>
            <w:r>
              <w:rPr>
                <w:sz w:val="17"/>
              </w:rPr>
              <w:t>Fill the schema per order (+ structured appointees); build the 4-tab workbook.</w:t>
            </w:r>
          </w:p>
        </w:tc>
      </w:tr>
    </w:tbl>
    <w:p/>
    <w:p>
      <w:r>
        <w:t>Stage 6 (the gate) is the precision step: it keeps a document only if it passes BOTH a relevance test (leadership/counsel appointments incl. Rule 23(g) class counsel; attorney's fees / common benefit incl. settlement orders that award or allocate common-benefit fees; generic CMO/PTO to check) AND an execution test (a judge actually signed/entered it; signed stipulated and signed proposed orders count; unsigned proposed orders, magistrate R&amp;Rs, exhibit-embedded orders, show-cause orders and motions do not). retrieve=1 only when relevance != irrelevant AND the instrument is an executed order.</w:t>
      </w:r>
    </w:p>
    <w:p>
      <w:r>
        <w:br w:type="page"/>
      </w:r>
    </w:p>
    <w:p>
      <w:pPr>
        <w:pStyle w:val="Heading1"/>
      </w:pPr>
      <w:r>
        <w:t>2. Prompts (verbatim)</w:t>
      </w:r>
    </w:p>
    <w:p>
      <w:r>
        <w:t>The exact system prompts each LLM stage sends, imported live from code/.</w:t>
      </w:r>
    </w:p>
    <w:p>
      <w:pPr>
        <w:pStyle w:val="Heading3"/>
      </w:pPr>
      <w:r>
        <w:t>2.1  Stage 2 — classify_type.py (gpt-5.4-mini)</w:t>
      </w:r>
    </w:p>
    <w:p>
      <w:pPr>
        <w:spacing w:after="0"/>
      </w:pPr>
      <w:r>
        <w:rPr>
          <w:rFonts w:ascii="Courier New" w:hAnsi="Courier New"/>
          <w:sz w:val="15"/>
        </w:rPr>
        <w:t>You classify a U.S. multidistrict-litigation (MDL) court document into exactly ONE type, using ONLY its filename and page count. Judge the document TYPE only -- never its relevance or importance.</w:t>
      </w:r>
    </w:p>
    <w:p>
      <w:pPr>
        <w:spacing w:after="0"/>
      </w:pPr>
      <w:r>
        <w:rPr>
          <w:rFonts w:ascii="Courier New" w:hAnsi="Courier New"/>
          <w:sz w:val="15"/>
        </w:rPr>
        <w:t xml:space="preserve"> </w:t>
      </w:r>
    </w:p>
    <w:p>
      <w:pPr>
        <w:spacing w:after="0"/>
      </w:pPr>
      <w:r>
        <w:rPr>
          <w:rFonts w:ascii="Courier New" w:hAnsi="Courier New"/>
          <w:sz w:val="15"/>
        </w:rPr>
        <w:t>Types:</w:t>
      </w:r>
    </w:p>
    <w:p>
      <w:pPr>
        <w:spacing w:after="0"/>
      </w:pPr>
      <w:r>
        <w:rPr>
          <w:rFonts w:ascii="Courier New" w:hAnsi="Courier New"/>
          <w:sz w:val="15"/>
        </w:rPr>
        <w:t>- "order": a ruling/decision ISSUED BY THE COURT -- order, opinion, judgment, pretrial order, case management order (CMO), minute order, MINUTE entry, scheduling order, letter order, memo-endorsed order, memorandum order/opinion/decision, stipulation-and-order, findings, report &amp; recommendation.</w:t>
      </w:r>
    </w:p>
    <w:p>
      <w:pPr>
        <w:spacing w:after="0"/>
      </w:pPr>
      <w:r>
        <w:rPr>
          <w:rFonts w:ascii="Courier New" w:hAnsi="Courier New"/>
          <w:sz w:val="15"/>
        </w:rPr>
        <w:t>- "motion": a request FILED BY A PARTY asking the court to act -- motion, application, petition, notice of motion, letter motion, and abbreviations like "Mtn"/"Mot".</w:t>
      </w:r>
    </w:p>
    <w:p>
      <w:pPr>
        <w:spacing w:after="0"/>
      </w:pPr>
      <w:r>
        <w:rPr>
          <w:rFonts w:ascii="Courier New" w:hAnsi="Courier New"/>
          <w:sz w:val="15"/>
        </w:rPr>
        <w:t>- "other": a document that is CLEARLY neither an order nor a motion -- e.g. a declaration, affidavit, transcript, exhibit, appendix, complaint, answer, brief or memorandum of law, response, reply, opposition, notice (that is not a notice of motion), letter (that is not a letter order/motion), objection, stipulation without "and order". Use this ONLY when the filename clearly identifies such a non-order, non-motion document.</w:t>
      </w:r>
    </w:p>
    <w:p>
      <w:pPr>
        <w:spacing w:after="0"/>
      </w:pPr>
      <w:r>
        <w:rPr>
          <w:rFonts w:ascii="Courier New" w:hAnsi="Courier New"/>
          <w:sz w:val="15"/>
        </w:rPr>
        <w:t>- "unclear": the filename is ambiguous, uninformative, abbreviated, truncated, or otherwise does not let you confidently decide -- AND in particular whenever the document could plausibly be an order or a motion but you cannot tell.</w:t>
      </w:r>
    </w:p>
    <w:p>
      <w:pPr>
        <w:spacing w:after="0"/>
      </w:pPr>
      <w:r>
        <w:rPr>
          <w:rFonts w:ascii="Courier New" w:hAnsi="Courier New"/>
          <w:sz w:val="15"/>
        </w:rPr>
        <w:t xml:space="preserve"> </w:t>
      </w:r>
    </w:p>
    <w:p>
      <w:pPr>
        <w:spacing w:after="0"/>
      </w:pPr>
      <w:r>
        <w:rPr>
          <w:rFonts w:ascii="Courier New" w:hAnsi="Courier New"/>
          <w:sz w:val="15"/>
        </w:rPr>
        <w:t>CRITICAL RULES:</w:t>
      </w:r>
    </w:p>
    <w:p>
      <w:pPr>
        <w:spacing w:after="0"/>
      </w:pPr>
      <w:r>
        <w:rPr>
          <w:rFonts w:ascii="Courier New" w:hAnsi="Courier New"/>
          <w:sz w:val="15"/>
        </w:rPr>
        <w:t>- NEVER put a document in "other" if it could possibly be an order or a motion. When torn between "other" and order/motion, choose "unclear".</w:t>
      </w:r>
    </w:p>
    <w:p>
      <w:pPr>
        <w:spacing w:after="0"/>
      </w:pPr>
      <w:r>
        <w:rPr>
          <w:rFonts w:ascii="Courier New" w:hAnsi="Courier New"/>
          <w:sz w:val="15"/>
        </w:rPr>
        <w:t>- Only choose "other" when the filename CLEARLY names a non-order, non-motion document (e.g. it plainly says Declaration, Transcript, Exhibit, Complaint, Answer, Brief).</w:t>
      </w:r>
    </w:p>
    <w:p>
      <w:pPr>
        <w:spacing w:after="0"/>
      </w:pPr>
      <w:r>
        <w:rPr>
          <w:rFonts w:ascii="Courier New" w:hAnsi="Courier New"/>
          <w:sz w:val="15"/>
        </w:rPr>
        <w:t>- Classify by the PRIMARY document the filename names (its lead noun). "Order granting Motion to X" = order. "Motion for an order doing X" = motion. "Declaration/Memo/Exhibit in support of Motion" = other (it is clearly the support document, not the motion).</w:t>
      </w:r>
    </w:p>
    <w:p>
      <w:pPr>
        <w:spacing w:after="0"/>
      </w:pPr>
      <w:r>
        <w:rPr>
          <w:rFonts w:ascii="Courier New" w:hAnsi="Courier New"/>
          <w:sz w:val="15"/>
        </w:rPr>
        <w:t>- The filename is authoritative; page count is only minor context.</w:t>
      </w:r>
    </w:p>
    <w:p>
      <w:pPr>
        <w:spacing w:after="0"/>
      </w:pPr>
      <w:r>
        <w:rPr>
          <w:rFonts w:ascii="Courier New" w:hAnsi="Courier New"/>
          <w:sz w:val="15"/>
        </w:rPr>
        <w:t xml:space="preserve"> </w:t>
      </w:r>
    </w:p>
    <w:p>
      <w:pPr>
        <w:spacing w:after="0"/>
      </w:pPr>
      <w:r>
        <w:rPr>
          <w:rFonts w:ascii="Courier New" w:hAnsi="Courier New"/>
          <w:sz w:val="15"/>
        </w:rPr>
        <w:t>Return JSON {type}.</w:t>
      </w:r>
    </w:p>
    <w:p>
      <w:pPr>
        <w:pStyle w:val="Heading3"/>
      </w:pPr>
      <w:r>
        <w:t>2.2  Stage 5 — refine_unclear.py (gpt-5.4-mini)</w:t>
      </w:r>
    </w:p>
    <w:p>
      <w:pPr>
        <w:spacing w:after="0"/>
      </w:pPr>
      <w:r>
        <w:rPr>
          <w:rFonts w:ascii="Courier New" w:hAnsi="Courier New"/>
          <w:sz w:val="15"/>
        </w:rPr>
        <w:t>You are given the first pages of a U.S. multidistrict-litigation (MDL) court document. Decide whether the document ITSELF is a court ORDER -- a ruling, opinion, judgment, or decision issued by the court (typically signed by a judge) -- as opposed to a motion, brief, memorandum, declaration, affidavit, notice, stipulation, transcript, exhibit, complaint, or other party filing.</w:t>
      </w:r>
    </w:p>
    <w:p>
      <w:pPr>
        <w:spacing w:after="0"/>
      </w:pPr>
      <w:r>
        <w:rPr>
          <w:rFonts w:ascii="Courier New" w:hAnsi="Courier New"/>
          <w:sz w:val="15"/>
        </w:rPr>
        <w:t xml:space="preserve"> </w:t>
      </w:r>
    </w:p>
    <w:p>
      <w:pPr>
        <w:spacing w:after="0"/>
      </w:pPr>
      <w:r>
        <w:rPr>
          <w:rFonts w:ascii="Courier New" w:hAnsi="Courier New"/>
          <w:sz w:val="15"/>
        </w:rPr>
        <w:t>A document that merely mentions, requests, or attaches an order is NOT itself an order (e.g. "Motion for an Order...", "Memorandum in support...", a proposed order attached as an exhibit). Judge only what the document is.</w:t>
      </w:r>
    </w:p>
    <w:p>
      <w:pPr>
        <w:spacing w:after="0"/>
      </w:pPr>
      <w:r>
        <w:rPr>
          <w:rFonts w:ascii="Courier New" w:hAnsi="Courier New"/>
          <w:sz w:val="15"/>
        </w:rPr>
        <w:t xml:space="preserve"> </w:t>
      </w:r>
    </w:p>
    <w:p>
      <w:pPr>
        <w:spacing w:after="0"/>
      </w:pPr>
      <w:r>
        <w:rPr>
          <w:rFonts w:ascii="Courier New" w:hAnsi="Courier New"/>
          <w:sz w:val="15"/>
        </w:rPr>
        <w:t>Return JSON {is_order: bool, reason: one short sentence}.</w:t>
      </w:r>
    </w:p>
    <w:p>
      <w:pPr>
        <w:pStyle w:val="Heading3"/>
      </w:pPr>
      <w:r>
        <w:t>2.3  Stage 6 — confirm_orders.py — THE GATE (gpt-5.5)</w:t>
      </w:r>
    </w:p>
    <w:p>
      <w:pPr>
        <w:spacing w:after="0"/>
      </w:pPr>
      <w:r>
        <w:rPr>
          <w:rFonts w:ascii="Courier New" w:hAnsi="Courier New"/>
          <w:sz w:val="15"/>
        </w:rPr>
        <w:t>You decide whether a U.S. MDL court document should be RETRIEVED into a leadership-APPOINTMENT dataset of court ORDERS. We care ONLY about orders that appoint, remove, or modify leadership/counsel -- NOT fees or settlements in themselves. Apply TWO tests.</w:t>
      </w:r>
    </w:p>
    <w:p>
      <w:pPr>
        <w:spacing w:after="0"/>
      </w:pPr>
      <w:r>
        <w:rPr>
          <w:rFonts w:ascii="Courier New" w:hAnsi="Courier New"/>
          <w:sz w:val="15"/>
        </w:rPr>
        <w:t xml:space="preserve"> </w:t>
      </w:r>
    </w:p>
    <w:p>
      <w:pPr>
        <w:spacing w:after="0"/>
      </w:pPr>
      <w:r>
        <w:rPr>
          <w:rFonts w:ascii="Courier New" w:hAnsi="Courier New"/>
          <w:sz w:val="15"/>
        </w:rPr>
        <w:t>TEST A — RELEVANCE (subject). Relevant ONLY if the order appoints, removes, replaces, or modifies leadership/counsel:</w:t>
      </w:r>
    </w:p>
    <w:p>
      <w:pPr>
        <w:spacing w:after="0"/>
      </w:pPr>
      <w:r>
        <w:rPr>
          <w:rFonts w:ascii="Courier New" w:hAnsi="Courier New"/>
          <w:sz w:val="15"/>
        </w:rPr>
        <w:t>- lead, co-lead, or liaison counsel; a steering or executive committee; a PSC/DSC or other organizational unit; OR class counsel under Rule 23(g). An order that certifies a class AND names/appoints class counsel IS relevant (the class-counsel appointment counts, even if class certification is the order's main subject).</w:t>
      </w:r>
    </w:p>
    <w:p>
      <w:pPr>
        <w:spacing w:after="0"/>
      </w:pPr>
      <w:r>
        <w:rPr>
          <w:rFonts w:ascii="Courier New" w:hAnsi="Courier New"/>
          <w:sz w:val="15"/>
        </w:rPr>
        <w:t>- A settlement-approval or final-judgment order is relevant ONLY when it appoints, confirms, or removes counsel or a committee; if it merely approves a settlement, awards fees, or enters judgment WITHOUT changing the leadership roster, it is NOT relevant.</w:t>
      </w:r>
    </w:p>
    <w:p>
      <w:pPr>
        <w:spacing w:after="0"/>
      </w:pPr>
      <w:r>
        <w:rPr>
          <w:rFonts w:ascii="Courier New" w:hAnsi="Courier New"/>
          <w:sz w:val="15"/>
        </w:rPr>
        <w:t>- A generically-named order that MIGHT contain a leadership appointment: "Case Management Order #X", "Pretrial Order", "Miscellaneous Order", or any generic title -&gt; treat as relevant (retrieve to check the contents).</w:t>
      </w:r>
    </w:p>
    <w:p>
      <w:pPr>
        <w:spacing w:after="0"/>
      </w:pPr>
      <w:r>
        <w:rPr>
          <w:rFonts w:ascii="Courier New" w:hAnsi="Courier New"/>
          <w:sz w:val="15"/>
        </w:rPr>
        <w:t>NOT relevant (we do NOT collect these): attorney's-fee awards, common-benefit-fund / assessment / holdback / timekeeping orders, bills of costs, routine discovery, scheduling, motions to dismiss / summary judgment, pleadings, summons/service, transfer orders, notices of appearance, sealing/administrative orders, and settlement or individual-case merits orders that do NOT appoint, remove, or modify counsel or a committee. When in doubt on a generic order, keep.</w:t>
      </w:r>
    </w:p>
    <w:p>
      <w:pPr>
        <w:spacing w:after="0"/>
      </w:pPr>
      <w:r>
        <w:rPr>
          <w:rFonts w:ascii="Courier New" w:hAnsi="Courier New"/>
          <w:sz w:val="15"/>
        </w:rPr>
        <w:t xml:space="preserve"> </w:t>
      </w:r>
    </w:p>
    <w:p>
      <w:pPr>
        <w:spacing w:after="0"/>
      </w:pPr>
      <w:r>
        <w:rPr>
          <w:rFonts w:ascii="Courier New" w:hAnsi="Courier New"/>
          <w:sz w:val="15"/>
        </w:rPr>
        <w:t>TEST B — IS IT AN EXECUTED ORDER? Keep ONLY:</w:t>
      </w:r>
    </w:p>
    <w:p>
      <w:pPr>
        <w:spacing w:after="0"/>
      </w:pPr>
      <w:r>
        <w:rPr>
          <w:rFonts w:ascii="Courier New" w:hAnsi="Courier New"/>
          <w:sz w:val="15"/>
        </w:rPr>
        <w:t>- An order SIGNED / ENTERED BY THE JUDGE -- including a stipulated order SIGNED by the judge, and a proposed order SIGNED by the judge.</w:t>
      </w:r>
    </w:p>
    <w:p>
      <w:pPr>
        <w:spacing w:after="0"/>
      </w:pPr>
      <w:r>
        <w:rPr>
          <w:rFonts w:ascii="Courier New" w:hAnsi="Courier New"/>
          <w:sz w:val="15"/>
        </w:rPr>
        <w:t>Do NOT keep: an unsigned proposed order, a stipulation NOT signed by the judge, a Magistrate Judge's Report &amp; Recommendation, an order reproduced only as an exhibit/attachment to a party filing, an order to show cause, or ANY motion.</w:t>
      </w:r>
    </w:p>
    <w:p>
      <w:pPr>
        <w:spacing w:after="0"/>
      </w:pPr>
      <w:r>
        <w:rPr>
          <w:rFonts w:ascii="Courier New" w:hAnsi="Courier New"/>
          <w:sz w:val="15"/>
        </w:rPr>
        <w:t xml:space="preserve"> </w:t>
      </w:r>
    </w:p>
    <w:p>
      <w:pPr>
        <w:spacing w:after="0"/>
      </w:pPr>
      <w:r>
        <w:rPr>
          <w:rFonts w:ascii="Courier New" w:hAnsi="Courier New"/>
          <w:sz w:val="15"/>
        </w:rPr>
        <w:t>MEMO-ENDORSEMENT EXCEPTION: a MOTION that bears the COURT'S OWN disposition -- the judge's "GRANTED" / "ALLOWED" / "SO ORDERED" written on or appended to the motion, carrying the judge's signature or a filed/entered date -- IS an executed order (a "memo-endorsed" or "so-ordered" motion). Classify it doc_kind=endorsed_order and keep it (subject to Test A). Do NOT be fooled by the movant's own words: "respectfully request", "wherefore", "movant moves/requests", or an attached "[Proposed] Order" containing "IT IS SO ORDERED" is the party ASKING, not the court granting -- that stays doc_kind=motion and is dropped. The genuine endorsement is the COURT's, is short, and is attributable to the judge (name/signature or the docket's entered date), not to the movant.</w:t>
      </w:r>
    </w:p>
    <w:p>
      <w:pPr>
        <w:spacing w:after="0"/>
      </w:pPr>
      <w:r>
        <w:rPr>
          <w:rFonts w:ascii="Courier New" w:hAnsi="Courier New"/>
          <w:sz w:val="15"/>
        </w:rPr>
        <w:t xml:space="preserve"> </w:t>
      </w:r>
    </w:p>
    <w:p>
      <w:pPr>
        <w:spacing w:after="0"/>
      </w:pPr>
      <w:r>
        <w:rPr>
          <w:rFonts w:ascii="Courier New" w:hAnsi="Courier New"/>
          <w:sz w:val="15"/>
        </w:rPr>
        <w:t>EXECUTION evidence: a typeset "/s/ Judge", a named judge signature/title block, "SO ORDERED" / "IT IS ORDERED" with a FILED or FILLED date, or a docket text/minute order entered by the court.</w:t>
      </w:r>
    </w:p>
    <w:p>
      <w:pPr>
        <w:spacing w:after="0"/>
      </w:pPr>
      <w:r>
        <w:rPr>
          <w:rFonts w:ascii="Courier New" w:hAnsi="Courier New"/>
          <w:sz w:val="15"/>
        </w:rPr>
        <w:t xml:space="preserve"> </w:t>
      </w:r>
    </w:p>
    <w:p>
      <w:pPr>
        <w:spacing w:after="0"/>
      </w:pPr>
      <w:r>
        <w:rPr>
          <w:rFonts w:ascii="Courier New" w:hAnsi="Courier New"/>
          <w:sz w:val="15"/>
        </w:rPr>
        <w:t>CLASSIFY AS unsigned_proposed_order ONLY when there is a POSITIVE proposed signal: the filename or caption says "Proposed" / "[PROPOSED]", OR it is a sub-docket attachment (e.g. "Doc. 210-1") filed with a motion. A blank date or signature line ALONE does NOT make a document proposed.</w:t>
      </w:r>
    </w:p>
    <w:p>
      <w:pPr>
        <w:spacing w:after="0"/>
      </w:pPr>
      <w:r>
        <w:rPr>
          <w:rFonts w:ascii="Courier New" w:hAnsi="Courier New"/>
          <w:sz w:val="15"/>
        </w:rPr>
        <w:t xml:space="preserve"> </w:t>
      </w:r>
    </w:p>
    <w:p>
      <w:pPr>
        <w:spacing w:after="0"/>
      </w:pPr>
      <w:r>
        <w:rPr>
          <w:rFonts w:ascii="Courier New" w:hAnsi="Courier New"/>
          <w:sz w:val="15"/>
        </w:rPr>
        <w:t>WET-INK EXCEPTION (critical): if a document is titled "ORDER ..." (NOT "Proposed"), has a clean docket number (not a sub-docket attachment), and contains decretal language ("GRANTED", "the Court appoints", "IT IS ORDERED"), then EVEN IF its date and signature line are blank (e.g. "THUS DONE AND SIGNED this ___ day of ___") -- a scanned wet-ink signature OCR dropped -- classify it executed_order with needs_signature_check=true. Do NOT classify such a document as unsigned_proposed_order or drop it. (A real entered order and a party's proposed draft can have byte-identical blank signature blocks; the filename/caption and clean-vs-sub docket are what separate them.)</w:t>
      </w:r>
    </w:p>
    <w:p>
      <w:pPr>
        <w:spacing w:after="0"/>
      </w:pPr>
      <w:r>
        <w:rPr>
          <w:rFonts w:ascii="Courier New" w:hAnsi="Courier New"/>
          <w:sz w:val="15"/>
        </w:rPr>
        <w:t xml:space="preserve"> </w:t>
      </w:r>
    </w:p>
    <w:p>
      <w:pPr>
        <w:spacing w:after="0"/>
      </w:pPr>
      <w:r>
        <w:rPr>
          <w:rFonts w:ascii="Courier New" w:hAnsi="Courier New"/>
          <w:sz w:val="15"/>
        </w:rPr>
        <w:t>A document is retrieved only when relevance is not "irrelevant" AND doc_kind is one of {executed_order, signed_stipulated_order, signed_proposed_order, endorsed_order}.</w:t>
      </w:r>
    </w:p>
    <w:p>
      <w:pPr>
        <w:spacing w:after="0"/>
      </w:pPr>
      <w:r>
        <w:rPr>
          <w:rFonts w:ascii="Courier New" w:hAnsi="Courier New"/>
          <w:sz w:val="15"/>
        </w:rPr>
        <w:t xml:space="preserve"> </w:t>
      </w:r>
    </w:p>
    <w:p>
      <w:pPr>
        <w:spacing w:after="0"/>
      </w:pPr>
      <w:r>
        <w:rPr>
          <w:rFonts w:ascii="Courier New" w:hAnsi="Courier New"/>
          <w:sz w:val="15"/>
        </w:rPr>
        <w:t>Return JSON with: relevance, doc_kind, executed, needs_signature_check, evidence (a verbatim quote that decided Test B), reason (one sentence), confidence.</w:t>
      </w:r>
    </w:p>
    <w:p>
      <w:pPr>
        <w:pStyle w:val="Heading3"/>
      </w:pPr>
      <w:r>
        <w:t>2.4  Stage 8 — extract_orders.py (gpt-5.5)</w:t>
      </w:r>
    </w:p>
    <w:p>
      <w:pPr>
        <w:spacing w:after="0"/>
      </w:pPr>
      <w:r>
        <w:rPr>
          <w:rFonts w:ascii="Courier New" w:hAnsi="Courier New"/>
          <w:sz w:val="15"/>
        </w:rPr>
        <w:t>You extract structured data from US federal MDL leadership orders. Follow these rules exactly and prefer null over guessing.</w:t>
      </w:r>
    </w:p>
    <w:p>
      <w:pPr>
        <w:spacing w:after="0"/>
      </w:pPr>
      <w:r>
        <w:rPr>
          <w:rFonts w:ascii="Courier New" w:hAnsi="Courier New"/>
          <w:sz w:val="15"/>
        </w:rPr>
        <w:t xml:space="preserve"> </w:t>
      </w:r>
    </w:p>
    <w:p>
      <w:pPr>
        <w:spacing w:after="0"/>
      </w:pPr>
      <w:r>
        <w:rPr>
          <w:rFonts w:ascii="Courier New" w:hAnsi="Courier New"/>
          <w:sz w:val="15"/>
        </w:rPr>
        <w:t>Date:</w:t>
      </w:r>
    </w:p>
    <w:p>
      <w:pPr>
        <w:spacing w:after="0"/>
      </w:pPr>
      <w:r>
        <w:rPr>
          <w:rFonts w:ascii="Courier New" w:hAnsi="Courier New"/>
          <w:sz w:val="15"/>
        </w:rPr>
        <w:t>- Return the date the court issued/entered the order. PACER header entry date &gt; signature date if present. Format ISO yyyy-mm-dd when possible.</w:t>
      </w:r>
    </w:p>
    <w:p>
      <w:pPr>
        <w:spacing w:after="0"/>
      </w:pPr>
      <w:r>
        <w:rPr>
          <w:rFonts w:ascii="Courier New" w:hAnsi="Courier New"/>
          <w:sz w:val="15"/>
        </w:rPr>
        <w:t xml:space="preserve"> </w:t>
      </w:r>
    </w:p>
    <w:p>
      <w:pPr>
        <w:spacing w:after="0"/>
      </w:pPr>
      <w:r>
        <w:rPr>
          <w:rFonts w:ascii="Courier New" w:hAnsi="Courier New"/>
          <w:sz w:val="15"/>
        </w:rPr>
        <w:t>Judge and Judge_Type:</w:t>
      </w:r>
    </w:p>
    <w:p>
      <w:pPr>
        <w:spacing w:after="0"/>
      </w:pPr>
      <w:r>
        <w:rPr>
          <w:rFonts w:ascii="Courier New" w:hAnsi="Courier New"/>
          <w:sz w:val="15"/>
        </w:rPr>
        <w:t>- Judge is initials from the order/docket, from 1 to 4 characters. Judge_Type is DJ (District Judge) or MJ (Magistrate Judge). If multiple judges sign, include both types and add "Multiple judges" in Notes.</w:t>
      </w:r>
    </w:p>
    <w:p>
      <w:pPr>
        <w:spacing w:after="0"/>
      </w:pPr>
      <w:r>
        <w:rPr>
          <w:rFonts w:ascii="Courier New" w:hAnsi="Courier New"/>
          <w:sz w:val="15"/>
        </w:rPr>
        <w:t xml:space="preserve"> </w:t>
      </w:r>
    </w:p>
    <w:p>
      <w:pPr>
        <w:spacing w:after="0"/>
      </w:pPr>
      <w:r>
        <w:rPr>
          <w:rFonts w:ascii="Courier New" w:hAnsi="Courier New"/>
          <w:sz w:val="15"/>
        </w:rPr>
        <w:t>Contested:</w:t>
      </w:r>
    </w:p>
    <w:p>
      <w:pPr>
        <w:spacing w:after="0"/>
      </w:pPr>
      <w:r>
        <w:rPr>
          <w:rFonts w:ascii="Courier New" w:hAnsi="Courier New"/>
          <w:sz w:val="15"/>
        </w:rPr>
        <w:t>- True only if it is apparent FROM THE FACE OF THE ORDER that the court's action was contested: the order makes or modifies appointments AND the order itself indicates that more than one attorney or law firm sought the SAME appointment (competing applications), or that the appointment drew objections. Do not infer from outside knowledge; it must be visible in the order text.</w:t>
      </w:r>
    </w:p>
    <w:p>
      <w:pPr>
        <w:spacing w:after="0"/>
      </w:pPr>
      <w:r>
        <w:rPr>
          <w:rFonts w:ascii="Courier New" w:hAnsi="Courier New"/>
          <w:sz w:val="15"/>
        </w:rPr>
        <w:t xml:space="preserve"> </w:t>
      </w:r>
    </w:p>
    <w:p>
      <w:pPr>
        <w:spacing w:after="0"/>
      </w:pPr>
      <w:r>
        <w:rPr>
          <w:rFonts w:ascii="Courier New" w:hAnsi="Courier New"/>
          <w:sz w:val="15"/>
        </w:rPr>
        <w:t>Applications_Solicited:</w:t>
      </w:r>
    </w:p>
    <w:p>
      <w:pPr>
        <w:spacing w:after="0"/>
      </w:pPr>
      <w:r>
        <w:rPr>
          <w:rFonts w:ascii="Courier New" w:hAnsi="Courier New"/>
          <w:sz w:val="15"/>
        </w:rPr>
        <w:t>- True only if the order explicitly states that the court invited/solicited applications. Do not infer.</w:t>
      </w:r>
    </w:p>
    <w:p>
      <w:pPr>
        <w:spacing w:after="0"/>
      </w:pPr>
      <w:r>
        <w:rPr>
          <w:rFonts w:ascii="Courier New" w:hAnsi="Courier New"/>
          <w:sz w:val="15"/>
        </w:rPr>
        <w:t xml:space="preserve"> </w:t>
      </w:r>
    </w:p>
    <w:p>
      <w:pPr>
        <w:spacing w:after="0"/>
      </w:pPr>
      <w:r>
        <w:rPr>
          <w:rFonts w:ascii="Courier New" w:hAnsi="Courier New"/>
          <w:sz w:val="15"/>
        </w:rPr>
        <w:t>Organizational units (OU_*):</w:t>
      </w:r>
    </w:p>
    <w:p>
      <w:pPr>
        <w:spacing w:after="0"/>
      </w:pPr>
      <w:r>
        <w:rPr>
          <w:rFonts w:ascii="Courier New" w:hAnsi="Courier New"/>
          <w:sz w:val="15"/>
        </w:rPr>
        <w:t>- OU_Create: count the number of DISTINCT organizational units this order CREATES for the first time. An organizational unit is a distinctly-named leadership body or counsel role-group, and (as with the role vocab) it must be named with the word "committee" or "counsel" (lead counsel, liaison counsel, PSC/PEC, executive committee, settlement/discovery/fee/science committee, etc.) -- each distinct such unit created = 1. Count a unit ONLY when the order's own text ESTABLISHES/CREATES it (e.g. "the Court hereby establishes a Plaintiffs' Steering Committee", "the Court creates a Settlement Committee"). Tend to UNDER-count rather than over-count: do NOT increment OU_Create merely because the order APPOINTS attorneys to a body, names a body, fills seats on it, or refers to it -- those bodies were usually established by a PRIOR order. Do NOT count a unit recognized/created by a prior order: reappointing, re-confirming, restating, renewing, amending the membership of, or adding members to an EXISTING unit (a renewed CM Plan, "amending the leadership structure", a final-approval order confirming existing class counsel, "appointing additional members to the PSC") = 0 new units. When the text does not make clear that a unit is being created for the first time (vs. an appointment to a pre-existing unit), do NOT count it.</w:t>
      </w:r>
    </w:p>
    <w:p>
      <w:pPr>
        <w:spacing w:after="0"/>
      </w:pPr>
      <w:r>
        <w:rPr>
          <w:rFonts w:ascii="Courier New" w:hAnsi="Courier New"/>
          <w:sz w:val="15"/>
        </w:rPr>
        <w:t>- OU_Terminate: count units expressly abolished (rare).</w:t>
      </w:r>
    </w:p>
    <w:p>
      <w:pPr>
        <w:spacing w:after="0"/>
      </w:pPr>
      <w:r>
        <w:rPr>
          <w:rFonts w:ascii="Courier New" w:hAnsi="Courier New"/>
          <w:sz w:val="15"/>
        </w:rPr>
        <w:t>- OU_Functions: True if functions for any unit are specified.</w:t>
      </w:r>
    </w:p>
    <w:p>
      <w:pPr>
        <w:spacing w:after="0"/>
      </w:pPr>
      <w:r>
        <w:rPr>
          <w:rFonts w:ascii="Courier New" w:hAnsi="Courier New"/>
          <w:sz w:val="15"/>
        </w:rPr>
        <w:t>- OU_Duties_to_Nonclients: True if duties toward non-clients are imposed on court-appointed leaders or committees.</w:t>
      </w:r>
    </w:p>
    <w:p>
      <w:pPr>
        <w:spacing w:after="0"/>
      </w:pPr>
      <w:r>
        <w:rPr>
          <w:rFonts w:ascii="Courier New" w:hAnsi="Courier New"/>
          <w:sz w:val="15"/>
        </w:rPr>
        <w:t>- IRPA_Duties_to_Clients: True if duties on individually retained plaintiff attorneys are imposed.</w:t>
      </w:r>
    </w:p>
    <w:p>
      <w:pPr>
        <w:spacing w:after="0"/>
      </w:pPr>
      <w:r>
        <w:rPr>
          <w:rFonts w:ascii="Courier New" w:hAnsi="Courier New"/>
          <w:sz w:val="15"/>
        </w:rPr>
        <w:t>- Limit_Nonleader_Practice: True if non-lead attorneys' practice is restricted (e.g., must consult lead, cannot file).</w:t>
      </w:r>
    </w:p>
    <w:p>
      <w:pPr>
        <w:spacing w:after="0"/>
      </w:pPr>
      <w:r>
        <w:rPr>
          <w:rFonts w:ascii="Courier New" w:hAnsi="Courier New"/>
          <w:sz w:val="15"/>
        </w:rPr>
        <w:t>- OU_Plaintiff / OU_Defendant: True if affected units are on that side.</w:t>
      </w:r>
    </w:p>
    <w:p>
      <w:pPr>
        <w:spacing w:after="0"/>
      </w:pPr>
      <w:r>
        <w:rPr>
          <w:rFonts w:ascii="Courier New" w:hAnsi="Courier New"/>
          <w:sz w:val="15"/>
        </w:rPr>
        <w:t xml:space="preserve"> </w:t>
      </w:r>
    </w:p>
    <w:p>
      <w:pPr>
        <w:spacing w:after="0"/>
      </w:pPr>
      <w:r>
        <w:rPr>
          <w:rFonts w:ascii="Courier New" w:hAnsi="Courier New"/>
          <w:sz w:val="15"/>
        </w:rPr>
        <w:t>Order_Types (CRUCIAL): order-level categories, chosen ONLY from:</w:t>
      </w:r>
    </w:p>
    <w:p>
      <w:pPr>
        <w:spacing w:after="0"/>
      </w:pPr>
      <w:r>
        <w:rPr>
          <w:rFonts w:ascii="Courier New" w:hAnsi="Courier New"/>
          <w:sz w:val="15"/>
        </w:rPr>
        <w:t xml:space="preserve">  [LeadCounsel, Management, Communications, ClassCounsel, Discovery, Motions, Fees, Expert, Bellwether, Coordination, Settlement, Trial, SettlementAdministration, ProSe, Vetting].</w:t>
      </w:r>
    </w:p>
    <w:p>
      <w:pPr>
        <w:spacing w:after="0"/>
      </w:pPr>
      <w:r>
        <w:rPr>
          <w:rFonts w:ascii="Courier New" w:hAnsi="Courier New"/>
          <w:sz w:val="15"/>
        </w:rPr>
        <w:t>- Do NOT output generic words like "Appointment", "Leadership", "Order", "Committee". Map each role to a category.</w:t>
      </w:r>
    </w:p>
    <w:p>
      <w:pPr>
        <w:spacing w:after="0"/>
      </w:pPr>
      <w:r>
        <w:rPr>
          <w:rFonts w:ascii="Courier New" w:hAnsi="Courier New"/>
          <w:sz w:val="15"/>
        </w:rPr>
        <w:t xml:space="preserve"> </w:t>
      </w:r>
    </w:p>
    <w:p>
      <w:pPr>
        <w:spacing w:after="0"/>
      </w:pPr>
      <w:r>
        <w:rPr>
          <w:rFonts w:ascii="Courier New" w:hAnsi="Courier New"/>
          <w:sz w:val="15"/>
        </w:rPr>
        <w:t>Definitions (apply to Order_Types AND to each appointee's appointment_types):</w:t>
      </w:r>
    </w:p>
    <w:p>
      <w:pPr>
        <w:spacing w:after="0"/>
      </w:pPr>
      <w:r>
        <w:rPr>
          <w:rFonts w:ascii="Courier New" w:hAnsi="Courier New"/>
          <w:sz w:val="15"/>
        </w:rPr>
        <w:t>- LeadCounsel: day-to-day conduct of litigation, typically called "lead counsel" or "co-lead counsel". It can also be named interim lead counsel, interim co-lead counsel.</w:t>
      </w:r>
    </w:p>
    <w:p>
      <w:pPr>
        <w:spacing w:after="0"/>
      </w:pPr>
      <w:r>
        <w:rPr>
          <w:rFonts w:ascii="Courier New" w:hAnsi="Courier New"/>
          <w:sz w:val="15"/>
        </w:rPr>
        <w:t>- Management: overall management of the litigation. This includes steering committee and executive committee. This means that if you see a steering committee or an executive committee, it is only Management, and nothing else.</w:t>
      </w:r>
    </w:p>
    <w:p>
      <w:pPr>
        <w:spacing w:after="0"/>
      </w:pPr>
      <w:r>
        <w:rPr>
          <w:rFonts w:ascii="Courier New" w:hAnsi="Courier New"/>
          <w:sz w:val="15"/>
        </w:rPr>
        <w:t>- Communications: communications among attorneys/parties; use for liaison counsel (not if solely coordinating state actions). It can also be named interim liaison counsel.</w:t>
      </w:r>
    </w:p>
    <w:p>
      <w:pPr>
        <w:spacing w:after="0"/>
      </w:pPr>
      <w:r>
        <w:rPr>
          <w:rFonts w:ascii="Courier New" w:hAnsi="Courier New"/>
          <w:sz w:val="15"/>
        </w:rPr>
        <w:t>- ClassCounsel: counsel for a certified class under Rule 23, including class settlements.</w:t>
      </w:r>
    </w:p>
    <w:p>
      <w:pPr>
        <w:spacing w:after="0"/>
      </w:pPr>
      <w:r>
        <w:rPr>
          <w:rFonts w:ascii="Courier New" w:hAnsi="Courier New"/>
          <w:sz w:val="15"/>
        </w:rPr>
        <w:t>- LocalCounsel: locally-admitted local counsel (appointee-level only).</w:t>
      </w:r>
    </w:p>
    <w:p>
      <w:pPr>
        <w:spacing w:after="0"/>
      </w:pPr>
      <w:r>
        <w:rPr>
          <w:rFonts w:ascii="Courier New" w:hAnsi="Courier New"/>
          <w:sz w:val="15"/>
        </w:rPr>
        <w:t>- Discovery / Motions / Fees / Expert / Bellwether / Coordination / Settlement / SettlementAdministration / Trial / ProSe / Vetting: per their plain meaning in MDL practice. "Coordination" means coordination with foreign or state-court litigation. These classifications should be named only when the words "committee" or "counsel" is also present. For example, "discovery committee", "motions committee", "state case liaison counsel"... Otherwise, if the word "committee" or "counsel" does not appear, then do not assign those roles.</w:t>
      </w:r>
    </w:p>
    <w:p>
      <w:pPr>
        <w:spacing w:after="0"/>
      </w:pPr>
      <w:r>
        <w:rPr>
          <w:rFonts w:ascii="Courier New" w:hAnsi="Courier New"/>
          <w:sz w:val="15"/>
        </w:rPr>
        <w:t>- Note: A lawyer or firm appointed as LeadCounsel is usually appointed to one or more Management committees. A typical MDL includes one or more lead counsels who are also appointed to a plaintiff's steering committee, plaintiff's executive committee, or similar Management committee.</w:t>
      </w:r>
    </w:p>
    <w:p>
      <w:pPr>
        <w:spacing w:after="0"/>
      </w:pPr>
      <w:r>
        <w:rPr>
          <w:rFonts w:ascii="Courier New" w:hAnsi="Courier New"/>
          <w:sz w:val="15"/>
        </w:rPr>
        <w:t>- ATTORNEYS AND LAW FIRMS ONLY: every appointee MUST be a practicing attorney or a law firm. EXCLUDE anyone whose title or stated role shows they are NOT an attorney/law firm -- e.g. a CPA or accountant, an economist, a financial advisor or expert, a data/claims/notice/settlement administrator, a guardian ad litem, or any other non-legal professional. Judge by the title/credential next to the name (e.g. "Jane Doe, CPA" or "John Roe, Ph.D." -&gt; exclude) and by the function they are appointed to. If in doubt that the appointee is a lawyer or law firm, do not include them.</w:t>
      </w:r>
    </w:p>
    <w:p>
      <w:pPr>
        <w:spacing w:after="0"/>
      </w:pPr>
      <w:r>
        <w:rPr>
          <w:rFonts w:ascii="Courier New" w:hAnsi="Courier New"/>
          <w:sz w:val="15"/>
        </w:rPr>
        <w:t>- Be careful, the following roles are not leadership appointments and should not be included :  Special Master, mediator, Claims Administrator, notice administrator, settlement administrator, Escrow Agent, Opt Out Administrator</w:t>
      </w:r>
    </w:p>
    <w:p>
      <w:pPr>
        <w:spacing w:after="0"/>
      </w:pPr>
      <w:r>
        <w:rPr>
          <w:rFonts w:ascii="Courier New" w:hAnsi="Courier New"/>
          <w:sz w:val="15"/>
        </w:rPr>
        <w:t>- Refinement on the LeadCounsel/Management note above: tag a lead with Management ONLY when the order actually lists that lead AS a member of a steering/executive committee. If a lead counsel is named SEPARATELY from the committee roster, tag LeadCounsel only -- do not assume Management. CONVERSELY (the more common error to avoid): a person listed ONLY as a member of a steering/executive committee (PSC, PEC, DSC, etc.) is Management ONLY -- do NOT also tag them LeadCounsel. Assign LeadCounsel exclusively to attorneys the order explicitly names as lead or co-lead counsel; membership on a committee, by itself, is never LeadCounsel. Keep ClassCounsel (Rule 23 class counsel) distinct from LeadCounsel. When one appointee genuinely holds more than one role (e.g. LeadCounsel and SettlementAdministration), assign every role that is explicit -- do not collapse to a single dominant one.</w:t>
      </w:r>
    </w:p>
    <w:p>
      <w:pPr>
        <w:spacing w:after="0"/>
      </w:pPr>
      <w:r>
        <w:rPr>
          <w:rFonts w:ascii="Courier New" w:hAnsi="Courier New"/>
          <w:sz w:val="15"/>
        </w:rPr>
        <w:t xml:space="preserve"> </w:t>
      </w:r>
    </w:p>
    <w:p>
      <w:pPr>
        <w:spacing w:after="0"/>
      </w:pPr>
      <w:r>
        <w:rPr>
          <w:rFonts w:ascii="Courier New" w:hAnsi="Courier New"/>
          <w:sz w:val="15"/>
        </w:rPr>
        <w:t>Appointments (one Appointee object per distinct person OR firm appointed or removed):</w:t>
      </w:r>
    </w:p>
    <w:p>
      <w:pPr>
        <w:spacing w:after="0"/>
      </w:pPr>
      <w:r>
        <w:rPr>
          <w:rFonts w:ascii="Courier New" w:hAnsi="Courier New"/>
          <w:sz w:val="15"/>
        </w:rPr>
        <w:t>- ENUMERATE ROSTERS: if the order or plan LISTS the membership of any committee (PSC/DSC, Plaintiffs'/Defendants' Steering Committee, Executive Committee, liaison group) -- including a Name-&gt;Firm table, schedule, or exhibit -- create one Appointee for EVERY person and firm listed, even when the document RESTATES or CONFIRMS an existing structure rather than making a first-time appointment. A Case Management Plan / Pretrial Order that sets out the leadership roster IS an appointment record; never return an empty Appointments list merely because the document reprints the structure.</w:t>
      </w:r>
    </w:p>
    <w:p>
      <w:pPr>
        <w:spacing w:after="0"/>
      </w:pPr>
      <w:r>
        <w:rPr>
          <w:rFonts w:ascii="Courier New" w:hAnsi="Courier New"/>
          <w:sz w:val="15"/>
        </w:rPr>
        <w:t>- MULTI-COLUMN ROSTERS (critical for completeness): leadership rosters are very often laid out in TWO (or more) side-by-side COLUMNS, where each attorney is followed by their own "and the law firm of &lt;Firm&gt;" block, address, phone, and email. OCR interleaves these columns, so two different attorneys (e.g. "Thomas M. Sobol, Esquire ... Hagens Berman" on the left and "David F. Sorensen, Esquire ... Berger &amp; Montague" on the right) can appear adjacent in the text. Extract EVERY attorney from EVERY column -- treat each "Name, Esquire / and the law firm of X" block as its OWN Appointee. Do NOT merge two side-by-side attorneys into one, and do NOT stop after the first column. If a roster visually has N rows by 2 columns, you should produce ~2N appointees, not N.</w:t>
      </w:r>
    </w:p>
    <w:p>
      <w:pPr>
        <w:spacing w:after="0"/>
      </w:pPr>
      <w:r>
        <w:rPr>
          <w:rFonts w:ascii="Courier New" w:hAnsi="Courier New"/>
          <w:sz w:val="15"/>
        </w:rPr>
        <w:t>- Create one entry per attorney or firm appointed to a leadership position or committee. last_name / first_name = the person's name; leave both null for a firm-only appointee. If a name appears as an initial, a middle name, and a last name (e.g. "W. Mark Lanier"), treat the initial as first_name.</w:t>
      </w:r>
    </w:p>
    <w:p>
      <w:pPr>
        <w:spacing w:after="0"/>
      </w:pPr>
      <w:r>
        <w:rPr>
          <w:rFonts w:ascii="Courier New" w:hAnsi="Courier New"/>
          <w:sz w:val="15"/>
        </w:rPr>
        <w:t>- full_name = the COMPLETE canonical name exactly as written in the order body, with every middle name/initial, prefix, and suffix kept (e.g. "W. Mark Lanier", "Philip F. Cossich Jr", "Daniel E. Becnel, Jr.", "J. Liat Rome"). full_name preserves elements that the first/last split drops (e.g. the middle "Mark"). Do not shorten to a signature-block or table-header abbreviation. This is the field that feeds the Attorneys Canonical_Name.</w:t>
      </w:r>
    </w:p>
    <w:p>
      <w:pPr>
        <w:spacing w:after="0"/>
      </w:pPr>
      <w:r>
        <w:rPr>
          <w:rFonts w:ascii="Courier New" w:hAnsi="Courier New"/>
          <w:sz w:val="15"/>
        </w:rPr>
        <w:t>- appointee_type: "Individual" for a person, "Firm" for a law firm. If a name appears as so-and-so of a certain law firm (e.g. "Mark Lanier of the Lanier Law Firm"), classify as an individual, not firm, appointment.</w:t>
      </w:r>
    </w:p>
    <w:p>
      <w:pPr>
        <w:spacing w:after="0"/>
      </w:pPr>
      <w:r>
        <w:rPr>
          <w:rFonts w:ascii="Courier New" w:hAnsi="Courier New"/>
          <w:sz w:val="15"/>
        </w:rPr>
        <w:t>- Do NOT create a separate Firm appointee for a firm whose named individual is already an Individual appointee in this same order -- put that firm in the individual's `firm` field instead (the firm-level row is added downstream from this attribute). Only create a standalone Firm appointee when the firm itself is appointed with NO named individual. (This keeps the output compact: a 60-person roster is ~60 appointees, not 120 -- avoiding output-token truncation on very large rosters.)</w:t>
      </w:r>
    </w:p>
    <w:p>
      <w:pPr>
        <w:spacing w:after="0"/>
      </w:pPr>
      <w:r>
        <w:rPr>
          <w:rFonts w:ascii="Courier New" w:hAnsi="Courier New"/>
          <w:sz w:val="15"/>
        </w:rPr>
        <w:t>- firm: the law firm (the individual's firm if stated, or the firm itself).</w:t>
      </w:r>
    </w:p>
    <w:p>
      <w:pPr>
        <w:spacing w:after="0"/>
      </w:pPr>
      <w:r>
        <w:rPr>
          <w:rFonts w:ascii="Courier New" w:hAnsi="Courier New"/>
          <w:sz w:val="15"/>
        </w:rPr>
        <w:t>- plaintiff_defendant: the side this appointee represents.</w:t>
      </w:r>
    </w:p>
    <w:p>
      <w:pPr>
        <w:spacing w:after="0"/>
      </w:pPr>
      <w:r>
        <w:rPr>
          <w:rFonts w:ascii="Courier New" w:hAnsi="Courier New"/>
          <w:sz w:val="15"/>
        </w:rPr>
        <w:t>- appointment_types: the role(s) THIS appointee receives, from the allowed list above (includes LocalCounsel).</w:t>
      </w:r>
    </w:p>
    <w:p>
      <w:pPr>
        <w:spacing w:after="0"/>
      </w:pPr>
      <w:r>
        <w:rPr>
          <w:rFonts w:ascii="Courier New" w:hAnsi="Courier New"/>
          <w:sz w:val="15"/>
        </w:rPr>
        <w:t>- appoint: true if being appointed (usual). remove: true if removed/terminated.</w:t>
      </w:r>
    </w:p>
    <w:p>
      <w:pPr>
        <w:spacing w:after="0"/>
      </w:pPr>
      <w:r>
        <w:rPr>
          <w:rFonts w:ascii="Courier New" w:hAnsi="Courier New"/>
          <w:sz w:val="15"/>
        </w:rPr>
        <w:t>- interim: true for EVERY appointee whose position, committee, or the leadership structure being created is labeled "interim" -- e.g. an order that appoints "interim case leadership", creates an "Interim Steering Committee", or names "Interim Lead Counsel" makes ALL the attorneys it appoints under that interim framing interim=true, not only those individually called interim. (Only if an order clearly mixes an interim body with a SEPARATE, explicitly-permanent body should you confine interim to the interim one.) Never infer interim merely because the order is early/organizational; the word "interim" must be attached to the appointment, committee, position, or leadership structure.</w:t>
      </w:r>
    </w:p>
    <w:p>
      <w:pPr>
        <w:spacing w:after="0"/>
      </w:pPr>
      <w:r>
        <w:rPr>
          <w:rFonts w:ascii="Courier New" w:hAnsi="Courier New"/>
          <w:sz w:val="15"/>
        </w:rPr>
        <w:t>- Extract named lead/class counsel even when they appear in the PROSE of a final-approval, fee, or settlement order (e.g. "the Court confirms X and Y as Class Counsel"), not only in a standalone appointment section.</w:t>
      </w:r>
    </w:p>
    <w:p>
      <w:pPr>
        <w:spacing w:after="0"/>
      </w:pPr>
      <w:r>
        <w:rPr>
          <w:rFonts w:ascii="Courier New" w:hAnsi="Courier New"/>
          <w:sz w:val="15"/>
        </w:rPr>
        <w:t>- If the order grants a motion to appoint, OR confirms/adopts appointments made in a PRIOR order or motion BY REFERENCE, without naming the appointees in its own text, leave Appointments empty and set Needs_Motion_Reading=true (a later step reads the referenced filing).</w:t>
      </w:r>
    </w:p>
    <w:p>
      <w:pPr>
        <w:spacing w:after="0"/>
      </w:pPr>
      <w:r>
        <w:rPr>
          <w:rFonts w:ascii="Courier New" w:hAnsi="Courier New"/>
          <w:sz w:val="15"/>
        </w:rPr>
        <w:t xml:space="preserve"> </w:t>
      </w:r>
    </w:p>
    <w:p>
      <w:pPr>
        <w:spacing w:after="0"/>
      </w:pPr>
      <w:r>
        <w:rPr>
          <w:rFonts w:ascii="Courier New" w:hAnsi="Courier New"/>
          <w:sz w:val="15"/>
        </w:rPr>
        <w:t>Needs_Motion_Reading:</w:t>
      </w:r>
    </w:p>
    <w:p>
      <w:pPr>
        <w:spacing w:after="0"/>
      </w:pPr>
      <w:r>
        <w:rPr>
          <w:rFonts w:ascii="Courier New" w:hAnsi="Courier New"/>
          <w:sz w:val="15"/>
        </w:rPr>
        <w:t>- True when the order grants an appointment motion but does not state the appointees (detail is in the motion). False when the order names them. Null if not an appointment order.</w:t>
      </w:r>
    </w:p>
    <w:p>
      <w:pPr>
        <w:spacing w:after="0"/>
      </w:pPr>
      <w:r>
        <w:rPr>
          <w:rFonts w:ascii="Courier New" w:hAnsi="Courier New"/>
          <w:sz w:val="15"/>
        </w:rPr>
        <w:t xml:space="preserve"> </w:t>
      </w:r>
    </w:p>
    <w:p>
      <w:pPr>
        <w:spacing w:after="0"/>
      </w:pPr>
      <w:r>
        <w:rPr>
          <w:rFonts w:ascii="Courier New" w:hAnsi="Courier New"/>
          <w:sz w:val="15"/>
        </w:rPr>
        <w:t>Citations:</w:t>
      </w:r>
    </w:p>
    <w:p>
      <w:pPr>
        <w:spacing w:after="0"/>
      </w:pPr>
      <w:r>
        <w:rPr>
          <w:rFonts w:ascii="Courier New" w:hAnsi="Courier New"/>
          <w:sz w:val="15"/>
        </w:rPr>
        <w:t>- Rule_23 true if Rule 23 is cited; Resolve_Rule_23 true only if a Rule 23 motion is resolved.</w:t>
      </w:r>
    </w:p>
    <w:p>
      <w:pPr>
        <w:spacing w:after="0"/>
      </w:pPr>
      <w:r>
        <w:rPr>
          <w:rFonts w:ascii="Courier New" w:hAnsi="Courier New"/>
          <w:sz w:val="15"/>
        </w:rPr>
        <w:t xml:space="preserve"> </w:t>
      </w:r>
    </w:p>
    <w:p>
      <w:pPr>
        <w:spacing w:after="0"/>
      </w:pPr>
      <w:r>
        <w:rPr>
          <w:rFonts w:ascii="Courier New" w:hAnsi="Courier New"/>
          <w:sz w:val="15"/>
        </w:rPr>
        <w:t>General: if the text does not explicitly support a value, return null. Return a single JSON object matching the schema exactly.</w:t>
      </w:r>
    </w:p>
    <w:p>
      <w:pPr>
        <w:spacing w:after="0"/>
      </w:pPr>
      <w:r>
        <w:rPr>
          <w:rFonts w:ascii="Courier New" w:hAnsi="Courier New"/>
          <w:sz w:val="15"/>
        </w:rPr>
        <w:t xml:space="preserve"> </w:t>
      </w:r>
    </w:p>
    <w:p>
      <w:r>
        <w:br w:type="page"/>
      </w:r>
    </w:p>
    <w:p>
      <w:pPr>
        <w:pStyle w:val="Heading1"/>
      </w:pPr>
      <w:r>
        <w:t>3. Controlled vocabularies</w:t>
      </w:r>
    </w:p>
    <w:p>
      <w:pPr>
        <w:pStyle w:val="ListBullet"/>
      </w:pPr>
      <w:r>
        <w:t>Order_Types (15): LeadCounsel, Management, Communications, ClassCounsel, Discovery, Motions, Fees, Expert, Bellwether, Coordination, Settlement, Trial, SettlementAdministration, ProSe, Vetting</w:t>
      </w:r>
    </w:p>
    <w:p>
      <w:pPr>
        <w:pStyle w:val="ListBullet"/>
      </w:pPr>
      <w:r>
        <w:t>Appointment Types (16): the 15 above + LocalCounsel</w:t>
      </w:r>
    </w:p>
    <w:p>
      <w:pPr>
        <w:pStyle w:val="ListBullet"/>
      </w:pPr>
      <w:r>
        <w:t>Judge_Type: DJ (district judge), MJ (magistrate judge)</w:t>
      </w:r>
    </w:p>
    <w:p>
      <w:pPr>
        <w:pStyle w:val="ListBullet"/>
      </w:pPr>
      <w:r>
        <w:t>Plaintiff/Defendant: Plaintiff, Defendant</w:t>
      </w:r>
    </w:p>
    <w:p>
      <w:pPr>
        <w:pStyle w:val="ListBullet"/>
      </w:pPr>
      <w:r>
        <w:t>Appointee Type: Individual, Firm</w:t>
      </w:r>
    </w:p>
    <w:p>
      <w:pPr>
        <w:pStyle w:val="Heading1"/>
      </w:pPr>
      <w:r>
        <w:t>4. Output tables (order_extractions.xlsx)</w:t>
      </w:r>
    </w:p>
    <w:p>
      <w:r>
        <w:t>Multi-value cells are "; "-joined; booleans are real Excel TRUE/FALSE. Airtable-internal fields (autonumbers, linked records, lookups) are created on import; the export supplies the join keys (Order_No, MDL_No).</w:t>
      </w:r>
    </w:p>
    <w:p>
      <w:pPr>
        <w:pStyle w:val="Heading2"/>
      </w:pPr>
      <w:r>
        <w:t>4.1  Orders</w:t>
      </w:r>
    </w:p>
    <w:p>
      <w:r>
        <w:t>One row per retrieved order. Primary key: Order_No.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Values / format</w:t>
            </w:r>
          </w:p>
        </w:tc>
        <w:tc>
          <w:tcPr>
            <w:tcW w:type="dxa" w:w="1728"/>
          </w:tcPr>
          <w:p>
            <w:r>
              <w:rPr>
                <w:b/>
                <w:sz w:val="18"/>
              </w:rPr>
              <w:t>Source</w:t>
            </w:r>
          </w:p>
        </w:tc>
        <w:tc>
          <w:tcPr>
            <w:tcW w:type="dxa" w:w="1728"/>
          </w:tcPr>
          <w:p>
            <w:r>
              <w:rPr>
                <w:b/>
                <w:sz w:val="18"/>
              </w:rPr>
              <w:t>Description</w:t>
            </w:r>
          </w:p>
        </w:tc>
      </w:tr>
      <w:tr>
        <w:tc>
          <w:tcPr>
            <w:tcW w:type="dxa" w:w="1728"/>
          </w:tcPr>
          <w:p>
            <w:r>
              <w:rPr>
                <w:sz w:val="17"/>
              </w:rPr>
              <w:t>Order_No</w:t>
            </w:r>
          </w:p>
        </w:tc>
        <w:tc>
          <w:tcPr>
            <w:tcW w:type="dxa" w:w="1728"/>
          </w:tcPr>
          <w:p>
            <w:r>
              <w:rPr>
                <w:sz w:val="17"/>
              </w:rPr>
              <w:t>text</w:t>
            </w:r>
          </w:p>
        </w:tc>
        <w:tc>
          <w:tcPr>
            <w:tcW w:type="dxa" w:w="1728"/>
          </w:tcPr>
          <w:p>
            <w:r>
              <w:rPr>
                <w:sz w:val="17"/>
              </w:rPr>
              <w:t>MDL-Docket, e.g. 2263-20</w:t>
            </w:r>
          </w:p>
        </w:tc>
        <w:tc>
          <w:tcPr>
            <w:tcW w:type="dxa" w:w="1728"/>
          </w:tcPr>
          <w:p>
            <w:r>
              <w:rPr>
                <w:sz w:val="17"/>
              </w:rPr>
              <w:t>LLM</w:t>
            </w:r>
          </w:p>
        </w:tc>
        <w:tc>
          <w:tcPr>
            <w:tcW w:type="dxa" w:w="1728"/>
          </w:tcPr>
          <w:p>
            <w:r>
              <w:rPr>
                <w:sz w:val="17"/>
              </w:rPr>
              <w:t>Order identifier; the key Appointments link to.</w:t>
            </w:r>
          </w:p>
        </w:tc>
      </w:tr>
      <w:tr>
        <w:tc>
          <w:tcPr>
            <w:tcW w:type="dxa" w:w="1728"/>
          </w:tcPr>
          <w:p>
            <w:r>
              <w:rPr>
                <w:sz w:val="17"/>
              </w:rPr>
              <w:t>MDL_No</w:t>
            </w:r>
          </w:p>
        </w:tc>
        <w:tc>
          <w:tcPr>
            <w:tcW w:type="dxa" w:w="1728"/>
          </w:tcPr>
          <w:p>
            <w:r>
              <w:rPr>
                <w:sz w:val="17"/>
              </w:rPr>
              <w:t>text</w:t>
            </w:r>
          </w:p>
        </w:tc>
        <w:tc>
          <w:tcPr>
            <w:tcW w:type="dxa" w:w="1728"/>
          </w:tcPr>
          <w:p>
            <w:r>
              <w:rPr>
                <w:sz w:val="17"/>
              </w:rPr>
              <w:t>digits</w:t>
            </w:r>
          </w:p>
        </w:tc>
        <w:tc>
          <w:tcPr>
            <w:tcW w:type="dxa" w:w="1728"/>
          </w:tcPr>
          <w:p>
            <w:r>
              <w:rPr>
                <w:sz w:val="17"/>
              </w:rPr>
              <w:t>LLM</w:t>
            </w:r>
          </w:p>
        </w:tc>
        <w:tc>
          <w:tcPr>
            <w:tcW w:type="dxa" w:w="1728"/>
          </w:tcPr>
          <w:p>
            <w:r>
              <w:rPr>
                <w:sz w:val="17"/>
              </w:rPr>
              <w:t>MDL number.</w:t>
            </w:r>
          </w:p>
        </w:tc>
      </w:tr>
      <w:tr>
        <w:tc>
          <w:tcPr>
            <w:tcW w:type="dxa" w:w="1728"/>
          </w:tcPr>
          <w:p>
            <w:r>
              <w:rPr>
                <w:sz w:val="17"/>
              </w:rPr>
              <w:t>Docket_No</w:t>
            </w:r>
          </w:p>
        </w:tc>
        <w:tc>
          <w:tcPr>
            <w:tcW w:type="dxa" w:w="1728"/>
          </w:tcPr>
          <w:p>
            <w:r>
              <w:rPr>
                <w:sz w:val="17"/>
              </w:rPr>
              <w:t>integer</w:t>
            </w:r>
          </w:p>
        </w:tc>
        <w:tc>
          <w:tcPr>
            <w:tcW w:type="dxa" w:w="1728"/>
          </w:tcPr>
          <w:p>
            <w:r>
              <w:rPr>
                <w:sz w:val="17"/>
              </w:rPr>
            </w:r>
          </w:p>
        </w:tc>
        <w:tc>
          <w:tcPr>
            <w:tcW w:type="dxa" w:w="1728"/>
          </w:tcPr>
          <w:p>
            <w:r>
              <w:rPr>
                <w:sz w:val="17"/>
              </w:rPr>
              <w:t>LLM</w:t>
            </w:r>
          </w:p>
        </w:tc>
        <w:tc>
          <w:tcPr>
            <w:tcW w:type="dxa" w:w="1728"/>
          </w:tcPr>
          <w:p>
            <w:r>
              <w:rPr>
                <w:sz w:val="17"/>
              </w:rPr>
              <w:t>Docket entry number.</w:t>
            </w:r>
          </w:p>
        </w:tc>
      </w:tr>
      <w:tr>
        <w:tc>
          <w:tcPr>
            <w:tcW w:type="dxa" w:w="1728"/>
          </w:tcPr>
          <w:p>
            <w:r>
              <w:rPr>
                <w:sz w:val="17"/>
              </w:rPr>
              <w:t>Date</w:t>
            </w:r>
          </w:p>
        </w:tc>
        <w:tc>
          <w:tcPr>
            <w:tcW w:type="dxa" w:w="1728"/>
          </w:tcPr>
          <w:p>
            <w:r>
              <w:rPr>
                <w:sz w:val="17"/>
              </w:rPr>
              <w:t>text</w:t>
            </w:r>
          </w:p>
        </w:tc>
        <w:tc>
          <w:tcPr>
            <w:tcW w:type="dxa" w:w="1728"/>
          </w:tcPr>
          <w:p>
            <w:r>
              <w:rPr>
                <w:sz w:val="17"/>
              </w:rPr>
              <w:t>ISO yyyy-mm-dd</w:t>
            </w:r>
          </w:p>
        </w:tc>
        <w:tc>
          <w:tcPr>
            <w:tcW w:type="dxa" w:w="1728"/>
          </w:tcPr>
          <w:p>
            <w:r>
              <w:rPr>
                <w:sz w:val="17"/>
              </w:rPr>
              <w:t>LLM</w:t>
            </w:r>
          </w:p>
        </w:tc>
        <w:tc>
          <w:tcPr>
            <w:tcW w:type="dxa" w:w="1728"/>
          </w:tcPr>
          <w:p>
            <w:r>
              <w:rPr>
                <w:sz w:val="17"/>
              </w:rPr>
              <w:t>Date the court issued/entered the order.</w:t>
            </w:r>
          </w:p>
        </w:tc>
      </w:tr>
      <w:tr>
        <w:tc>
          <w:tcPr>
            <w:tcW w:type="dxa" w:w="1728"/>
          </w:tcPr>
          <w:p>
            <w:r>
              <w:rPr>
                <w:sz w:val="17"/>
              </w:rPr>
              <w:t>Judge</w:t>
            </w:r>
          </w:p>
        </w:tc>
        <w:tc>
          <w:tcPr>
            <w:tcW w:type="dxa" w:w="1728"/>
          </w:tcPr>
          <w:p>
            <w:r>
              <w:rPr>
                <w:sz w:val="17"/>
              </w:rPr>
              <w:t>text</w:t>
            </w:r>
          </w:p>
        </w:tc>
        <w:tc>
          <w:tcPr>
            <w:tcW w:type="dxa" w:w="1728"/>
          </w:tcPr>
          <w:p>
            <w:r>
              <w:rPr>
                <w:sz w:val="17"/>
              </w:rPr>
              <w:t>initials</w:t>
            </w:r>
          </w:p>
        </w:tc>
        <w:tc>
          <w:tcPr>
            <w:tcW w:type="dxa" w:w="1728"/>
          </w:tcPr>
          <w:p>
            <w:r>
              <w:rPr>
                <w:sz w:val="17"/>
              </w:rPr>
              <w:t>LLM</w:t>
            </w:r>
          </w:p>
        </w:tc>
        <w:tc>
          <w:tcPr>
            <w:tcW w:type="dxa" w:w="1728"/>
          </w:tcPr>
          <w:p>
            <w:r>
              <w:rPr>
                <w:sz w:val="17"/>
              </w:rPr>
              <w:t>Signing judge's initials.</w:t>
            </w:r>
          </w:p>
        </w:tc>
      </w:tr>
      <w:tr>
        <w:tc>
          <w:tcPr>
            <w:tcW w:type="dxa" w:w="1728"/>
          </w:tcPr>
          <w:p>
            <w:r>
              <w:rPr>
                <w:sz w:val="17"/>
              </w:rPr>
              <w:t>Judge_Type</w:t>
            </w:r>
          </w:p>
        </w:tc>
        <w:tc>
          <w:tcPr>
            <w:tcW w:type="dxa" w:w="1728"/>
          </w:tcPr>
          <w:p>
            <w:r>
              <w:rPr>
                <w:sz w:val="17"/>
              </w:rPr>
              <w:t>multi-select</w:t>
            </w:r>
          </w:p>
        </w:tc>
        <w:tc>
          <w:tcPr>
            <w:tcW w:type="dxa" w:w="1728"/>
          </w:tcPr>
          <w:p>
            <w:r>
              <w:rPr>
                <w:sz w:val="17"/>
              </w:rPr>
              <w:t>DJ, MJ</w:t>
            </w:r>
          </w:p>
        </w:tc>
        <w:tc>
          <w:tcPr>
            <w:tcW w:type="dxa" w:w="1728"/>
          </w:tcPr>
          <w:p>
            <w:r>
              <w:rPr>
                <w:sz w:val="17"/>
              </w:rPr>
              <w:t>LLM</w:t>
            </w:r>
          </w:p>
        </w:tc>
        <w:tc>
          <w:tcPr>
            <w:tcW w:type="dxa" w:w="1728"/>
          </w:tcPr>
          <w:p>
            <w:r>
              <w:rPr>
                <w:sz w:val="17"/>
              </w:rPr>
              <w:t>District vs magistrate; both if multiple sign.</w:t>
            </w:r>
          </w:p>
        </w:tc>
      </w:tr>
      <w:tr>
        <w:tc>
          <w:tcPr>
            <w:tcW w:type="dxa" w:w="1728"/>
          </w:tcPr>
          <w:p>
            <w:r>
              <w:rPr>
                <w:sz w:val="17"/>
              </w:rPr>
              <w:t>Contested</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Multiple applicants or objections for a role.</w:t>
            </w:r>
          </w:p>
        </w:tc>
      </w:tr>
      <w:tr>
        <w:tc>
          <w:tcPr>
            <w:tcW w:type="dxa" w:w="1728"/>
          </w:tcPr>
          <w:p>
            <w:r>
              <w:rPr>
                <w:sz w:val="17"/>
              </w:rPr>
              <w:t>OU_Create</w:t>
            </w:r>
          </w:p>
        </w:tc>
        <w:tc>
          <w:tcPr>
            <w:tcW w:type="dxa" w:w="1728"/>
          </w:tcPr>
          <w:p>
            <w:r>
              <w:rPr>
                <w:sz w:val="17"/>
              </w:rPr>
              <w:t>integer</w:t>
            </w:r>
          </w:p>
        </w:tc>
        <w:tc>
          <w:tcPr>
            <w:tcW w:type="dxa" w:w="1728"/>
          </w:tcPr>
          <w:p>
            <w:r>
              <w:rPr>
                <w:sz w:val="17"/>
              </w:rPr>
            </w:r>
          </w:p>
        </w:tc>
        <w:tc>
          <w:tcPr>
            <w:tcW w:type="dxa" w:w="1728"/>
          </w:tcPr>
          <w:p>
            <w:r>
              <w:rPr>
                <w:sz w:val="17"/>
              </w:rPr>
              <w:t>LLM</w:t>
            </w:r>
          </w:p>
        </w:tc>
        <w:tc>
          <w:tcPr>
            <w:tcW w:type="dxa" w:w="1728"/>
          </w:tcPr>
          <w:p>
            <w:r>
              <w:rPr>
                <w:sz w:val="17"/>
              </w:rPr>
              <w:t>Count of organizational units created.</w:t>
            </w:r>
          </w:p>
        </w:tc>
      </w:tr>
      <w:tr>
        <w:tc>
          <w:tcPr>
            <w:tcW w:type="dxa" w:w="1728"/>
          </w:tcPr>
          <w:p>
            <w:r>
              <w:rPr>
                <w:sz w:val="17"/>
              </w:rPr>
              <w:t>OU_Terminate</w:t>
            </w:r>
          </w:p>
        </w:tc>
        <w:tc>
          <w:tcPr>
            <w:tcW w:type="dxa" w:w="1728"/>
          </w:tcPr>
          <w:p>
            <w:r>
              <w:rPr>
                <w:sz w:val="17"/>
              </w:rPr>
              <w:t>integer</w:t>
            </w:r>
          </w:p>
        </w:tc>
        <w:tc>
          <w:tcPr>
            <w:tcW w:type="dxa" w:w="1728"/>
          </w:tcPr>
          <w:p>
            <w:r>
              <w:rPr>
                <w:sz w:val="17"/>
              </w:rPr>
            </w:r>
          </w:p>
        </w:tc>
        <w:tc>
          <w:tcPr>
            <w:tcW w:type="dxa" w:w="1728"/>
          </w:tcPr>
          <w:p>
            <w:r>
              <w:rPr>
                <w:sz w:val="17"/>
              </w:rPr>
              <w:t>LLM</w:t>
            </w:r>
          </w:p>
        </w:tc>
        <w:tc>
          <w:tcPr>
            <w:tcW w:type="dxa" w:w="1728"/>
          </w:tcPr>
          <w:p>
            <w:r>
              <w:rPr>
                <w:sz w:val="17"/>
              </w:rPr>
              <w:t>Count of organizational units terminated.</w:t>
            </w:r>
          </w:p>
        </w:tc>
      </w:tr>
      <w:tr>
        <w:tc>
          <w:tcPr>
            <w:tcW w:type="dxa" w:w="1728"/>
          </w:tcPr>
          <w:p>
            <w:r>
              <w:rPr>
                <w:sz w:val="17"/>
              </w:rPr>
              <w:t>OU_Functions</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Order specifies functions for a unit.</w:t>
            </w:r>
          </w:p>
        </w:tc>
      </w:tr>
      <w:tr>
        <w:tc>
          <w:tcPr>
            <w:tcW w:type="dxa" w:w="1728"/>
          </w:tcPr>
          <w:p>
            <w:r>
              <w:rPr>
                <w:sz w:val="17"/>
              </w:rPr>
              <w:t>OU_Duties_to_Nonclients</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Imposes duties toward non-clients.</w:t>
            </w:r>
          </w:p>
        </w:tc>
      </w:tr>
      <w:tr>
        <w:tc>
          <w:tcPr>
            <w:tcW w:type="dxa" w:w="1728"/>
          </w:tcPr>
          <w:p>
            <w:r>
              <w:rPr>
                <w:sz w:val="17"/>
              </w:rPr>
              <w:t>OU_Plaintiff</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Affected unit is plaintiff-side.</w:t>
            </w:r>
          </w:p>
        </w:tc>
      </w:tr>
      <w:tr>
        <w:tc>
          <w:tcPr>
            <w:tcW w:type="dxa" w:w="1728"/>
          </w:tcPr>
          <w:p>
            <w:r>
              <w:rPr>
                <w:sz w:val="17"/>
              </w:rPr>
              <w:t>OU_Defendant</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Affected unit is defense-side.</w:t>
            </w:r>
          </w:p>
        </w:tc>
      </w:tr>
      <w:tr>
        <w:tc>
          <w:tcPr>
            <w:tcW w:type="dxa" w:w="1728"/>
          </w:tcPr>
          <w:p>
            <w:r>
              <w:rPr>
                <w:sz w:val="17"/>
              </w:rPr>
              <w:t>Order_Types</w:t>
            </w:r>
          </w:p>
        </w:tc>
        <w:tc>
          <w:tcPr>
            <w:tcW w:type="dxa" w:w="1728"/>
          </w:tcPr>
          <w:p>
            <w:r>
              <w:rPr>
                <w:sz w:val="17"/>
              </w:rPr>
              <w:t>multi-select</w:t>
            </w:r>
          </w:p>
        </w:tc>
        <w:tc>
          <w:tcPr>
            <w:tcW w:type="dxa" w:w="1728"/>
          </w:tcPr>
          <w:p>
            <w:r>
              <w:rPr>
                <w:sz w:val="17"/>
              </w:rPr>
              <w:t>Order_Types vocab</w:t>
            </w:r>
          </w:p>
        </w:tc>
        <w:tc>
          <w:tcPr>
            <w:tcW w:type="dxa" w:w="1728"/>
          </w:tcPr>
          <w:p>
            <w:r>
              <w:rPr>
                <w:sz w:val="17"/>
              </w:rPr>
              <w:t>LLM</w:t>
            </w:r>
          </w:p>
        </w:tc>
        <w:tc>
          <w:tcPr>
            <w:tcW w:type="dxa" w:w="1728"/>
          </w:tcPr>
          <w:p>
            <w:r>
              <w:rPr>
                <w:sz w:val="17"/>
              </w:rPr>
              <w:t>Order-level categories (not generic words).</w:t>
            </w:r>
          </w:p>
        </w:tc>
      </w:tr>
      <w:tr>
        <w:tc>
          <w:tcPr>
            <w:tcW w:type="dxa" w:w="1728"/>
          </w:tcPr>
          <w:p>
            <w:r>
              <w:rPr>
                <w:sz w:val="17"/>
              </w:rPr>
              <w:t>Appointments_Count</w:t>
            </w:r>
          </w:p>
        </w:tc>
        <w:tc>
          <w:tcPr>
            <w:tcW w:type="dxa" w:w="1728"/>
          </w:tcPr>
          <w:p>
            <w:r>
              <w:rPr>
                <w:sz w:val="17"/>
              </w:rPr>
              <w:t>integer</w:t>
            </w:r>
          </w:p>
        </w:tc>
        <w:tc>
          <w:tcPr>
            <w:tcW w:type="dxa" w:w="1728"/>
          </w:tcPr>
          <w:p>
            <w:r>
              <w:rPr>
                <w:sz w:val="17"/>
              </w:rPr>
            </w:r>
          </w:p>
        </w:tc>
        <w:tc>
          <w:tcPr>
            <w:tcW w:type="dxa" w:w="1728"/>
          </w:tcPr>
          <w:p>
            <w:r>
              <w:rPr>
                <w:sz w:val="17"/>
              </w:rPr>
              <w:t>Derived</w:t>
            </w:r>
          </w:p>
        </w:tc>
        <w:tc>
          <w:tcPr>
            <w:tcW w:type="dxa" w:w="1728"/>
          </w:tcPr>
          <w:p>
            <w:r>
              <w:rPr>
                <w:sz w:val="17"/>
              </w:rPr>
              <w:t>Number of linked Appointments rows.</w:t>
            </w:r>
          </w:p>
        </w:tc>
      </w:tr>
      <w:tr>
        <w:tc>
          <w:tcPr>
            <w:tcW w:type="dxa" w:w="1728"/>
          </w:tcPr>
          <w:p>
            <w:r>
              <w:rPr>
                <w:sz w:val="17"/>
              </w:rPr>
              <w:t>Applications_Solicited</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Court explicitly invited applications, AS STATED IN THIS ORDER (a floor: a separate earlier solicitation order is not captured here).</w:t>
            </w:r>
          </w:p>
        </w:tc>
      </w:tr>
      <w:tr>
        <w:tc>
          <w:tcPr>
            <w:tcW w:type="dxa" w:w="1728"/>
          </w:tcPr>
          <w:p>
            <w:r>
              <w:rPr>
                <w:sz w:val="17"/>
              </w:rPr>
              <w:t>Resolve_Rule_23</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Resolves a Rule 23 motion.</w:t>
            </w:r>
          </w:p>
        </w:tc>
      </w:tr>
      <w:tr>
        <w:tc>
          <w:tcPr>
            <w:tcW w:type="dxa" w:w="1728"/>
          </w:tcPr>
          <w:p>
            <w:r>
              <w:rPr>
                <w:sz w:val="17"/>
              </w:rPr>
              <w:t>IRPA_Duties_to_Clients</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Duties on individually-retained plaintiff attorneys.</w:t>
            </w:r>
          </w:p>
        </w:tc>
      </w:tr>
      <w:tr>
        <w:tc>
          <w:tcPr>
            <w:tcW w:type="dxa" w:w="1728"/>
          </w:tcPr>
          <w:p>
            <w:r>
              <w:rPr>
                <w:sz w:val="17"/>
              </w:rPr>
              <w:t>Limit_Nonleader_Practice</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Restricts non-lead attorneys' practice.</w:t>
            </w:r>
          </w:p>
        </w:tc>
      </w:tr>
      <w:tr>
        <w:tc>
          <w:tcPr>
            <w:tcW w:type="dxa" w:w="1728"/>
          </w:tcPr>
          <w:p>
            <w:r>
              <w:rPr>
                <w:sz w:val="17"/>
              </w:rPr>
              <w:t>Rule_23</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Rule 23 cited anywhere.</w:t>
            </w:r>
          </w:p>
        </w:tc>
      </w:tr>
      <w:tr>
        <w:tc>
          <w:tcPr>
            <w:tcW w:type="dxa" w:w="1728"/>
          </w:tcPr>
          <w:p>
            <w:r>
              <w:rPr>
                <w:sz w:val="17"/>
              </w:rPr>
              <w:t>MCL</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Manual for Complex Litigation cited.</w:t>
            </w:r>
          </w:p>
        </w:tc>
      </w:tr>
      <w:tr>
        <w:tc>
          <w:tcPr>
            <w:tcW w:type="dxa" w:w="1728"/>
          </w:tcPr>
          <w:p>
            <w:r>
              <w:rPr>
                <w:sz w:val="17"/>
              </w:rPr>
              <w:t>MDL Type</w:t>
            </w:r>
          </w:p>
        </w:tc>
        <w:tc>
          <w:tcPr>
            <w:tcW w:type="dxa" w:w="1728"/>
          </w:tcPr>
          <w:p>
            <w:r>
              <w:rPr>
                <w:sz w:val="17"/>
              </w:rPr>
              <w:t>multi-select</w:t>
            </w:r>
          </w:p>
        </w:tc>
        <w:tc>
          <w:tcPr>
            <w:tcW w:type="dxa" w:w="1728"/>
          </w:tcPr>
          <w:p>
            <w:r>
              <w:rPr>
                <w:sz w:val="17"/>
              </w:rPr>
              <w:t>free text</w:t>
            </w:r>
          </w:p>
        </w:tc>
        <w:tc>
          <w:tcPr>
            <w:tcW w:type="dxa" w:w="1728"/>
          </w:tcPr>
          <w:p>
            <w:r>
              <w:rPr>
                <w:sz w:val="17"/>
              </w:rPr>
              <w:t>LLM</w:t>
            </w:r>
          </w:p>
        </w:tc>
        <w:tc>
          <w:tcPr>
            <w:tcW w:type="dxa" w:w="1728"/>
          </w:tcPr>
          <w:p>
            <w:r>
              <w:rPr>
                <w:sz w:val="17"/>
              </w:rPr>
              <w:t>JPML classification (often blank).</w:t>
            </w:r>
          </w:p>
        </w:tc>
      </w:tr>
      <w:tr>
        <w:tc>
          <w:tcPr>
            <w:tcW w:type="dxa" w:w="1728"/>
          </w:tcPr>
          <w:p>
            <w:r>
              <w:rPr>
                <w:sz w:val="17"/>
              </w:rPr>
              <w:t>Notes</w:t>
            </w:r>
          </w:p>
        </w:tc>
        <w:tc>
          <w:tcPr>
            <w:tcW w:type="dxa" w:w="1728"/>
          </w:tcPr>
          <w:p>
            <w:r>
              <w:rPr>
                <w:sz w:val="17"/>
              </w:rPr>
              <w:t>long text</w:t>
            </w:r>
          </w:p>
        </w:tc>
        <w:tc>
          <w:tcPr>
            <w:tcW w:type="dxa" w:w="1728"/>
          </w:tcPr>
          <w:p>
            <w:r>
              <w:rPr>
                <w:sz w:val="17"/>
              </w:rPr>
            </w:r>
          </w:p>
        </w:tc>
        <w:tc>
          <w:tcPr>
            <w:tcW w:type="dxa" w:w="1728"/>
          </w:tcPr>
          <w:p>
            <w:r>
              <w:rPr>
                <w:sz w:val="17"/>
              </w:rPr>
              <w:t>LLM</w:t>
            </w:r>
          </w:p>
        </w:tc>
        <w:tc>
          <w:tcPr>
            <w:tcW w:type="dxa" w:w="1728"/>
          </w:tcPr>
          <w:p>
            <w:r>
              <w:rPr>
                <w:sz w:val="17"/>
              </w:rPr>
              <w:t>Freeform notes (e.g. 'Multiple judges').</w:t>
            </w:r>
          </w:p>
        </w:tc>
      </w:tr>
      <w:tr>
        <w:tc>
          <w:tcPr>
            <w:tcW w:type="dxa" w:w="1728"/>
          </w:tcPr>
          <w:p>
            <w:r>
              <w:rPr>
                <w:sz w:val="17"/>
              </w:rPr>
              <w:t>Needs_Motion_Reading</w:t>
            </w:r>
          </w:p>
        </w:tc>
        <w:tc>
          <w:tcPr>
            <w:tcW w:type="dxa" w:w="1728"/>
          </w:tcPr>
          <w:p>
            <w:r>
              <w:rPr>
                <w:sz w:val="17"/>
              </w:rPr>
              <w:t>bool</w:t>
            </w:r>
          </w:p>
        </w:tc>
        <w:tc>
          <w:tcPr>
            <w:tcW w:type="dxa" w:w="1728"/>
          </w:tcPr>
          <w:p>
            <w:r>
              <w:rPr>
                <w:sz w:val="17"/>
              </w:rPr>
              <w:t>TRUE/FALSE/blank</w:t>
            </w:r>
          </w:p>
        </w:tc>
        <w:tc>
          <w:tcPr>
            <w:tcW w:type="dxa" w:w="1728"/>
          </w:tcPr>
          <w:p>
            <w:r>
              <w:rPr>
                <w:sz w:val="17"/>
              </w:rPr>
              <w:t>LLM (Stage 8)</w:t>
            </w:r>
          </w:p>
        </w:tc>
        <w:tc>
          <w:tcPr>
            <w:tcW w:type="dxa" w:w="1728"/>
          </w:tcPr>
          <w:p>
            <w:r>
              <w:rPr>
                <w:sz w:val="17"/>
              </w:rPr>
              <w:t>TRUE = order grants an appointment motion without naming appointees -&gt; read the motion. Blank if not an appointment order.</w:t>
            </w:r>
          </w:p>
        </w:tc>
      </w:tr>
      <w:tr>
        <w:tc>
          <w:tcPr>
            <w:tcW w:type="dxa" w:w="1728"/>
          </w:tcPr>
          <w:p>
            <w:r>
              <w:rPr>
                <w:sz w:val="17"/>
              </w:rPr>
              <w:t>Needs_Signature_Check</w:t>
            </w:r>
          </w:p>
        </w:tc>
        <w:tc>
          <w:tcPr>
            <w:tcW w:type="dxa" w:w="1728"/>
          </w:tcPr>
          <w:p>
            <w:r>
              <w:rPr>
                <w:sz w:val="17"/>
              </w:rPr>
              <w:t>bool</w:t>
            </w:r>
          </w:p>
        </w:tc>
        <w:tc>
          <w:tcPr>
            <w:tcW w:type="dxa" w:w="1728"/>
          </w:tcPr>
          <w:p>
            <w:r>
              <w:rPr>
                <w:sz w:val="17"/>
              </w:rPr>
              <w:t>TRUE/blank</w:t>
            </w:r>
          </w:p>
        </w:tc>
        <w:tc>
          <w:tcPr>
            <w:tcW w:type="dxa" w:w="1728"/>
          </w:tcPr>
          <w:p>
            <w:r>
              <w:rPr>
                <w:sz w:val="17"/>
              </w:rPr>
              <w:t>Gate (Stage 6)</w:t>
            </w:r>
          </w:p>
        </w:tc>
        <w:tc>
          <w:tcPr>
            <w:tcW w:type="dxa" w:w="1728"/>
          </w:tcPr>
          <w:p>
            <w:r>
              <w:rPr>
                <w:sz w:val="17"/>
              </w:rPr>
              <w:t>TRUE = a kept order whose judicial signature was NOT in the OCR text (wet-ink / text / minute order). Genuine order; a human should eyeball the PDF to confirm the signature.</w:t>
            </w:r>
          </w:p>
        </w:tc>
      </w:tr>
      <w:tr>
        <w:tc>
          <w:tcPr>
            <w:tcW w:type="dxa" w:w="1728"/>
          </w:tcPr>
          <w:p>
            <w:r>
              <w:rPr>
                <w:sz w:val="17"/>
              </w:rPr>
              <w:t>Source_File</w:t>
            </w:r>
          </w:p>
        </w:tc>
        <w:tc>
          <w:tcPr>
            <w:tcW w:type="dxa" w:w="1728"/>
          </w:tcPr>
          <w:p>
            <w:r>
              <w:rPr>
                <w:sz w:val="17"/>
              </w:rPr>
              <w:t>text</w:t>
            </w:r>
          </w:p>
        </w:tc>
        <w:tc>
          <w:tcPr>
            <w:tcW w:type="dxa" w:w="1728"/>
          </w:tcPr>
          <w:p>
            <w:r>
              <w:rPr>
                <w:sz w:val="17"/>
              </w:rPr>
              <w:t>relpath</w:t>
            </w:r>
          </w:p>
        </w:tc>
        <w:tc>
          <w:tcPr>
            <w:tcW w:type="dxa" w:w="1728"/>
          </w:tcPr>
          <w:p>
            <w:r>
              <w:rPr>
                <w:sz w:val="17"/>
              </w:rPr>
              <w:t>Derived</w:t>
            </w:r>
          </w:p>
        </w:tc>
        <w:tc>
          <w:tcPr>
            <w:tcW w:type="dxa" w:w="1728"/>
          </w:tcPr>
          <w:p>
            <w:r>
              <w:rPr>
                <w:sz w:val="17"/>
              </w:rPr>
              <w:t>Path to the source PDF (provenance).</w:t>
            </w:r>
          </w:p>
        </w:tc>
      </w:tr>
    </w:tbl>
    <w:p>
      <w:pPr>
        <w:pStyle w:val="Heading2"/>
      </w:pPr>
      <w:r>
        <w:t>4.2  Appointments</w:t>
      </w:r>
    </w:p>
    <w:p>
      <w:r>
        <w:t>One row per appointed/removed person or firm. Links to Orders via Order_No.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Values / format</w:t>
            </w:r>
          </w:p>
        </w:tc>
        <w:tc>
          <w:tcPr>
            <w:tcW w:type="dxa" w:w="1728"/>
          </w:tcPr>
          <w:p>
            <w:r>
              <w:rPr>
                <w:b/>
                <w:sz w:val="18"/>
              </w:rPr>
              <w:t>Source</w:t>
            </w:r>
          </w:p>
        </w:tc>
        <w:tc>
          <w:tcPr>
            <w:tcW w:type="dxa" w:w="1728"/>
          </w:tcPr>
          <w:p>
            <w:r>
              <w:rPr>
                <w:b/>
                <w:sz w:val="18"/>
              </w:rPr>
              <w:t>Description</w:t>
            </w:r>
          </w:p>
        </w:tc>
      </w:tr>
      <w:tr>
        <w:tc>
          <w:tcPr>
            <w:tcW w:type="dxa" w:w="1728"/>
          </w:tcPr>
          <w:p>
            <w:r>
              <w:rPr>
                <w:sz w:val="17"/>
              </w:rPr>
              <w:t>Appointment_ID</w:t>
            </w:r>
          </w:p>
        </w:tc>
        <w:tc>
          <w:tcPr>
            <w:tcW w:type="dxa" w:w="1728"/>
          </w:tcPr>
          <w:p>
            <w:r>
              <w:rPr>
                <w:sz w:val="17"/>
              </w:rPr>
              <w:t>text</w:t>
            </w:r>
          </w:p>
        </w:tc>
        <w:tc>
          <w:tcPr>
            <w:tcW w:type="dxa" w:w="1728"/>
          </w:tcPr>
          <w:p>
            <w:r>
              <w:rPr>
                <w:sz w:val="17"/>
              </w:rPr>
              <w:t>Order_No-N</w:t>
            </w:r>
          </w:p>
        </w:tc>
        <w:tc>
          <w:tcPr>
            <w:tcW w:type="dxa" w:w="1728"/>
          </w:tcPr>
          <w:p>
            <w:r>
              <w:rPr>
                <w:sz w:val="17"/>
              </w:rPr>
              <w:t>Derived</w:t>
            </w:r>
          </w:p>
        </w:tc>
        <w:tc>
          <w:tcPr>
            <w:tcW w:type="dxa" w:w="1728"/>
          </w:tcPr>
          <w:p>
            <w:r>
              <w:rPr>
                <w:sz w:val="17"/>
              </w:rPr>
              <w:t>Synthetic row id (N = position within the order).</w:t>
            </w:r>
          </w:p>
        </w:tc>
      </w:tr>
      <w:tr>
        <w:tc>
          <w:tcPr>
            <w:tcW w:type="dxa" w:w="1728"/>
          </w:tcPr>
          <w:p>
            <w:r>
              <w:rPr>
                <w:sz w:val="17"/>
              </w:rPr>
              <w:t>Order_No</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Parent order (link key to Orders).</w:t>
            </w:r>
          </w:p>
        </w:tc>
      </w:tr>
      <w:tr>
        <w:tc>
          <w:tcPr>
            <w:tcW w:type="dxa" w:w="1728"/>
          </w:tcPr>
          <w:p>
            <w:r>
              <w:rPr>
                <w:sz w:val="17"/>
              </w:rPr>
              <w:t>Last Name</w:t>
            </w:r>
          </w:p>
        </w:tc>
        <w:tc>
          <w:tcPr>
            <w:tcW w:type="dxa" w:w="1728"/>
          </w:tcPr>
          <w:p>
            <w:r>
              <w:rPr>
                <w:sz w:val="17"/>
              </w:rPr>
              <w:t>text</w:t>
            </w:r>
          </w:p>
        </w:tc>
        <w:tc>
          <w:tcPr>
            <w:tcW w:type="dxa" w:w="1728"/>
          </w:tcPr>
          <w:p>
            <w:r>
              <w:rPr>
                <w:sz w:val="17"/>
              </w:rPr>
            </w:r>
          </w:p>
        </w:tc>
        <w:tc>
          <w:tcPr>
            <w:tcW w:type="dxa" w:w="1728"/>
          </w:tcPr>
          <w:p>
            <w:r>
              <w:rPr>
                <w:sz w:val="17"/>
              </w:rPr>
              <w:t>LLM</w:t>
            </w:r>
          </w:p>
        </w:tc>
        <w:tc>
          <w:tcPr>
            <w:tcW w:type="dxa" w:w="1728"/>
          </w:tcPr>
          <w:p>
            <w:r>
              <w:rPr>
                <w:sz w:val="17"/>
              </w:rPr>
              <w:t>Appointee surname; blank for a firm.</w:t>
            </w:r>
          </w:p>
        </w:tc>
      </w:tr>
      <w:tr>
        <w:tc>
          <w:tcPr>
            <w:tcW w:type="dxa" w:w="1728"/>
          </w:tcPr>
          <w:p>
            <w:r>
              <w:rPr>
                <w:sz w:val="17"/>
              </w:rPr>
              <w:t>First Name</w:t>
            </w:r>
          </w:p>
        </w:tc>
        <w:tc>
          <w:tcPr>
            <w:tcW w:type="dxa" w:w="1728"/>
          </w:tcPr>
          <w:p>
            <w:r>
              <w:rPr>
                <w:sz w:val="17"/>
              </w:rPr>
              <w:t>text</w:t>
            </w:r>
          </w:p>
        </w:tc>
        <w:tc>
          <w:tcPr>
            <w:tcW w:type="dxa" w:w="1728"/>
          </w:tcPr>
          <w:p>
            <w:r>
              <w:rPr>
                <w:sz w:val="17"/>
              </w:rPr>
            </w:r>
          </w:p>
        </w:tc>
        <w:tc>
          <w:tcPr>
            <w:tcW w:type="dxa" w:w="1728"/>
          </w:tcPr>
          <w:p>
            <w:r>
              <w:rPr>
                <w:sz w:val="17"/>
              </w:rPr>
              <w:t>LLM</w:t>
            </w:r>
          </w:p>
        </w:tc>
        <w:tc>
          <w:tcPr>
            <w:tcW w:type="dxa" w:w="1728"/>
          </w:tcPr>
          <w:p>
            <w:r>
              <w:rPr>
                <w:sz w:val="17"/>
              </w:rPr>
              <w:t>Appointee given name; blank for a firm.</w:t>
            </w:r>
          </w:p>
        </w:tc>
      </w:tr>
      <w:tr>
        <w:tc>
          <w:tcPr>
            <w:tcW w:type="dxa" w:w="1728"/>
          </w:tcPr>
          <w:p>
            <w:r>
              <w:rPr>
                <w:sz w:val="17"/>
              </w:rPr>
              <w:t>Appoint</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Being appointed (usual case).</w:t>
            </w:r>
          </w:p>
        </w:tc>
      </w:tr>
      <w:tr>
        <w:tc>
          <w:tcPr>
            <w:tcW w:type="dxa" w:w="1728"/>
          </w:tcPr>
          <w:p>
            <w:r>
              <w:rPr>
                <w:sz w:val="17"/>
              </w:rPr>
              <w:t>Remove</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Being removed/terminated from a role.</w:t>
            </w:r>
          </w:p>
        </w:tc>
      </w:tr>
      <w:tr>
        <w:tc>
          <w:tcPr>
            <w:tcW w:type="dxa" w:w="1728"/>
          </w:tcPr>
          <w:p>
            <w:r>
              <w:rPr>
                <w:sz w:val="17"/>
              </w:rPr>
              <w:t>Interim</w:t>
            </w:r>
          </w:p>
        </w:tc>
        <w:tc>
          <w:tcPr>
            <w:tcW w:type="dxa" w:w="1728"/>
          </w:tcPr>
          <w:p>
            <w:r>
              <w:rPr>
                <w:sz w:val="17"/>
              </w:rPr>
              <w:t>bool</w:t>
            </w:r>
          </w:p>
        </w:tc>
        <w:tc>
          <w:tcPr>
            <w:tcW w:type="dxa" w:w="1728"/>
          </w:tcPr>
          <w:p>
            <w:r>
              <w:rPr>
                <w:sz w:val="17"/>
              </w:rPr>
            </w:r>
          </w:p>
        </w:tc>
        <w:tc>
          <w:tcPr>
            <w:tcW w:type="dxa" w:w="1728"/>
          </w:tcPr>
          <w:p>
            <w:r>
              <w:rPr>
                <w:sz w:val="17"/>
              </w:rPr>
              <w:t>LLM</w:t>
            </w:r>
          </w:p>
        </w:tc>
        <w:tc>
          <w:tcPr>
            <w:tcW w:type="dxa" w:w="1728"/>
          </w:tcPr>
          <w:p>
            <w:r>
              <w:rPr>
                <w:sz w:val="17"/>
              </w:rPr>
              <w:t>Appointment is interim, AS STATED IN THIS ORDER (a later order making it permanent is not reconciled here).</w:t>
            </w:r>
          </w:p>
        </w:tc>
      </w:tr>
      <w:tr>
        <w:tc>
          <w:tcPr>
            <w:tcW w:type="dxa" w:w="1728"/>
          </w:tcPr>
          <w:p>
            <w:r>
              <w:rPr>
                <w:sz w:val="17"/>
              </w:rPr>
              <w:t>Appointment Types</w:t>
            </w:r>
          </w:p>
        </w:tc>
        <w:tc>
          <w:tcPr>
            <w:tcW w:type="dxa" w:w="1728"/>
          </w:tcPr>
          <w:p>
            <w:r>
              <w:rPr>
                <w:sz w:val="17"/>
              </w:rPr>
              <w:t>multi-select</w:t>
            </w:r>
          </w:p>
        </w:tc>
        <w:tc>
          <w:tcPr>
            <w:tcW w:type="dxa" w:w="1728"/>
          </w:tcPr>
          <w:p>
            <w:r>
              <w:rPr>
                <w:sz w:val="17"/>
              </w:rPr>
              <w:t>Appointment Types vocab</w:t>
            </w:r>
          </w:p>
        </w:tc>
        <w:tc>
          <w:tcPr>
            <w:tcW w:type="dxa" w:w="1728"/>
          </w:tcPr>
          <w:p>
            <w:r>
              <w:rPr>
                <w:sz w:val="17"/>
              </w:rPr>
              <w:t>LLM</w:t>
            </w:r>
          </w:p>
        </w:tc>
        <w:tc>
          <w:tcPr>
            <w:tcW w:type="dxa" w:w="1728"/>
          </w:tcPr>
          <w:p>
            <w:r>
              <w:rPr>
                <w:sz w:val="17"/>
              </w:rPr>
              <w:t>Role(s) given to this appointee.</w:t>
            </w:r>
          </w:p>
        </w:tc>
      </w:tr>
      <w:tr>
        <w:tc>
          <w:tcPr>
            <w:tcW w:type="dxa" w:w="1728"/>
          </w:tcPr>
          <w:p>
            <w:r>
              <w:rPr>
                <w:sz w:val="17"/>
              </w:rPr>
              <w:t>Plaintiff/Defendant</w:t>
            </w:r>
          </w:p>
        </w:tc>
        <w:tc>
          <w:tcPr>
            <w:tcW w:type="dxa" w:w="1728"/>
          </w:tcPr>
          <w:p>
            <w:r>
              <w:rPr>
                <w:sz w:val="17"/>
              </w:rPr>
              <w:t>single-select</w:t>
            </w:r>
          </w:p>
        </w:tc>
        <w:tc>
          <w:tcPr>
            <w:tcW w:type="dxa" w:w="1728"/>
          </w:tcPr>
          <w:p>
            <w:r>
              <w:rPr>
                <w:sz w:val="17"/>
              </w:rPr>
              <w:t>Plaintiff, Defendant</w:t>
            </w:r>
          </w:p>
        </w:tc>
        <w:tc>
          <w:tcPr>
            <w:tcW w:type="dxa" w:w="1728"/>
          </w:tcPr>
          <w:p>
            <w:r>
              <w:rPr>
                <w:sz w:val="17"/>
              </w:rPr>
              <w:t>LLM</w:t>
            </w:r>
          </w:p>
        </w:tc>
        <w:tc>
          <w:tcPr>
            <w:tcW w:type="dxa" w:w="1728"/>
          </w:tcPr>
          <w:p>
            <w:r>
              <w:rPr>
                <w:sz w:val="17"/>
              </w:rPr>
              <w:t>Side represented; blank if neutral.</w:t>
            </w:r>
          </w:p>
        </w:tc>
      </w:tr>
      <w:tr>
        <w:tc>
          <w:tcPr>
            <w:tcW w:type="dxa" w:w="1728"/>
          </w:tcPr>
          <w:p>
            <w:r>
              <w:rPr>
                <w:sz w:val="17"/>
              </w:rPr>
              <w:t>Appointee Type</w:t>
            </w:r>
          </w:p>
        </w:tc>
        <w:tc>
          <w:tcPr>
            <w:tcW w:type="dxa" w:w="1728"/>
          </w:tcPr>
          <w:p>
            <w:r>
              <w:rPr>
                <w:sz w:val="17"/>
              </w:rPr>
              <w:t>single-select</w:t>
            </w:r>
          </w:p>
        </w:tc>
        <w:tc>
          <w:tcPr>
            <w:tcW w:type="dxa" w:w="1728"/>
          </w:tcPr>
          <w:p>
            <w:r>
              <w:rPr>
                <w:sz w:val="17"/>
              </w:rPr>
              <w:t>Individual, Firm</w:t>
            </w:r>
          </w:p>
        </w:tc>
        <w:tc>
          <w:tcPr>
            <w:tcW w:type="dxa" w:w="1728"/>
          </w:tcPr>
          <w:p>
            <w:r>
              <w:rPr>
                <w:sz w:val="17"/>
              </w:rPr>
              <w:t>LLM</w:t>
            </w:r>
          </w:p>
        </w:tc>
        <w:tc>
          <w:tcPr>
            <w:tcW w:type="dxa" w:w="1728"/>
          </w:tcPr>
          <w:p>
            <w:r>
              <w:rPr>
                <w:sz w:val="17"/>
              </w:rPr>
              <w:t>Person vs law firm.</w:t>
            </w:r>
          </w:p>
        </w:tc>
      </w:tr>
      <w:tr>
        <w:tc>
          <w:tcPr>
            <w:tcW w:type="dxa" w:w="1728"/>
          </w:tcPr>
          <w:p>
            <w:r>
              <w:rPr>
                <w:sz w:val="17"/>
              </w:rPr>
              <w:t>Firm</w:t>
            </w:r>
          </w:p>
        </w:tc>
        <w:tc>
          <w:tcPr>
            <w:tcW w:type="dxa" w:w="1728"/>
          </w:tcPr>
          <w:p>
            <w:r>
              <w:rPr>
                <w:sz w:val="17"/>
              </w:rPr>
              <w:t>text</w:t>
            </w:r>
          </w:p>
        </w:tc>
        <w:tc>
          <w:tcPr>
            <w:tcW w:type="dxa" w:w="1728"/>
          </w:tcPr>
          <w:p>
            <w:r>
              <w:rPr>
                <w:sz w:val="17"/>
              </w:rPr>
            </w:r>
          </w:p>
        </w:tc>
        <w:tc>
          <w:tcPr>
            <w:tcW w:type="dxa" w:w="1728"/>
          </w:tcPr>
          <w:p>
            <w:r>
              <w:rPr>
                <w:sz w:val="17"/>
              </w:rPr>
              <w:t>LLM</w:t>
            </w:r>
          </w:p>
        </w:tc>
        <w:tc>
          <w:tcPr>
            <w:tcW w:type="dxa" w:w="1728"/>
          </w:tcPr>
          <w:p>
            <w:r>
              <w:rPr>
                <w:sz w:val="17"/>
              </w:rPr>
              <w:t>Law firm (individual's firm, or the firm itself).</w:t>
            </w:r>
          </w:p>
        </w:tc>
      </w:tr>
      <w:tr>
        <w:tc>
          <w:tcPr>
            <w:tcW w:type="dxa" w:w="1728"/>
          </w:tcPr>
          <w:p>
            <w:r>
              <w:rPr>
                <w:sz w:val="17"/>
              </w:rPr>
              <w:t>First_Last_Calculated</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'First Last', or the firm name for a firm.</w:t>
            </w:r>
          </w:p>
        </w:tc>
      </w:tr>
      <w:tr>
        <w:tc>
          <w:tcPr>
            <w:tcW w:type="dxa" w:w="1728"/>
          </w:tcPr>
          <w:p>
            <w:r>
              <w:rPr>
                <w:sz w:val="17"/>
              </w:rPr>
              <w:t>MDL_No</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From the parent order.</w:t>
            </w:r>
          </w:p>
        </w:tc>
      </w:tr>
      <w:tr>
        <w:tc>
          <w:tcPr>
            <w:tcW w:type="dxa" w:w="1728"/>
          </w:tcPr>
          <w:p>
            <w:r>
              <w:rPr>
                <w:sz w:val="17"/>
              </w:rPr>
              <w:t>MDL Type</w:t>
            </w:r>
          </w:p>
        </w:tc>
        <w:tc>
          <w:tcPr>
            <w:tcW w:type="dxa" w:w="1728"/>
          </w:tcPr>
          <w:p>
            <w:r>
              <w:rPr>
                <w:sz w:val="17"/>
              </w:rPr>
              <w:t>multi-select</w:t>
            </w:r>
          </w:p>
        </w:tc>
        <w:tc>
          <w:tcPr>
            <w:tcW w:type="dxa" w:w="1728"/>
          </w:tcPr>
          <w:p>
            <w:r>
              <w:rPr>
                <w:sz w:val="17"/>
              </w:rPr>
            </w:r>
          </w:p>
        </w:tc>
        <w:tc>
          <w:tcPr>
            <w:tcW w:type="dxa" w:w="1728"/>
          </w:tcPr>
          <w:p>
            <w:r>
              <w:rPr>
                <w:sz w:val="17"/>
              </w:rPr>
              <w:t>Derived</w:t>
            </w:r>
          </w:p>
        </w:tc>
        <w:tc>
          <w:tcPr>
            <w:tcW w:type="dxa" w:w="1728"/>
          </w:tcPr>
          <w:p>
            <w:r>
              <w:rPr>
                <w:sz w:val="17"/>
              </w:rPr>
              <w:t>From the parent order.</w:t>
            </w:r>
          </w:p>
        </w:tc>
      </w:tr>
      <w:tr>
        <w:tc>
          <w:tcPr>
            <w:tcW w:type="dxa" w:w="1728"/>
          </w:tcPr>
          <w:p>
            <w:r>
              <w:rPr>
                <w:sz w:val="17"/>
              </w:rPr>
              <w:t>Possible_Duplicate_Appointment</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FLAG only (no row removed): the same appointee+role+side appears in &gt;1 order on the SAME DATE in this MDL -- a likely duplicate/amended order. ALL rows are kept (gold convention); de-duplication is a later data-cleaning step. Blank = not a same-date duplicate.</w:t>
            </w:r>
          </w:p>
        </w:tc>
      </w:tr>
    </w:tbl>
    <w:p>
      <w:pPr>
        <w:pStyle w:val="Heading2"/>
      </w:pPr>
      <w:r>
        <w:t>4.3  Attorneys</w:t>
      </w:r>
    </w:p>
    <w:p>
      <w:r>
        <w:t>Deduped roster of appointees (exact first+last or firm only; cross-order variants are merged manually via Canonical_Name / AKA_*). Demographic fields are blank (external research).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Values / format</w:t>
            </w:r>
          </w:p>
        </w:tc>
        <w:tc>
          <w:tcPr>
            <w:tcW w:type="dxa" w:w="1728"/>
          </w:tcPr>
          <w:p>
            <w:r>
              <w:rPr>
                <w:b/>
                <w:sz w:val="18"/>
              </w:rPr>
              <w:t>Source</w:t>
            </w:r>
          </w:p>
        </w:tc>
        <w:tc>
          <w:tcPr>
            <w:tcW w:type="dxa" w:w="1728"/>
          </w:tcPr>
          <w:p>
            <w:r>
              <w:rPr>
                <w:b/>
                <w:sz w:val="18"/>
              </w:rPr>
              <w:t>Description</w:t>
            </w:r>
          </w:p>
        </w:tc>
      </w:tr>
      <w:tr>
        <w:tc>
          <w:tcPr>
            <w:tcW w:type="dxa" w:w="1728"/>
          </w:tcPr>
          <w:p>
            <w:r>
              <w:rPr>
                <w:sz w:val="17"/>
              </w:rPr>
              <w:t>Attorney_Identifier</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Placeholder primary (= auto canonical name).</w:t>
            </w:r>
          </w:p>
        </w:tc>
      </w:tr>
      <w:tr>
        <w:tc>
          <w:tcPr>
            <w:tcW w:type="dxa" w:w="1728"/>
          </w:tcPr>
          <w:p>
            <w:r>
              <w:rPr>
                <w:sz w:val="17"/>
              </w:rPr>
              <w:t>Canonical_Name</w:t>
            </w:r>
          </w:p>
        </w:tc>
        <w:tc>
          <w:tcPr>
            <w:tcW w:type="dxa" w:w="1728"/>
          </w:tcPr>
          <w:p>
            <w:r>
              <w:rPr>
                <w:sz w:val="17"/>
              </w:rPr>
              <w:t>text</w:t>
            </w:r>
          </w:p>
        </w:tc>
        <w:tc>
          <w:tcPr>
            <w:tcW w:type="dxa" w:w="1728"/>
          </w:tcPr>
          <w:p>
            <w:r>
              <w:rPr>
                <w:sz w:val="17"/>
              </w:rPr>
            </w:r>
          </w:p>
        </w:tc>
        <w:tc>
          <w:tcPr>
            <w:tcW w:type="dxa" w:w="1728"/>
          </w:tcPr>
          <w:p>
            <w:r>
              <w:rPr>
                <w:sz w:val="17"/>
              </w:rPr>
              <w:t>Derived -&gt; Human</w:t>
            </w:r>
          </w:p>
        </w:tc>
        <w:tc>
          <w:tcPr>
            <w:tcW w:type="dxa" w:w="1728"/>
          </w:tcPr>
          <w:p>
            <w:r>
              <w:rPr>
                <w:sz w:val="17"/>
              </w:rPr>
              <w:t>Auto-set to 'First Last'/firm; canonicalize manually.</w:t>
            </w:r>
          </w:p>
        </w:tc>
      </w:tr>
      <w:tr>
        <w:tc>
          <w:tcPr>
            <w:tcW w:type="dxa" w:w="1728"/>
          </w:tcPr>
          <w:p>
            <w:r>
              <w:rPr>
                <w:sz w:val="17"/>
              </w:rPr>
              <w:t>First_Name</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From the appointee.</w:t>
            </w:r>
          </w:p>
        </w:tc>
      </w:tr>
      <w:tr>
        <w:tc>
          <w:tcPr>
            <w:tcW w:type="dxa" w:w="1728"/>
          </w:tcPr>
          <w:p>
            <w:r>
              <w:rPr>
                <w:sz w:val="17"/>
              </w:rPr>
              <w:t>Last_Name</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From the appointee.</w:t>
            </w:r>
          </w:p>
        </w:tc>
      </w:tr>
      <w:tr>
        <w:tc>
          <w:tcPr>
            <w:tcW w:type="dxa" w:w="1728"/>
          </w:tcPr>
          <w:p>
            <w:r>
              <w:rPr>
                <w:sz w:val="17"/>
              </w:rPr>
              <w:t>Firm</w:t>
            </w:r>
          </w:p>
        </w:tc>
        <w:tc>
          <w:tcPr>
            <w:tcW w:type="dxa" w:w="1728"/>
          </w:tcPr>
          <w:p>
            <w:r>
              <w:rPr>
                <w:sz w:val="17"/>
              </w:rPr>
              <w:t>text</w:t>
            </w:r>
          </w:p>
        </w:tc>
        <w:tc>
          <w:tcPr>
            <w:tcW w:type="dxa" w:w="1728"/>
          </w:tcPr>
          <w:p>
            <w:r>
              <w:rPr>
                <w:sz w:val="17"/>
              </w:rPr>
            </w:r>
          </w:p>
        </w:tc>
        <w:tc>
          <w:tcPr>
            <w:tcW w:type="dxa" w:w="1728"/>
          </w:tcPr>
          <w:p>
            <w:r>
              <w:rPr>
                <w:sz w:val="17"/>
              </w:rPr>
              <w:t>Derived</w:t>
            </w:r>
          </w:p>
        </w:tc>
        <w:tc>
          <w:tcPr>
            <w:tcW w:type="dxa" w:w="1728"/>
          </w:tcPr>
          <w:p>
            <w:r>
              <w:rPr>
                <w:sz w:val="17"/>
              </w:rPr>
              <w:t>From the appointee.</w:t>
            </w:r>
          </w:p>
        </w:tc>
      </w:tr>
      <w:tr>
        <w:tc>
          <w:tcPr>
            <w:tcW w:type="dxa" w:w="1728"/>
          </w:tcPr>
          <w:p>
            <w:r>
              <w:rPr>
                <w:sz w:val="17"/>
              </w:rPr>
              <w:t>Gender</w:t>
            </w:r>
          </w:p>
        </w:tc>
        <w:tc>
          <w:tcPr>
            <w:tcW w:type="dxa" w:w="1728"/>
          </w:tcPr>
          <w:p>
            <w:r>
              <w:rPr>
                <w:sz w:val="17"/>
              </w:rPr>
              <w:t>single-select</w:t>
            </w:r>
          </w:p>
        </w:tc>
        <w:tc>
          <w:tcPr>
            <w:tcW w:type="dxa" w:w="1728"/>
          </w:tcPr>
          <w:p>
            <w:r>
              <w:rPr>
                <w:sz w:val="17"/>
              </w:rPr>
              <w:t>M, F, #N/A, 0</w:t>
            </w:r>
          </w:p>
        </w:tc>
        <w:tc>
          <w:tcPr>
            <w:tcW w:type="dxa" w:w="1728"/>
          </w:tcPr>
          <w:p>
            <w:r>
              <w:rPr>
                <w:sz w:val="17"/>
              </w:rPr>
              <w:t>Human</w:t>
            </w:r>
          </w:p>
        </w:tc>
        <w:tc>
          <w:tcPr>
            <w:tcW w:type="dxa" w:w="1728"/>
          </w:tcPr>
          <w:p>
            <w:r>
              <w:rPr>
                <w:sz w:val="17"/>
              </w:rPr>
            </w:r>
          </w:p>
        </w:tc>
      </w:tr>
      <w:tr>
        <w:tc>
          <w:tcPr>
            <w:tcW w:type="dxa" w:w="1728"/>
          </w:tcPr>
          <w:p>
            <w:r>
              <w:rPr>
                <w:sz w:val="17"/>
              </w:rPr>
              <w:t>Race</w:t>
            </w:r>
          </w:p>
        </w:tc>
        <w:tc>
          <w:tcPr>
            <w:tcW w:type="dxa" w:w="1728"/>
          </w:tcPr>
          <w:p>
            <w:r>
              <w:rPr>
                <w:sz w:val="17"/>
              </w:rPr>
              <w:t>single-select</w:t>
            </w:r>
          </w:p>
        </w:tc>
        <w:tc>
          <w:tcPr>
            <w:tcW w:type="dxa" w:w="1728"/>
          </w:tcPr>
          <w:p>
            <w:r>
              <w:rPr>
                <w:sz w:val="17"/>
              </w:rPr>
              <w:t>White; Black or African American; American Indian or Alaska Native; Asian; Native Hawaiian or Other Pacific Islander; Some Other Race</w:t>
            </w:r>
          </w:p>
        </w:tc>
        <w:tc>
          <w:tcPr>
            <w:tcW w:type="dxa" w:w="1728"/>
          </w:tcPr>
          <w:p>
            <w:r>
              <w:rPr>
                <w:sz w:val="17"/>
              </w:rPr>
              <w:t>Human</w:t>
            </w:r>
          </w:p>
        </w:tc>
        <w:tc>
          <w:tcPr>
            <w:tcW w:type="dxa" w:w="1728"/>
          </w:tcPr>
          <w:p>
            <w:r>
              <w:rPr>
                <w:sz w:val="17"/>
              </w:rPr>
            </w:r>
          </w:p>
        </w:tc>
      </w:tr>
      <w:tr>
        <w:tc>
          <w:tcPr>
            <w:tcW w:type="dxa" w:w="1728"/>
          </w:tcPr>
          <w:p>
            <w:r>
              <w:rPr>
                <w:sz w:val="17"/>
              </w:rPr>
              <w:t>Birth_Year</w:t>
            </w:r>
          </w:p>
        </w:tc>
        <w:tc>
          <w:tcPr>
            <w:tcW w:type="dxa" w:w="1728"/>
          </w:tcPr>
          <w:p>
            <w:r>
              <w:rPr>
                <w:sz w:val="17"/>
              </w:rPr>
              <w:t>number</w:t>
            </w:r>
          </w:p>
        </w:tc>
        <w:tc>
          <w:tcPr>
            <w:tcW w:type="dxa" w:w="1728"/>
          </w:tcPr>
          <w:p>
            <w:r>
              <w:rPr>
                <w:sz w:val="17"/>
              </w:rPr>
            </w:r>
          </w:p>
        </w:tc>
        <w:tc>
          <w:tcPr>
            <w:tcW w:type="dxa" w:w="1728"/>
          </w:tcPr>
          <w:p>
            <w:r>
              <w:rPr>
                <w:sz w:val="17"/>
              </w:rPr>
              <w:t>Human</w:t>
            </w:r>
          </w:p>
        </w:tc>
        <w:tc>
          <w:tcPr>
            <w:tcW w:type="dxa" w:w="1728"/>
          </w:tcPr>
          <w:p>
            <w:r>
              <w:rPr>
                <w:sz w:val="17"/>
              </w:rPr>
            </w:r>
          </w:p>
        </w:tc>
      </w:tr>
      <w:tr>
        <w:tc>
          <w:tcPr>
            <w:tcW w:type="dxa" w:w="1728"/>
          </w:tcPr>
          <w:p>
            <w:r>
              <w:rPr>
                <w:sz w:val="17"/>
              </w:rPr>
              <w:t>Undergrad_Grad_Year</w:t>
            </w:r>
          </w:p>
        </w:tc>
        <w:tc>
          <w:tcPr>
            <w:tcW w:type="dxa" w:w="1728"/>
          </w:tcPr>
          <w:p>
            <w:r>
              <w:rPr>
                <w:sz w:val="17"/>
              </w:rPr>
              <w:t>number</w:t>
            </w:r>
          </w:p>
        </w:tc>
        <w:tc>
          <w:tcPr>
            <w:tcW w:type="dxa" w:w="1728"/>
          </w:tcPr>
          <w:p>
            <w:r>
              <w:rPr>
                <w:sz w:val="17"/>
              </w:rPr>
            </w:r>
          </w:p>
        </w:tc>
        <w:tc>
          <w:tcPr>
            <w:tcW w:type="dxa" w:w="1728"/>
          </w:tcPr>
          <w:p>
            <w:r>
              <w:rPr>
                <w:sz w:val="17"/>
              </w:rPr>
              <w:t>Human</w:t>
            </w:r>
          </w:p>
        </w:tc>
        <w:tc>
          <w:tcPr>
            <w:tcW w:type="dxa" w:w="1728"/>
          </w:tcPr>
          <w:p>
            <w:r>
              <w:rPr>
                <w:sz w:val="17"/>
              </w:rPr>
            </w:r>
          </w:p>
        </w:tc>
      </w:tr>
      <w:tr>
        <w:tc>
          <w:tcPr>
            <w:tcW w:type="dxa" w:w="1728"/>
          </w:tcPr>
          <w:p>
            <w:r>
              <w:rPr>
                <w:sz w:val="17"/>
              </w:rPr>
              <w:t>Law_Grad_Year</w:t>
            </w:r>
          </w:p>
        </w:tc>
        <w:tc>
          <w:tcPr>
            <w:tcW w:type="dxa" w:w="1728"/>
          </w:tcPr>
          <w:p>
            <w:r>
              <w:rPr>
                <w:sz w:val="17"/>
              </w:rPr>
              <w:t>number</w:t>
            </w:r>
          </w:p>
        </w:tc>
        <w:tc>
          <w:tcPr>
            <w:tcW w:type="dxa" w:w="1728"/>
          </w:tcPr>
          <w:p>
            <w:r>
              <w:rPr>
                <w:sz w:val="17"/>
              </w:rPr>
            </w:r>
          </w:p>
        </w:tc>
        <w:tc>
          <w:tcPr>
            <w:tcW w:type="dxa" w:w="1728"/>
          </w:tcPr>
          <w:p>
            <w:r>
              <w:rPr>
                <w:sz w:val="17"/>
              </w:rPr>
              <w:t>Human</w:t>
            </w:r>
          </w:p>
        </w:tc>
        <w:tc>
          <w:tcPr>
            <w:tcW w:type="dxa" w:w="1728"/>
          </w:tcPr>
          <w:p>
            <w:r>
              <w:rPr>
                <w:sz w:val="17"/>
              </w:rPr>
            </w:r>
          </w:p>
        </w:tc>
      </w:tr>
      <w:tr>
        <w:tc>
          <w:tcPr>
            <w:tcW w:type="dxa" w:w="1728"/>
          </w:tcPr>
          <w:p>
            <w:r>
              <w:rPr>
                <w:sz w:val="17"/>
              </w:rPr>
              <w:t>Undergrad_School</w:t>
            </w:r>
          </w:p>
        </w:tc>
        <w:tc>
          <w:tcPr>
            <w:tcW w:type="dxa" w:w="1728"/>
          </w:tcPr>
          <w:p>
            <w:r>
              <w:rPr>
                <w:sz w:val="17"/>
              </w:rPr>
              <w:t>text</w:t>
            </w:r>
          </w:p>
        </w:tc>
        <w:tc>
          <w:tcPr>
            <w:tcW w:type="dxa" w:w="1728"/>
          </w:tcPr>
          <w:p>
            <w:r>
              <w:rPr>
                <w:sz w:val="17"/>
              </w:rPr>
            </w:r>
          </w:p>
        </w:tc>
        <w:tc>
          <w:tcPr>
            <w:tcW w:type="dxa" w:w="1728"/>
          </w:tcPr>
          <w:p>
            <w:r>
              <w:rPr>
                <w:sz w:val="17"/>
              </w:rPr>
              <w:t>Human</w:t>
            </w:r>
          </w:p>
        </w:tc>
        <w:tc>
          <w:tcPr>
            <w:tcW w:type="dxa" w:w="1728"/>
          </w:tcPr>
          <w:p>
            <w:r>
              <w:rPr>
                <w:sz w:val="17"/>
              </w:rPr>
            </w:r>
          </w:p>
        </w:tc>
      </w:tr>
      <w:tr>
        <w:tc>
          <w:tcPr>
            <w:tcW w:type="dxa" w:w="1728"/>
          </w:tcPr>
          <w:p>
            <w:r>
              <w:rPr>
                <w:sz w:val="17"/>
              </w:rPr>
              <w:t>Law_School_Name</w:t>
            </w:r>
          </w:p>
        </w:tc>
        <w:tc>
          <w:tcPr>
            <w:tcW w:type="dxa" w:w="1728"/>
          </w:tcPr>
          <w:p>
            <w:r>
              <w:rPr>
                <w:sz w:val="17"/>
              </w:rPr>
              <w:t>text</w:t>
            </w:r>
          </w:p>
        </w:tc>
        <w:tc>
          <w:tcPr>
            <w:tcW w:type="dxa" w:w="1728"/>
          </w:tcPr>
          <w:p>
            <w:r>
              <w:rPr>
                <w:sz w:val="17"/>
              </w:rPr>
            </w:r>
          </w:p>
        </w:tc>
        <w:tc>
          <w:tcPr>
            <w:tcW w:type="dxa" w:w="1728"/>
          </w:tcPr>
          <w:p>
            <w:r>
              <w:rPr>
                <w:sz w:val="17"/>
              </w:rPr>
              <w:t>Human</w:t>
            </w:r>
          </w:p>
        </w:tc>
        <w:tc>
          <w:tcPr>
            <w:tcW w:type="dxa" w:w="1728"/>
          </w:tcPr>
          <w:p>
            <w:r>
              <w:rPr>
                <w:sz w:val="17"/>
              </w:rPr>
              <w:t>Lookup from ABA Law Schools in Airtable.</w:t>
            </w:r>
          </w:p>
        </w:tc>
      </w:tr>
      <w:tr>
        <w:tc>
          <w:tcPr>
            <w:tcW w:type="dxa" w:w="1728"/>
          </w:tcPr>
          <w:p>
            <w:r>
              <w:rPr>
                <w:sz w:val="17"/>
              </w:rPr>
              <w:t>Bar_States</w:t>
            </w:r>
          </w:p>
        </w:tc>
        <w:tc>
          <w:tcPr>
            <w:tcW w:type="dxa" w:w="1728"/>
          </w:tcPr>
          <w:p>
            <w:r>
              <w:rPr>
                <w:sz w:val="17"/>
              </w:rPr>
              <w:t>text</w:t>
            </w:r>
          </w:p>
        </w:tc>
        <w:tc>
          <w:tcPr>
            <w:tcW w:type="dxa" w:w="1728"/>
          </w:tcPr>
          <w:p>
            <w:r>
              <w:rPr>
                <w:sz w:val="17"/>
              </w:rPr>
            </w:r>
          </w:p>
        </w:tc>
        <w:tc>
          <w:tcPr>
            <w:tcW w:type="dxa" w:w="1728"/>
          </w:tcPr>
          <w:p>
            <w:r>
              <w:rPr>
                <w:sz w:val="17"/>
              </w:rPr>
              <w:t>Human</w:t>
            </w:r>
          </w:p>
        </w:tc>
        <w:tc>
          <w:tcPr>
            <w:tcW w:type="dxa" w:w="1728"/>
          </w:tcPr>
          <w:p>
            <w:r>
              <w:rPr>
                <w:sz w:val="17"/>
              </w:rPr>
            </w:r>
          </w:p>
        </w:tc>
      </w:tr>
      <w:tr>
        <w:tc>
          <w:tcPr>
            <w:tcW w:type="dxa" w:w="1728"/>
          </w:tcPr>
          <w:p>
            <w:r>
              <w:rPr>
                <w:sz w:val="17"/>
              </w:rPr>
              <w:t>Sources</w:t>
            </w:r>
          </w:p>
        </w:tc>
        <w:tc>
          <w:tcPr>
            <w:tcW w:type="dxa" w:w="1728"/>
          </w:tcPr>
          <w:p>
            <w:r>
              <w:rPr>
                <w:sz w:val="17"/>
              </w:rPr>
              <w:t>long text</w:t>
            </w:r>
          </w:p>
        </w:tc>
        <w:tc>
          <w:tcPr>
            <w:tcW w:type="dxa" w:w="1728"/>
          </w:tcPr>
          <w:p>
            <w:r>
              <w:rPr>
                <w:sz w:val="17"/>
              </w:rPr>
            </w:r>
          </w:p>
        </w:tc>
        <w:tc>
          <w:tcPr>
            <w:tcW w:type="dxa" w:w="1728"/>
          </w:tcPr>
          <w:p>
            <w:r>
              <w:rPr>
                <w:sz w:val="17"/>
              </w:rPr>
              <w:t>Human</w:t>
            </w:r>
          </w:p>
        </w:tc>
        <w:tc>
          <w:tcPr>
            <w:tcW w:type="dxa" w:w="1728"/>
          </w:tcPr>
          <w:p>
            <w:r>
              <w:rPr>
                <w:sz w:val="17"/>
              </w:rPr>
            </w:r>
          </w:p>
        </w:tc>
      </w:tr>
      <w:tr>
        <w:tc>
          <w:tcPr>
            <w:tcW w:type="dxa" w:w="1728"/>
          </w:tcPr>
          <w:p>
            <w:r>
              <w:rPr>
                <w:sz w:val="17"/>
              </w:rPr>
              <w:t>Notes</w:t>
            </w:r>
          </w:p>
        </w:tc>
        <w:tc>
          <w:tcPr>
            <w:tcW w:type="dxa" w:w="1728"/>
          </w:tcPr>
          <w:p>
            <w:r>
              <w:rPr>
                <w:sz w:val="17"/>
              </w:rPr>
              <w:t>long text</w:t>
            </w:r>
          </w:p>
        </w:tc>
        <w:tc>
          <w:tcPr>
            <w:tcW w:type="dxa" w:w="1728"/>
          </w:tcPr>
          <w:p>
            <w:r>
              <w:rPr>
                <w:sz w:val="17"/>
              </w:rPr>
            </w:r>
          </w:p>
        </w:tc>
        <w:tc>
          <w:tcPr>
            <w:tcW w:type="dxa" w:w="1728"/>
          </w:tcPr>
          <w:p>
            <w:r>
              <w:rPr>
                <w:sz w:val="17"/>
              </w:rPr>
              <w:t>Human</w:t>
            </w:r>
          </w:p>
        </w:tc>
        <w:tc>
          <w:tcPr>
            <w:tcW w:type="dxa" w:w="1728"/>
          </w:tcPr>
          <w:p>
            <w:r>
              <w:rPr>
                <w:sz w:val="17"/>
              </w:rPr>
            </w:r>
          </w:p>
        </w:tc>
      </w:tr>
      <w:tr>
        <w:tc>
          <w:tcPr>
            <w:tcW w:type="dxa" w:w="1728"/>
          </w:tcPr>
          <w:p>
            <w:r>
              <w:rPr>
                <w:sz w:val="17"/>
              </w:rPr>
              <w:t>AKA_1 / AKA_2 / AKA_3</w:t>
            </w:r>
          </w:p>
        </w:tc>
        <w:tc>
          <w:tcPr>
            <w:tcW w:type="dxa" w:w="1728"/>
          </w:tcPr>
          <w:p>
            <w:r>
              <w:rPr>
                <w:sz w:val="17"/>
              </w:rPr>
              <w:t>text</w:t>
            </w:r>
          </w:p>
        </w:tc>
        <w:tc>
          <w:tcPr>
            <w:tcW w:type="dxa" w:w="1728"/>
          </w:tcPr>
          <w:p>
            <w:r>
              <w:rPr>
                <w:sz w:val="17"/>
              </w:rPr>
            </w:r>
          </w:p>
        </w:tc>
        <w:tc>
          <w:tcPr>
            <w:tcW w:type="dxa" w:w="1728"/>
          </w:tcPr>
          <w:p>
            <w:r>
              <w:rPr>
                <w:sz w:val="17"/>
              </w:rPr>
              <w:t>Human</w:t>
            </w:r>
          </w:p>
        </w:tc>
        <w:tc>
          <w:tcPr>
            <w:tcW w:type="dxa" w:w="1728"/>
          </w:tcPr>
          <w:p>
            <w:r>
              <w:rPr>
                <w:sz w:val="17"/>
              </w:rPr>
              <w:t>Alternate names used to merge duplicates.</w:t>
            </w:r>
          </w:p>
        </w:tc>
      </w:tr>
    </w:tbl>
    <w:p>
      <w:pPr>
        <w:pStyle w:val="Heading2"/>
      </w:pPr>
      <w:r>
        <w:t>4.4  Dropped (Stage 6) — audit tab</w:t>
      </w:r>
    </w:p>
    <w:p>
      <w:r>
        <w:t>Every document the gate excluded, with why. Not imported to Airtable; provenance/QA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Values / format</w:t>
            </w:r>
          </w:p>
        </w:tc>
        <w:tc>
          <w:tcPr>
            <w:tcW w:type="dxa" w:w="1728"/>
          </w:tcPr>
          <w:p>
            <w:r>
              <w:rPr>
                <w:b/>
                <w:sz w:val="18"/>
              </w:rPr>
              <w:t>Source</w:t>
            </w:r>
          </w:p>
        </w:tc>
        <w:tc>
          <w:tcPr>
            <w:tcW w:type="dxa" w:w="1728"/>
          </w:tcPr>
          <w:p>
            <w:r>
              <w:rPr>
                <w:b/>
                <w:sz w:val="18"/>
              </w:rPr>
              <w:t>Description</w:t>
            </w:r>
          </w:p>
        </w:tc>
      </w:tr>
      <w:tr>
        <w:tc>
          <w:tcPr>
            <w:tcW w:type="dxa" w:w="1728"/>
          </w:tcPr>
          <w:p>
            <w:r>
              <w:rPr>
                <w:sz w:val="17"/>
              </w:rPr>
              <w:t>Source_File</w:t>
            </w:r>
          </w:p>
        </w:tc>
        <w:tc>
          <w:tcPr>
            <w:tcW w:type="dxa" w:w="1728"/>
          </w:tcPr>
          <w:p>
            <w:r>
              <w:rPr>
                <w:sz w:val="17"/>
              </w:rPr>
              <w:t>text</w:t>
            </w:r>
          </w:p>
        </w:tc>
        <w:tc>
          <w:tcPr>
            <w:tcW w:type="dxa" w:w="1728"/>
          </w:tcPr>
          <w:p>
            <w:r>
              <w:rPr>
                <w:sz w:val="17"/>
              </w:rPr>
              <w:t>relpath</w:t>
            </w:r>
          </w:p>
        </w:tc>
        <w:tc>
          <w:tcPr>
            <w:tcW w:type="dxa" w:w="1728"/>
          </w:tcPr>
          <w:p>
            <w:r>
              <w:rPr>
                <w:sz w:val="17"/>
              </w:rPr>
              <w:t>Derived</w:t>
            </w:r>
          </w:p>
        </w:tc>
        <w:tc>
          <w:tcPr>
            <w:tcW w:type="dxa" w:w="1728"/>
          </w:tcPr>
          <w:p>
            <w:r>
              <w:rPr>
                <w:sz w:val="17"/>
              </w:rPr>
              <w:t>The dropped document's path.</w:t>
            </w:r>
          </w:p>
        </w:tc>
      </w:tr>
      <w:tr>
        <w:tc>
          <w:tcPr>
            <w:tcW w:type="dxa" w:w="1728"/>
          </w:tcPr>
          <w:p>
            <w:r>
              <w:rPr>
                <w:sz w:val="17"/>
              </w:rPr>
              <w:t>Relevance</w:t>
            </w:r>
          </w:p>
        </w:tc>
        <w:tc>
          <w:tcPr>
            <w:tcW w:type="dxa" w:w="1728"/>
          </w:tcPr>
          <w:p>
            <w:r>
              <w:rPr>
                <w:sz w:val="17"/>
              </w:rPr>
              <w:t>single-select</w:t>
            </w:r>
          </w:p>
        </w:tc>
        <w:tc>
          <w:tcPr>
            <w:tcW w:type="dxa" w:w="1728"/>
          </w:tcPr>
          <w:p>
            <w:r>
              <w:rPr>
                <w:sz w:val="17"/>
              </w:rPr>
              <w:t>leadership / fees / generic_to_check / irrelevant</w:t>
            </w:r>
          </w:p>
        </w:tc>
        <w:tc>
          <w:tcPr>
            <w:tcW w:type="dxa" w:w="1728"/>
          </w:tcPr>
          <w:p>
            <w:r>
              <w:rPr>
                <w:sz w:val="17"/>
              </w:rPr>
              <w:t>Gate</w:t>
            </w:r>
          </w:p>
        </w:tc>
        <w:tc>
          <w:tcPr>
            <w:tcW w:type="dxa" w:w="1728"/>
          </w:tcPr>
          <w:p>
            <w:r>
              <w:rPr>
                <w:sz w:val="17"/>
              </w:rPr>
              <w:t>Test A subject-matter verdict.</w:t>
            </w:r>
          </w:p>
        </w:tc>
      </w:tr>
      <w:tr>
        <w:tc>
          <w:tcPr>
            <w:tcW w:type="dxa" w:w="1728"/>
          </w:tcPr>
          <w:p>
            <w:r>
              <w:rPr>
                <w:sz w:val="17"/>
              </w:rPr>
              <w:t>Doc_Kind</w:t>
            </w:r>
          </w:p>
        </w:tc>
        <w:tc>
          <w:tcPr>
            <w:tcW w:type="dxa" w:w="1728"/>
          </w:tcPr>
          <w:p>
            <w:r>
              <w:rPr>
                <w:sz w:val="17"/>
              </w:rPr>
              <w:t>single-select</w:t>
            </w:r>
          </w:p>
        </w:tc>
        <w:tc>
          <w:tcPr>
            <w:tcW w:type="dxa" w:w="1728"/>
          </w:tcPr>
          <w:p>
            <w:r>
              <w:rPr>
                <w:sz w:val="17"/>
              </w:rPr>
              <w:t>executed_order / unsigned_proposed_order / report_recommendation / show_cause / embedded_exhibit_order / motion / ...</w:t>
            </w:r>
          </w:p>
        </w:tc>
        <w:tc>
          <w:tcPr>
            <w:tcW w:type="dxa" w:w="1728"/>
          </w:tcPr>
          <w:p>
            <w:r>
              <w:rPr>
                <w:sz w:val="17"/>
              </w:rPr>
              <w:t>Gate</w:t>
            </w:r>
          </w:p>
        </w:tc>
        <w:tc>
          <w:tcPr>
            <w:tcW w:type="dxa" w:w="1728"/>
          </w:tcPr>
          <w:p>
            <w:r>
              <w:rPr>
                <w:sz w:val="17"/>
              </w:rPr>
              <w:t>Test B instrument type.</w:t>
            </w:r>
          </w:p>
        </w:tc>
      </w:tr>
      <w:tr>
        <w:tc>
          <w:tcPr>
            <w:tcW w:type="dxa" w:w="1728"/>
          </w:tcPr>
          <w:p>
            <w:r>
              <w:rPr>
                <w:sz w:val="17"/>
              </w:rPr>
              <w:t>Reason</w:t>
            </w:r>
          </w:p>
        </w:tc>
        <w:tc>
          <w:tcPr>
            <w:tcW w:type="dxa" w:w="1728"/>
          </w:tcPr>
          <w:p>
            <w:r>
              <w:rPr>
                <w:sz w:val="17"/>
              </w:rPr>
              <w:t>long text</w:t>
            </w:r>
          </w:p>
        </w:tc>
        <w:tc>
          <w:tcPr>
            <w:tcW w:type="dxa" w:w="1728"/>
          </w:tcPr>
          <w:p>
            <w:r>
              <w:rPr>
                <w:sz w:val="17"/>
              </w:rPr>
            </w:r>
          </w:p>
        </w:tc>
        <w:tc>
          <w:tcPr>
            <w:tcW w:type="dxa" w:w="1728"/>
          </w:tcPr>
          <w:p>
            <w:r>
              <w:rPr>
                <w:sz w:val="17"/>
              </w:rPr>
              <w:t>Gate</w:t>
            </w:r>
          </w:p>
        </w:tc>
        <w:tc>
          <w:tcPr>
            <w:tcW w:type="dxa" w:w="1728"/>
          </w:tcPr>
          <w:p>
            <w:r>
              <w:rPr>
                <w:sz w:val="17"/>
              </w:rPr>
              <w:t>One-sentence rationale for the drop.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