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inorHAnsi" w:hAnsiTheme="majorHAnsi" w:cs="Arial"/>
          <w:color w:val="0F4761" w:themeColor="accent1" w:themeShade="BF"/>
          <w:kern w:val="2"/>
          <w:sz w:val="2"/>
          <w:szCs w:val="24"/>
          <w:lang w:eastAsia="en-US"/>
          <w14:ligatures w14:val="standardContextual"/>
        </w:rPr>
        <w:id w:val="2120951863"/>
        <w:docPartObj>
          <w:docPartGallery w:val="Cover Pages"/>
          <w:docPartUnique/>
        </w:docPartObj>
      </w:sdtPr>
      <w:sdtEndPr>
        <w:rPr>
          <w:rFonts w:eastAsiaTheme="minorEastAsia" w:cstheme="majorBidi"/>
          <w:sz w:val="40"/>
          <w:szCs w:val="40"/>
          <w:lang w:eastAsia="es-ES"/>
        </w:rPr>
      </w:sdtEndPr>
      <w:sdtContent>
        <w:p w14:paraId="27C45FB9" w14:textId="08DDC75D" w:rsidR="00A91F91" w:rsidRPr="0008102A" w:rsidRDefault="00A91F91" w:rsidP="00BB5911">
          <w:pPr>
            <w:pStyle w:val="Sinespaciado"/>
            <w:rPr>
              <w:rFonts w:cs="Arial"/>
              <w:sz w:val="2"/>
            </w:rPr>
          </w:pPr>
        </w:p>
        <w:p w14:paraId="3398F514" w14:textId="77777777" w:rsidR="00A91F91" w:rsidRPr="0008102A" w:rsidRDefault="00A91F91" w:rsidP="00BB5911">
          <w:pPr>
            <w:rPr>
              <w:rFonts w:cs="Arial"/>
            </w:rPr>
          </w:pPr>
          <w:r w:rsidRPr="0008102A">
            <w:rPr>
              <w:rFonts w:cs="Aria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FED4F0" wp14:editId="043BB86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5C0A429" w14:textId="77AC860C" w:rsidR="00A91F91" w:rsidRPr="0008102A" w:rsidRDefault="006B6C0C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08102A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Tarea 2.1. calculo de costes</w:t>
                                    </w:r>
                                  </w:p>
                                </w:sdtContent>
                              </w:sdt>
                              <w:p w14:paraId="1A667F8E" w14:textId="0ECE734E" w:rsidR="00A91F91" w:rsidRPr="0008102A" w:rsidRDefault="00000000">
                                <w:pPr>
                                  <w:pStyle w:val="Sinespaciado"/>
                                  <w:spacing w:before="120"/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E5299" w:rsidRPr="0008102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Roberto Ripoll Cones</w:t>
                                    </w:r>
                                  </w:sdtContent>
                                </w:sdt>
                                <w:r w:rsidR="00A91F91" w:rsidRPr="0008102A">
                                  <w:t xml:space="preserve"> </w:t>
                                </w:r>
                              </w:p>
                              <w:p w14:paraId="69382913" w14:textId="46CE8487" w:rsidR="00A91F91" w:rsidRPr="0008102A" w:rsidRDefault="006B6C0C">
                                <w:r w:rsidRPr="0008102A">
                                  <w:t>25</w:t>
                                </w:r>
                                <w:r w:rsidR="00EB7A56" w:rsidRPr="0008102A">
                                  <w:t>/</w:t>
                                </w:r>
                                <w:r w:rsidRPr="0008102A">
                                  <w:t>10</w:t>
                                </w:r>
                                <w:r w:rsidR="00EB7A56" w:rsidRPr="0008102A">
                                  <w:t>/202</w:t>
                                </w:r>
                                <w:r w:rsidR="00A9413B" w:rsidRPr="0008102A"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DFED4F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5C0A429" w14:textId="77AC860C" w:rsidR="00A91F91" w:rsidRPr="0008102A" w:rsidRDefault="006B6C0C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08102A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Tarea 2.1. calculo de costes</w:t>
                              </w:r>
                            </w:p>
                          </w:sdtContent>
                        </w:sdt>
                        <w:p w14:paraId="1A667F8E" w14:textId="0ECE734E" w:rsidR="00A91F91" w:rsidRPr="0008102A" w:rsidRDefault="00000000">
                          <w:pPr>
                            <w:pStyle w:val="Sinespaciado"/>
                            <w:spacing w:before="120"/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E5299" w:rsidRPr="0008102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Roberto Ripoll Cones</w:t>
                              </w:r>
                            </w:sdtContent>
                          </w:sdt>
                          <w:r w:rsidR="00A91F91" w:rsidRPr="0008102A">
                            <w:t xml:space="preserve"> </w:t>
                          </w:r>
                        </w:p>
                        <w:p w14:paraId="69382913" w14:textId="46CE8487" w:rsidR="00A91F91" w:rsidRPr="0008102A" w:rsidRDefault="006B6C0C">
                          <w:r w:rsidRPr="0008102A">
                            <w:t>25</w:t>
                          </w:r>
                          <w:r w:rsidR="00EB7A56" w:rsidRPr="0008102A">
                            <w:t>/</w:t>
                          </w:r>
                          <w:r w:rsidRPr="0008102A">
                            <w:t>10</w:t>
                          </w:r>
                          <w:r w:rsidR="00EB7A56" w:rsidRPr="0008102A">
                            <w:t>/202</w:t>
                          </w:r>
                          <w:r w:rsidR="00A9413B" w:rsidRPr="0008102A">
                            <w:t>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08102A">
            <w:rPr>
              <w:rFonts w:cs="Arial"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21E309F" wp14:editId="5B3BF82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8AA60D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08102A">
            <w:rPr>
              <w:rFonts w:cs="Ari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AB2F49" wp14:editId="1041C27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8CAA7A" w14:textId="1012C121" w:rsidR="00A91F91" w:rsidRPr="0008102A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77C1D" w:rsidRPr="0008102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IES Juan de Garay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174C55C" w14:textId="623808DF" w:rsidR="00A91F91" w:rsidRPr="0008102A" w:rsidRDefault="00A04C8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08102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CE </w:t>
                                    </w:r>
                                    <w:r w:rsidR="00677C1D" w:rsidRPr="0008102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CLOUD</w:t>
                                    </w:r>
                                    <w:r w:rsidRPr="0008102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–</w:t>
                                    </w:r>
                                    <w:r w:rsidR="005D2B5E" w:rsidRPr="0008102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6B6C0C" w:rsidRPr="0008102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Fundamentos y configuración inicial de servicios en la nube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AB2F49" id="Cuadro de texto 16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A8CAA7A" w14:textId="1012C121" w:rsidR="00A91F91" w:rsidRPr="0008102A" w:rsidRDefault="000000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77C1D" w:rsidRPr="0008102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IES Juan de Garay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174C55C" w14:textId="623808DF" w:rsidR="00A91F91" w:rsidRPr="0008102A" w:rsidRDefault="00A04C82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08102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CE </w:t>
                              </w:r>
                              <w:r w:rsidR="00677C1D" w:rsidRPr="0008102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CLOUD</w:t>
                              </w:r>
                              <w:r w:rsidRPr="0008102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–</w:t>
                              </w:r>
                              <w:r w:rsidR="005D2B5E" w:rsidRPr="0008102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6B6C0C" w:rsidRPr="0008102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Fundamentos y configuración inicial de servicios en la nube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0E0B207" w14:textId="11CEA430" w:rsidR="00155E53" w:rsidRPr="0008102A" w:rsidRDefault="00A91F91" w:rsidP="00BB5911">
          <w:pPr>
            <w:rPr>
              <w:rFonts w:cs="Arial"/>
            </w:rPr>
          </w:pPr>
          <w:r w:rsidRPr="0008102A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br w:type="page"/>
          </w:r>
          <w:r w:rsidR="00155E53" w:rsidRPr="0008102A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begin"/>
          </w:r>
          <w:r w:rsidR="00155E53" w:rsidRPr="0008102A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instrText xml:space="preserve"> TOC \o "1-1" \h \z \u </w:instrText>
          </w:r>
          <w:r w:rsidR="00155E53" w:rsidRPr="0008102A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separate"/>
          </w:r>
        </w:p>
        <w:p w14:paraId="596920D6" w14:textId="77777777" w:rsidR="002F4C21" w:rsidRPr="0008102A" w:rsidRDefault="00155E53" w:rsidP="00BB5911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  <w:r w:rsidRPr="0008102A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lastRenderedPageBreak/>
            <w:fldChar w:fldCharType="end"/>
          </w:r>
        </w:p>
        <w:sdt>
          <w:sdtPr>
            <w:rPr>
              <w:rFonts w:ascii="Arial" w:eastAsiaTheme="minorHAnsi" w:hAnsi="Arial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658197950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311D9613" w14:textId="7E47B1D0" w:rsidR="002F4C21" w:rsidRPr="0008102A" w:rsidRDefault="002F4C21" w:rsidP="00BB5911">
              <w:pPr>
                <w:pStyle w:val="TtuloTDC"/>
              </w:pPr>
              <w:r w:rsidRPr="0008102A">
                <w:t>Contenido</w:t>
              </w:r>
            </w:p>
            <w:p w14:paraId="627FC54B" w14:textId="6EB355A3" w:rsidR="00C84FBA" w:rsidRDefault="002F4C21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r w:rsidRPr="0008102A">
                <w:fldChar w:fldCharType="begin"/>
              </w:r>
              <w:r w:rsidRPr="0008102A">
                <w:instrText xml:space="preserve"> TOC \o "1-3" \h \z \u </w:instrText>
              </w:r>
              <w:r w:rsidRPr="0008102A">
                <w:fldChar w:fldCharType="separate"/>
              </w:r>
              <w:hyperlink w:anchor="_Toc243861504" w:history="1">
                <w:r w:rsidR="00C84FBA" w:rsidRPr="00AC6F20">
                  <w:rPr>
                    <w:rStyle w:val="Hipervnculo"/>
                    <w:noProof/>
                    <w:lang w:eastAsia="es-ES"/>
                  </w:rPr>
                  <w:t>Introducción, objetivos y criterios de diseño</w:t>
                </w:r>
                <w:r w:rsidR="00C84FBA">
                  <w:rPr>
                    <w:noProof/>
                    <w:webHidden/>
                  </w:rPr>
                  <w:tab/>
                </w:r>
                <w:r w:rsidR="00C84FBA">
                  <w:rPr>
                    <w:noProof/>
                    <w:webHidden/>
                  </w:rPr>
                  <w:fldChar w:fldCharType="begin"/>
                </w:r>
                <w:r w:rsidR="00C84FBA">
                  <w:rPr>
                    <w:noProof/>
                    <w:webHidden/>
                  </w:rPr>
                  <w:instrText xml:space="preserve"> PAGEREF _Toc243861504 \h </w:instrText>
                </w:r>
                <w:r w:rsidR="00C84FBA">
                  <w:rPr>
                    <w:noProof/>
                    <w:webHidden/>
                  </w:rPr>
                </w:r>
                <w:r w:rsidR="00C84FBA">
                  <w:rPr>
                    <w:noProof/>
                    <w:webHidden/>
                  </w:rPr>
                  <w:fldChar w:fldCharType="separate"/>
                </w:r>
                <w:r w:rsidR="00C84FBA">
                  <w:rPr>
                    <w:noProof/>
                    <w:webHidden/>
                  </w:rPr>
                  <w:t>2</w:t>
                </w:r>
                <w:r w:rsidR="00C84FBA">
                  <w:rPr>
                    <w:noProof/>
                    <w:webHidden/>
                  </w:rPr>
                  <w:fldChar w:fldCharType="end"/>
                </w:r>
              </w:hyperlink>
            </w:p>
            <w:p w14:paraId="5AC0B605" w14:textId="4216092C" w:rsidR="00C84FBA" w:rsidRDefault="00C84FBA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05" w:history="1">
                <w:r w:rsidRPr="00AC6F20">
                  <w:rPr>
                    <w:rStyle w:val="Hipervnculo"/>
                    <w:noProof/>
                    <w:lang w:eastAsia="es-ES"/>
                  </w:rPr>
                  <w:t>Datos de partida y supuestos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3CD9C" w14:textId="3231171F" w:rsidR="00C84FBA" w:rsidRDefault="00C84FBA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06" w:history="1">
                <w:r w:rsidRPr="00AC6F20">
                  <w:rPr>
                    <w:rStyle w:val="Hipervnculo"/>
                    <w:noProof/>
                    <w:lang w:eastAsia="es-ES"/>
                  </w:rPr>
                  <w:t>Arquitectura de referencia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C3B3CF" w14:textId="54BB57EF" w:rsidR="00C84FBA" w:rsidRDefault="00C84FBA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07" w:history="1">
                <w:r w:rsidRPr="00AC6F20">
                  <w:rPr>
                    <w:rStyle w:val="Hipervnculo"/>
                    <w:noProof/>
                    <w:lang w:eastAsia="es-ES"/>
                  </w:rPr>
                  <w:t>Estimación de costes de la infraestructura local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D5F9BF" w14:textId="73AA64B4" w:rsidR="00C84FBA" w:rsidRDefault="00C84FBA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08" w:history="1">
                <w:r w:rsidRPr="00AC6F20">
                  <w:rPr>
                    <w:rStyle w:val="Hipervnculo"/>
                    <w:noProof/>
                    <w:lang w:eastAsia="es-ES"/>
                  </w:rPr>
                  <w:t>Inversión inicial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DADD4B" w14:textId="1F725B05" w:rsidR="00C84FBA" w:rsidRDefault="00C84FBA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09" w:history="1">
                <w:r w:rsidRPr="00AC6F20">
                  <w:rPr>
                    <w:rStyle w:val="Hipervnculo"/>
                    <w:noProof/>
                    <w:lang w:eastAsia="es-ES"/>
                  </w:rPr>
                  <w:t>Costes de funcionamiento: consumo eléctrico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6855F8" w14:textId="74FEDB22" w:rsidR="00C84FBA" w:rsidRDefault="00C84FBA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10" w:history="1">
                <w:r w:rsidRPr="00AC6F20">
                  <w:rPr>
                    <w:rStyle w:val="Hipervnculo"/>
                    <w:noProof/>
                    <w:lang w:eastAsia="es-ES"/>
                  </w:rPr>
                  <w:t>Estimación de costes de la infraestructura en AWS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B6EF1F" w14:textId="08D45276" w:rsidR="00C84FBA" w:rsidRDefault="00C84FBA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11" w:history="1">
                <w:r w:rsidRPr="00AC6F20">
                  <w:rPr>
                    <w:rStyle w:val="Hipervnculo"/>
                    <w:noProof/>
                    <w:lang w:eastAsia="es-ES"/>
                  </w:rPr>
                  <w:t>Selección y dimensionamiento de servicios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0064E8" w14:textId="569D2A3E" w:rsidR="00C84FBA" w:rsidRDefault="00C84FBA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12" w:history="1">
                <w:r w:rsidRPr="00AC6F20">
                  <w:rPr>
                    <w:rStyle w:val="Hipervnculo"/>
                    <w:noProof/>
                    <w:lang w:eastAsia="es-ES"/>
                  </w:rPr>
                  <w:t>Calculo preliminar del coste mensual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2C00A8" w14:textId="1A2DD7BD" w:rsidR="00C84FBA" w:rsidRDefault="00C84FBA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13" w:history="1">
                <w:r w:rsidRPr="00AC6F20">
                  <w:rPr>
                    <w:rStyle w:val="Hipervnculo"/>
                    <w:noProof/>
                    <w:lang w:eastAsia="es-ES"/>
                  </w:rPr>
                  <w:t>Comparación de las dos alternativas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2207D9" w14:textId="5DCCD670" w:rsidR="00C84FBA" w:rsidRDefault="00C84FBA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14" w:history="1">
                <w:r w:rsidRPr="00AC6F20">
                  <w:rPr>
                    <w:rStyle w:val="Hipervnculo"/>
                    <w:noProof/>
                    <w:lang w:eastAsia="es-ES"/>
                  </w:rPr>
                  <w:t>Costes que se deben comparar por separado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93C900" w14:textId="67AE4B17" w:rsidR="00C84FBA" w:rsidRDefault="00C84FBA">
              <w:pPr>
                <w:pStyle w:val="TDC2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15" w:history="1">
                <w:r w:rsidRPr="00AC6F20">
                  <w:rPr>
                    <w:rStyle w:val="Hipervnculo"/>
                    <w:noProof/>
                    <w:lang w:eastAsia="es-ES"/>
                  </w:rPr>
                  <w:t>Proyección a 1, 3, 5 y 10 años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92F58A" w14:textId="65D60AF4" w:rsidR="00C84FBA" w:rsidRDefault="00C84FBA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61516" w:history="1">
                <w:r w:rsidRPr="00AC6F20">
                  <w:rPr>
                    <w:rStyle w:val="Hipervnculo"/>
                    <w:noProof/>
                    <w:lang w:eastAsia="es-ES"/>
                  </w:rPr>
                  <w:t>Conclusión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_Toc243861516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1312B2" w14:textId="4FE2A8BE" w:rsidR="002F4C21" w:rsidRPr="0008102A" w:rsidRDefault="002F4C21" w:rsidP="00BB5911">
              <w:r w:rsidRPr="0008102A">
                <w:rPr>
                  <w:b/>
                  <w:bCs/>
                </w:rPr>
                <w:fldChar w:fldCharType="end"/>
              </w:r>
            </w:p>
          </w:sdtContent>
        </w:sdt>
        <w:p w14:paraId="4E33705A" w14:textId="77777777" w:rsidR="00D5335C" w:rsidRPr="0008102A" w:rsidRDefault="00D5335C">
          <w:pPr>
            <w:rPr>
              <w:rFonts w:asciiTheme="majorHAnsi" w:eastAsiaTheme="minorEastAsia" w:hAnsiTheme="majorHAnsi" w:cstheme="majorBidi"/>
              <w:color w:val="0F4761" w:themeColor="accent1" w:themeShade="BF"/>
              <w:sz w:val="40"/>
              <w:szCs w:val="40"/>
              <w:lang w:eastAsia="es-ES"/>
            </w:rPr>
          </w:pPr>
          <w:r w:rsidRPr="0008102A">
            <w:rPr>
              <w:rFonts w:eastAsiaTheme="minorEastAsia"/>
              <w:lang w:eastAsia="es-ES"/>
            </w:rPr>
            <w:br w:type="page"/>
          </w:r>
        </w:p>
        <w:p w14:paraId="106A59F7" w14:textId="000801A3" w:rsidR="0076035C" w:rsidRPr="0008102A" w:rsidRDefault="0076035C" w:rsidP="0076035C">
          <w:pPr>
            <w:pStyle w:val="Ttulo1"/>
            <w:rPr>
              <w:rFonts w:eastAsiaTheme="minorEastAsia"/>
              <w:lang w:eastAsia="es-ES"/>
            </w:rPr>
          </w:pPr>
          <w:bookmarkStart w:id="0" w:name="_Toc243861504"/>
          <w:r w:rsidRPr="0008102A">
            <w:rPr>
              <w:rFonts w:eastAsiaTheme="minorEastAsia"/>
              <w:lang w:eastAsia="es-ES"/>
            </w:rPr>
            <w:lastRenderedPageBreak/>
            <w:t>Introducción, objetivos y criterios de diseño</w:t>
          </w:r>
          <w:bookmarkEnd w:id="0"/>
        </w:p>
        <w:p w14:paraId="6DCD8FF9" w14:textId="77777777" w:rsidR="00573221" w:rsidRPr="0008102A" w:rsidRDefault="00053E16" w:rsidP="00053E16">
          <w:pPr>
            <w:rPr>
              <w:lang w:eastAsia="es-ES"/>
            </w:rPr>
          </w:pPr>
          <w:r w:rsidRPr="0008102A">
            <w:rPr>
              <w:lang w:eastAsia="es-ES"/>
            </w:rPr>
            <w:t>En este documento amplia la propuesta de la tarea 1.2 para comprar dos modelos de despliegue: infraestructura local</w:t>
          </w:r>
          <w:r w:rsidR="00573221" w:rsidRPr="0008102A">
            <w:rPr>
              <w:lang w:eastAsia="es-ES"/>
            </w:rPr>
            <w:t xml:space="preserve"> (</w:t>
          </w:r>
          <w:proofErr w:type="spellStart"/>
          <w:r w:rsidR="00573221" w:rsidRPr="0008102A">
            <w:rPr>
              <w:lang w:eastAsia="es-ES"/>
            </w:rPr>
            <w:t>on</w:t>
          </w:r>
          <w:proofErr w:type="spellEnd"/>
          <w:r w:rsidR="00573221" w:rsidRPr="0008102A">
            <w:rPr>
              <w:lang w:eastAsia="es-ES"/>
            </w:rPr>
            <w:t>-premises) e infraestructura en AWS.</w:t>
          </w:r>
        </w:p>
        <w:p w14:paraId="01BAF1E6" w14:textId="6EF5B66F" w:rsidR="00053E16" w:rsidRPr="0008102A" w:rsidRDefault="00573221" w:rsidP="00053E16">
          <w:pPr>
            <w:rPr>
              <w:lang w:eastAsia="es-ES"/>
            </w:rPr>
          </w:pPr>
          <w:r w:rsidRPr="0008102A">
            <w:rPr>
              <w:lang w:eastAsia="es-ES"/>
            </w:rPr>
            <w:t xml:space="preserve">Se mantienen los principios de diseño establecidos en la propuesta original: continuidad lectiva, simplicidad operativa, protección de datos del alumnado, coste previsible, integración con la Conselleria y margen de crecimiento. </w:t>
          </w:r>
        </w:p>
        <w:p w14:paraId="2E3D360E" w14:textId="77777777" w:rsidR="0076035C" w:rsidRPr="0008102A" w:rsidRDefault="0076035C" w:rsidP="0076035C">
          <w:pPr>
            <w:pStyle w:val="Ttulo1"/>
            <w:rPr>
              <w:rFonts w:eastAsiaTheme="minorEastAsia"/>
              <w:lang w:eastAsia="es-ES"/>
            </w:rPr>
          </w:pPr>
          <w:bookmarkStart w:id="1" w:name="_Toc243861505"/>
          <w:r w:rsidRPr="0008102A">
            <w:rPr>
              <w:rFonts w:eastAsiaTheme="minorEastAsia"/>
              <w:lang w:eastAsia="es-ES"/>
            </w:rPr>
            <w:t>Datos de partida y supuestos</w:t>
          </w:r>
          <w:bookmarkEnd w:id="1"/>
        </w:p>
        <w:tbl>
          <w:tblPr>
            <w:tblStyle w:val="Tablaconcuadrcula5oscura-nfasis1"/>
            <w:tblW w:w="10915" w:type="dxa"/>
            <w:tblInd w:w="-1281" w:type="dxa"/>
            <w:tblLook w:val="04A0" w:firstRow="1" w:lastRow="0" w:firstColumn="1" w:lastColumn="0" w:noHBand="0" w:noVBand="1"/>
          </w:tblPr>
          <w:tblGrid>
            <w:gridCol w:w="3807"/>
            <w:gridCol w:w="1722"/>
            <w:gridCol w:w="5386"/>
          </w:tblGrid>
          <w:tr w:rsidR="00573221" w:rsidRPr="0008102A" w14:paraId="7CE09E8B" w14:textId="77777777" w:rsidTr="00D5335C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40BA2406" w14:textId="70CD9EDD" w:rsidR="00573221" w:rsidRPr="0008102A" w:rsidRDefault="00573221" w:rsidP="00573221">
                <w:pPr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Dato</w:t>
                </w:r>
              </w:p>
            </w:tc>
            <w:tc>
              <w:tcPr>
                <w:tcW w:w="1722" w:type="dxa"/>
              </w:tcPr>
              <w:p w14:paraId="4004CE06" w14:textId="51FE7A9D" w:rsidR="00573221" w:rsidRPr="0008102A" w:rsidRDefault="00573221" w:rsidP="00573221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Valor de referencia</w:t>
                </w:r>
              </w:p>
            </w:tc>
            <w:tc>
              <w:tcPr>
                <w:tcW w:w="5386" w:type="dxa"/>
              </w:tcPr>
              <w:p w14:paraId="13609FD6" w14:textId="7E8681AB" w:rsidR="00573221" w:rsidRPr="0008102A" w:rsidRDefault="00573221" w:rsidP="00573221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Uso en el dimensionamiento</w:t>
                </w:r>
              </w:p>
            </w:tc>
          </w:tr>
          <w:tr w:rsidR="00573221" w:rsidRPr="0008102A" w14:paraId="04ACC062" w14:textId="77777777" w:rsidTr="00D5335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502F377A" w14:textId="7BE104CD" w:rsidR="00573221" w:rsidRPr="0008102A" w:rsidRDefault="00573221" w:rsidP="00573221">
                <w:pPr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Usuarios</w:t>
                </w:r>
              </w:p>
            </w:tc>
            <w:tc>
              <w:tcPr>
                <w:tcW w:w="1722" w:type="dxa"/>
              </w:tcPr>
              <w:p w14:paraId="3E701C43" w14:textId="52577AF9" w:rsidR="00573221" w:rsidRPr="0008102A" w:rsidRDefault="00573221" w:rsidP="005732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~1.115</w:t>
                </w:r>
              </w:p>
            </w:tc>
            <w:tc>
              <w:tcPr>
                <w:tcW w:w="5386" w:type="dxa"/>
              </w:tcPr>
              <w:p w14:paraId="6DF9011E" w14:textId="019BB209" w:rsidR="00573221" w:rsidRPr="0008102A" w:rsidRDefault="00573221" w:rsidP="005732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1.000 alumnos, 100 docentes y 15 personas de dirección, administración y conserjería.</w:t>
                </w:r>
              </w:p>
            </w:tc>
          </w:tr>
          <w:tr w:rsidR="00573221" w:rsidRPr="0008102A" w14:paraId="6D177FAC" w14:textId="77777777" w:rsidTr="00D5335C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725D130A" w14:textId="7143B1F1" w:rsidR="00573221" w:rsidRPr="0008102A" w:rsidRDefault="00573221" w:rsidP="00573221">
                <w:pPr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Estancias con red</w:t>
                </w:r>
              </w:p>
            </w:tc>
            <w:tc>
              <w:tcPr>
                <w:tcW w:w="1722" w:type="dxa"/>
              </w:tcPr>
              <w:p w14:paraId="77B0639C" w14:textId="6E7B1C5A" w:rsidR="00573221" w:rsidRPr="0008102A" w:rsidRDefault="00573221" w:rsidP="005732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~60</w:t>
                </w:r>
              </w:p>
            </w:tc>
            <w:tc>
              <w:tcPr>
                <w:tcW w:w="5386" w:type="dxa"/>
              </w:tcPr>
              <w:p w14:paraId="44EA56FA" w14:textId="2322E253" w:rsidR="00573221" w:rsidRPr="0008102A" w:rsidRDefault="00573221" w:rsidP="005732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32 aulas, 2 aulas de informática, laboratorios, tecnología…</w:t>
                </w:r>
              </w:p>
            </w:tc>
          </w:tr>
          <w:tr w:rsidR="00573221" w:rsidRPr="0008102A" w14:paraId="5B7A57CD" w14:textId="77777777" w:rsidTr="00D5335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3989D4EF" w14:textId="344EB4C8" w:rsidR="00573221" w:rsidRPr="0008102A" w:rsidRDefault="00573221" w:rsidP="00573221">
                <w:pPr>
                  <w:rPr>
                    <w:b w:val="0"/>
                    <w:bCs w:val="0"/>
                    <w:lang w:eastAsia="es-ES"/>
                  </w:rPr>
                </w:pPr>
                <w:r w:rsidRPr="0008102A">
                  <w:rPr>
                    <w:lang w:eastAsia="es-ES"/>
                  </w:rPr>
                  <w:t>Equipos fijos</w:t>
                </w:r>
              </w:p>
            </w:tc>
            <w:tc>
              <w:tcPr>
                <w:tcW w:w="1722" w:type="dxa"/>
              </w:tcPr>
              <w:p w14:paraId="77BA9A94" w14:textId="0368252C" w:rsidR="00573221" w:rsidRPr="0008102A" w:rsidRDefault="00573221" w:rsidP="005732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~260</w:t>
                </w:r>
              </w:p>
            </w:tc>
            <w:tc>
              <w:tcPr>
                <w:tcW w:w="5386" w:type="dxa"/>
              </w:tcPr>
              <w:p w14:paraId="4CC92417" w14:textId="20672A2E" w:rsidR="00573221" w:rsidRPr="0008102A" w:rsidRDefault="00573221" w:rsidP="005732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 xml:space="preserve">PC de aula e informática, equipo administrativos y </w:t>
                </w:r>
                <w:r w:rsidR="00D5335C" w:rsidRPr="0008102A">
                  <w:rPr>
                    <w:lang w:eastAsia="es-ES"/>
                  </w:rPr>
                  <w:t>portátiles</w:t>
                </w:r>
                <w:r w:rsidRPr="0008102A">
                  <w:rPr>
                    <w:lang w:eastAsia="es-ES"/>
                  </w:rPr>
                  <w:t>.</w:t>
                </w:r>
              </w:p>
            </w:tc>
          </w:tr>
          <w:tr w:rsidR="00573221" w:rsidRPr="0008102A" w14:paraId="74D59C10" w14:textId="77777777" w:rsidTr="00D5335C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7F873E51" w14:textId="5F67B689" w:rsidR="00573221" w:rsidRPr="0008102A" w:rsidRDefault="00573221" w:rsidP="00573221">
                <w:pPr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Dispositivos personales / IoT</w:t>
                </w:r>
              </w:p>
            </w:tc>
            <w:tc>
              <w:tcPr>
                <w:tcW w:w="1722" w:type="dxa"/>
              </w:tcPr>
              <w:p w14:paraId="026EAA62" w14:textId="43C1090D" w:rsidR="00573221" w:rsidRPr="0008102A" w:rsidRDefault="00D5335C" w:rsidP="005732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~1.200 adicionales</w:t>
                </w:r>
              </w:p>
            </w:tc>
            <w:tc>
              <w:tcPr>
                <w:tcW w:w="5386" w:type="dxa"/>
              </w:tcPr>
              <w:p w14:paraId="6A8B15F1" w14:textId="602A4A38" w:rsidR="00573221" w:rsidRPr="0008102A" w:rsidRDefault="00D5335C" w:rsidP="005732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Teléfonos, tabletas y otros dispositivos.</w:t>
                </w:r>
              </w:p>
            </w:tc>
          </w:tr>
          <w:tr w:rsidR="00573221" w:rsidRPr="0008102A" w14:paraId="27602F74" w14:textId="77777777" w:rsidTr="00D5335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41D0F6AB" w14:textId="2A699F32" w:rsidR="00573221" w:rsidRPr="0008102A" w:rsidRDefault="00573221" w:rsidP="00573221">
                <w:pPr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Concurrencia de diseño</w:t>
                </w:r>
              </w:p>
            </w:tc>
            <w:tc>
              <w:tcPr>
                <w:tcW w:w="1722" w:type="dxa"/>
              </w:tcPr>
              <w:p w14:paraId="0893C47C" w14:textId="242750C4" w:rsidR="00573221" w:rsidRPr="0008102A" w:rsidRDefault="00D5335C" w:rsidP="005732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1.500 – 2.000 dispositivos</w:t>
                </w:r>
              </w:p>
            </w:tc>
            <w:tc>
              <w:tcPr>
                <w:tcW w:w="5386" w:type="dxa"/>
              </w:tcPr>
              <w:p w14:paraId="27E56BAA" w14:textId="27A9C140" w:rsidR="00573221" w:rsidRPr="0008102A" w:rsidRDefault="00D5335C" w:rsidP="005732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Margen para horas lectivas, evaluaciones y entregas.</w:t>
                </w:r>
              </w:p>
            </w:tc>
          </w:tr>
          <w:tr w:rsidR="00573221" w:rsidRPr="0008102A" w14:paraId="5B75D742" w14:textId="77777777" w:rsidTr="00D5335C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30092EB0" w14:textId="05EF9939" w:rsidR="00573221" w:rsidRPr="0008102A" w:rsidRDefault="00573221" w:rsidP="00573221">
                <w:pPr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Almacenamiento inicial</w:t>
                </w:r>
              </w:p>
            </w:tc>
            <w:tc>
              <w:tcPr>
                <w:tcW w:w="1722" w:type="dxa"/>
              </w:tcPr>
              <w:p w14:paraId="6B50DC98" w14:textId="27ADE77C" w:rsidR="00573221" w:rsidRPr="0008102A" w:rsidRDefault="00D5335C" w:rsidP="005732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15 – 20 TB útiles</w:t>
                </w:r>
              </w:p>
            </w:tc>
            <w:tc>
              <w:tcPr>
                <w:tcW w:w="5386" w:type="dxa"/>
              </w:tcPr>
              <w:p w14:paraId="182B9813" w14:textId="4A7E1C74" w:rsidR="00573221" w:rsidRPr="0008102A" w:rsidRDefault="00D5335C" w:rsidP="005732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~5 TB docentes, 2 – 5 TB de alumnado y 4 TB de departamentos y administración con margen de crecimiento</w:t>
                </w:r>
              </w:p>
            </w:tc>
          </w:tr>
          <w:tr w:rsidR="00573221" w:rsidRPr="0008102A" w14:paraId="0870A9E1" w14:textId="77777777" w:rsidTr="00D5335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52CFEE52" w14:textId="3FF1B935" w:rsidR="00573221" w:rsidRPr="0008102A" w:rsidRDefault="00573221" w:rsidP="00573221">
                <w:pPr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Base de datos</w:t>
                </w:r>
              </w:p>
            </w:tc>
            <w:tc>
              <w:tcPr>
                <w:tcW w:w="1722" w:type="dxa"/>
              </w:tcPr>
              <w:p w14:paraId="0DF6967C" w14:textId="4076E53C" w:rsidR="00573221" w:rsidRPr="0008102A" w:rsidRDefault="00D5335C" w:rsidP="005732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150 GB iniciales</w:t>
                </w:r>
              </w:p>
            </w:tc>
            <w:tc>
              <w:tcPr>
                <w:tcW w:w="5386" w:type="dxa"/>
              </w:tcPr>
              <w:p w14:paraId="47F7CC97" w14:textId="30415D4D" w:rsidR="00573221" w:rsidRPr="0008102A" w:rsidRDefault="00D5335C" w:rsidP="005732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PostgreSQL para web, GLPI, monitorización y aplicaciones locales que lo requieran.</w:t>
                </w:r>
              </w:p>
            </w:tc>
          </w:tr>
          <w:tr w:rsidR="00573221" w:rsidRPr="0008102A" w14:paraId="50F8527B" w14:textId="77777777" w:rsidTr="00D5335C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6531DB3A" w14:textId="710CD67D" w:rsidR="00573221" w:rsidRPr="0008102A" w:rsidRDefault="00573221" w:rsidP="00573221">
                <w:pPr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Conectividad</w:t>
                </w:r>
              </w:p>
            </w:tc>
            <w:tc>
              <w:tcPr>
                <w:tcW w:w="1722" w:type="dxa"/>
              </w:tcPr>
              <w:p w14:paraId="44B42CA4" w14:textId="0BF9F182" w:rsidR="00573221" w:rsidRPr="0008102A" w:rsidRDefault="00D5335C" w:rsidP="005732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Fibra 1 Gbps + respaldo 500 Mbps</w:t>
                </w:r>
              </w:p>
            </w:tc>
            <w:tc>
              <w:tcPr>
                <w:tcW w:w="5386" w:type="dxa"/>
              </w:tcPr>
              <w:p w14:paraId="4F2170FC" w14:textId="1447939C" w:rsidR="00573221" w:rsidRPr="0008102A" w:rsidRDefault="00D5335C" w:rsidP="005732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Dos operadores diferentes con conmutación automática.</w:t>
                </w:r>
              </w:p>
            </w:tc>
          </w:tr>
          <w:tr w:rsidR="00573221" w:rsidRPr="0008102A" w14:paraId="0AC7869E" w14:textId="77777777" w:rsidTr="00D5335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618117D7" w14:textId="375E264A" w:rsidR="00573221" w:rsidRPr="0008102A" w:rsidRDefault="00573221" w:rsidP="00573221">
                <w:pPr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Edificio</w:t>
                </w:r>
              </w:p>
            </w:tc>
            <w:tc>
              <w:tcPr>
                <w:tcW w:w="1722" w:type="dxa"/>
              </w:tcPr>
              <w:p w14:paraId="307C872C" w14:textId="322D5FA6" w:rsidR="00573221" w:rsidRPr="0008102A" w:rsidRDefault="00D5335C" w:rsidP="005732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3 plantas + pabellón</w:t>
                </w:r>
              </w:p>
            </w:tc>
            <w:tc>
              <w:tcPr>
                <w:tcW w:w="5386" w:type="dxa"/>
              </w:tcPr>
              <w:p w14:paraId="345A6453" w14:textId="2C7D3BB2" w:rsidR="00573221" w:rsidRPr="0008102A" w:rsidRDefault="00D5335C" w:rsidP="005732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Sala principal de comunicaciones y armarios de comunicaciones por planta y pabellón.</w:t>
                </w:r>
              </w:p>
            </w:tc>
          </w:tr>
          <w:tr w:rsidR="00573221" w:rsidRPr="0008102A" w14:paraId="389701F0" w14:textId="77777777" w:rsidTr="00D5335C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07" w:type="dxa"/>
              </w:tcPr>
              <w:p w14:paraId="2384134C" w14:textId="6F18C74C" w:rsidR="00573221" w:rsidRPr="0008102A" w:rsidRDefault="00573221" w:rsidP="00573221">
                <w:pPr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Equipo TI</w:t>
                </w:r>
              </w:p>
            </w:tc>
            <w:tc>
              <w:tcPr>
                <w:tcW w:w="1722" w:type="dxa"/>
              </w:tcPr>
              <w:p w14:paraId="1CE5116B" w14:textId="2CFE68A9" w:rsidR="00573221" w:rsidRPr="0008102A" w:rsidRDefault="00D5335C" w:rsidP="005732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 w:rsidRPr="0008102A">
                  <w:rPr>
                    <w:lang w:eastAsia="es-ES"/>
                  </w:rPr>
                  <w:t>1 coordinador TIC a tiempo parcial</w:t>
                </w:r>
              </w:p>
            </w:tc>
            <w:tc>
              <w:tcPr>
                <w:tcW w:w="5386" w:type="dxa"/>
              </w:tcPr>
              <w:p w14:paraId="1ADA024D" w14:textId="77777777" w:rsidR="00573221" w:rsidRPr="0008102A" w:rsidRDefault="00573221" w:rsidP="005732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</w:p>
            </w:tc>
          </w:tr>
        </w:tbl>
        <w:p w14:paraId="4F2756F2" w14:textId="77777777" w:rsidR="00D5335C" w:rsidRPr="0008102A" w:rsidRDefault="00D5335C" w:rsidP="0076035C">
          <w:pPr>
            <w:pStyle w:val="Ttulo1"/>
            <w:rPr>
              <w:lang w:eastAsia="es-ES"/>
            </w:rPr>
          </w:pPr>
        </w:p>
        <w:p w14:paraId="20C9ABA0" w14:textId="77777777" w:rsidR="00D5335C" w:rsidRPr="0008102A" w:rsidRDefault="00D5335C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  <w:lang w:eastAsia="es-ES"/>
            </w:rPr>
          </w:pPr>
          <w:r w:rsidRPr="0008102A">
            <w:rPr>
              <w:lang w:eastAsia="es-ES"/>
            </w:rPr>
            <w:br w:type="page"/>
          </w:r>
        </w:p>
        <w:p w14:paraId="72A1F6F1" w14:textId="333F5C6E" w:rsidR="0093782F" w:rsidRPr="0008102A" w:rsidRDefault="0093782F" w:rsidP="0076035C">
          <w:pPr>
            <w:pStyle w:val="Ttulo1"/>
            <w:rPr>
              <w:lang w:eastAsia="es-ES"/>
            </w:rPr>
          </w:pPr>
          <w:bookmarkStart w:id="2" w:name="_Toc243861506"/>
          <w:r w:rsidRPr="0008102A">
            <w:rPr>
              <w:lang w:eastAsia="es-ES"/>
            </w:rPr>
            <w:lastRenderedPageBreak/>
            <w:t>Arquitectura de referencia</w:t>
          </w:r>
          <w:bookmarkEnd w:id="2"/>
        </w:p>
        <w:p w14:paraId="45D463DD" w14:textId="59FF3B70" w:rsidR="00D5335C" w:rsidRDefault="0008102A" w:rsidP="00D5335C">
          <w:pPr>
            <w:rPr>
              <w:lang w:eastAsia="es-ES"/>
            </w:rPr>
          </w:pPr>
          <w:r w:rsidRPr="0008102A">
            <w:rPr>
              <w:lang w:eastAsia="es-ES"/>
            </w:rPr>
            <w:t>La alternativa local consolida entre 20 y 25 servicios en tres nodos de virtualización, en vez de comprar un servidor por función. La base de datos propuesta es PostgreSQL con 150 GB iniciales. Para carpetas compartidas y copias locales se presupuestan dos NAS de 8 bahías con RAID 6. Las cámaras se graban localmente en un NVR para limitar el tráfico y mantener el control físico de las imágenes.</w:t>
          </w:r>
        </w:p>
        <w:p w14:paraId="78E7EE13" w14:textId="241B56B1" w:rsidR="0008102A" w:rsidRDefault="0008102A" w:rsidP="00D5335C">
          <w:pPr>
            <w:rPr>
              <w:lang w:eastAsia="es-ES"/>
            </w:rPr>
          </w:pPr>
          <w:r>
            <w:rPr>
              <w:lang w:eastAsia="es-ES"/>
            </w:rPr>
            <w:t>La red se organiza jerárquicamente: dos enlaces de Internet, dos cortafuegos en lata disponibilidad, dos switches de núcleo de capa 3, switches de acceso PoE, 70 puntos de acceso Wifi 6 y cableado.</w:t>
          </w:r>
        </w:p>
        <w:tbl>
          <w:tblPr>
            <w:tblStyle w:val="Tablaconcuadrcula5oscura-nfasis1"/>
            <w:tblW w:w="10773" w:type="dxa"/>
            <w:tblInd w:w="-1139" w:type="dxa"/>
            <w:tblLook w:val="04A0" w:firstRow="1" w:lastRow="0" w:firstColumn="1" w:lastColumn="0" w:noHBand="0" w:noVBand="1"/>
          </w:tblPr>
          <w:tblGrid>
            <w:gridCol w:w="3286"/>
            <w:gridCol w:w="2864"/>
            <w:gridCol w:w="4623"/>
          </w:tblGrid>
          <w:tr w:rsidR="00846F30" w14:paraId="11293B93" w14:textId="77777777" w:rsidTr="00846F3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86" w:type="dxa"/>
              </w:tcPr>
              <w:p w14:paraId="4B468521" w14:textId="7CD0370E" w:rsidR="00846F30" w:rsidRDefault="00846F30" w:rsidP="00D5335C">
                <w:pPr>
                  <w:rPr>
                    <w:lang w:eastAsia="es-ES"/>
                  </w:rPr>
                </w:pPr>
                <w:r>
                  <w:rPr>
                    <w:lang w:eastAsia="es-ES"/>
                  </w:rPr>
                  <w:t>Dato</w:t>
                </w:r>
              </w:p>
            </w:tc>
            <w:tc>
              <w:tcPr>
                <w:tcW w:w="0" w:type="auto"/>
              </w:tcPr>
              <w:p w14:paraId="6B6E15DB" w14:textId="7D1FFEC0" w:rsidR="00846F30" w:rsidRDefault="00846F30" w:rsidP="00D5335C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Local</w:t>
                </w:r>
              </w:p>
            </w:tc>
            <w:tc>
              <w:tcPr>
                <w:tcW w:w="4623" w:type="dxa"/>
              </w:tcPr>
              <w:p w14:paraId="79496EB6" w14:textId="4E57905A" w:rsidR="00846F30" w:rsidRDefault="00846F30" w:rsidP="00D5335C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AWS</w:t>
                </w:r>
              </w:p>
            </w:tc>
          </w:tr>
          <w:tr w:rsidR="00846F30" w14:paraId="5E877228" w14:textId="77777777" w:rsidTr="00846F3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86" w:type="dxa"/>
              </w:tcPr>
              <w:p w14:paraId="75DF28D3" w14:textId="49F76E32" w:rsidR="00846F30" w:rsidRDefault="00846F30" w:rsidP="00D5335C">
                <w:pPr>
                  <w:rPr>
                    <w:lang w:eastAsia="es-ES"/>
                  </w:rPr>
                </w:pPr>
                <w:r>
                  <w:rPr>
                    <w:lang w:eastAsia="es-ES"/>
                  </w:rPr>
                  <w:t>Identidad y servicios de red</w:t>
                </w:r>
              </w:p>
            </w:tc>
            <w:tc>
              <w:tcPr>
                <w:tcW w:w="0" w:type="auto"/>
              </w:tcPr>
              <w:p w14:paraId="0D2E3039" w14:textId="66A1DB22" w:rsidR="00846F30" w:rsidRDefault="00846F30" w:rsidP="00D5335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Directorio/LDAP, DNS, DHCP, NTP y Radius duplicados o con redundancia local.</w:t>
                </w:r>
              </w:p>
            </w:tc>
            <w:tc>
              <w:tcPr>
                <w:tcW w:w="4623" w:type="dxa"/>
              </w:tcPr>
              <w:p w14:paraId="3FFCC111" w14:textId="0B886B70" w:rsidR="00846F30" w:rsidRDefault="00846F30" w:rsidP="00D5335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Se mantiene un núcleo local para autenticar y asignar red durante incidencias de Internet, AWS puede alojar componentes de gestión no críticos.</w:t>
                </w:r>
              </w:p>
            </w:tc>
          </w:tr>
          <w:tr w:rsidR="00846F30" w14:paraId="41CF96F1" w14:textId="77777777" w:rsidTr="00846F3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86" w:type="dxa"/>
              </w:tcPr>
              <w:p w14:paraId="0D333F3A" w14:textId="4A6AE2D7" w:rsidR="00846F30" w:rsidRDefault="00846F30" w:rsidP="00D5335C">
                <w:pPr>
                  <w:rPr>
                    <w:lang w:eastAsia="es-ES"/>
                  </w:rPr>
                </w:pPr>
                <w:r>
                  <w:rPr>
                    <w:lang w:eastAsia="es-ES"/>
                  </w:rPr>
                  <w:t>Ficheros e impresión</w:t>
                </w:r>
              </w:p>
            </w:tc>
            <w:tc>
              <w:tcPr>
                <w:tcW w:w="0" w:type="auto"/>
              </w:tcPr>
              <w:p w14:paraId="020D4D9F" w14:textId="5759CE42" w:rsidR="00846F30" w:rsidRDefault="00846F30" w:rsidP="00D5335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Caretas SMB y colas de impresión local NAS principal y NAS de copia.</w:t>
                </w:r>
              </w:p>
            </w:tc>
            <w:tc>
              <w:tcPr>
                <w:tcW w:w="4623" w:type="dxa"/>
              </w:tcPr>
              <w:p w14:paraId="53676D0E" w14:textId="0CDBFCF9" w:rsidR="00846F30" w:rsidRDefault="00846F30" w:rsidP="00D5335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proofErr w:type="spellStart"/>
                <w:r>
                  <w:rPr>
                    <w:lang w:eastAsia="es-ES"/>
                  </w:rPr>
                  <w:t>Fsx</w:t>
                </w:r>
                <w:proofErr w:type="spellEnd"/>
                <w:r>
                  <w:rPr>
                    <w:lang w:eastAsia="es-ES"/>
                  </w:rPr>
                  <w:t xml:space="preserve"> </w:t>
                </w:r>
                <w:proofErr w:type="spellStart"/>
                <w:r>
                  <w:rPr>
                    <w:lang w:eastAsia="es-ES"/>
                  </w:rPr>
                  <w:t>for</w:t>
                </w:r>
                <w:proofErr w:type="spellEnd"/>
                <w:r>
                  <w:rPr>
                    <w:lang w:eastAsia="es-ES"/>
                  </w:rPr>
                  <w:t xml:space="preserve"> Windows File Server para compartir archivos, la impresión permanece local.</w:t>
                </w:r>
              </w:p>
            </w:tc>
          </w:tr>
          <w:tr w:rsidR="00846F30" w14:paraId="4B11BFAD" w14:textId="77777777" w:rsidTr="00846F3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86" w:type="dxa"/>
              </w:tcPr>
              <w:p w14:paraId="53DE78C3" w14:textId="03B512FB" w:rsidR="00846F30" w:rsidRDefault="00846F30" w:rsidP="00D5335C">
                <w:pPr>
                  <w:rPr>
                    <w:lang w:eastAsia="es-ES"/>
                  </w:rPr>
                </w:pPr>
                <w:r>
                  <w:rPr>
                    <w:lang w:eastAsia="es-ES"/>
                  </w:rPr>
                  <w:t>Web, GLPI y monitorización</w:t>
                </w:r>
              </w:p>
            </w:tc>
            <w:tc>
              <w:tcPr>
                <w:tcW w:w="0" w:type="auto"/>
              </w:tcPr>
              <w:p w14:paraId="18CBA92F" w14:textId="4838CD47" w:rsidR="00846F30" w:rsidRDefault="00846F30" w:rsidP="00D5335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proofErr w:type="spellStart"/>
                <w:r>
                  <w:rPr>
                    <w:lang w:eastAsia="es-ES"/>
                  </w:rPr>
                  <w:t>Maquinas</w:t>
                </w:r>
                <w:proofErr w:type="spellEnd"/>
                <w:r>
                  <w:rPr>
                    <w:lang w:eastAsia="es-ES"/>
                  </w:rPr>
                  <w:t xml:space="preserve"> virtuales en el clúster local.</w:t>
                </w:r>
              </w:p>
            </w:tc>
            <w:tc>
              <w:tcPr>
                <w:tcW w:w="4623" w:type="dxa"/>
              </w:tcPr>
              <w:p w14:paraId="58262978" w14:textId="66F079A9" w:rsidR="00846F30" w:rsidRDefault="00846F30" w:rsidP="00D5335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 xml:space="preserve">Instancias EC2, </w:t>
                </w:r>
                <w:proofErr w:type="spellStart"/>
                <w:r>
                  <w:rPr>
                    <w:lang w:eastAsia="es-ES"/>
                  </w:rPr>
                  <w:t>CloudWatch</w:t>
                </w:r>
                <w:proofErr w:type="spellEnd"/>
                <w:r>
                  <w:rPr>
                    <w:lang w:eastAsia="es-ES"/>
                  </w:rPr>
                  <w:t xml:space="preserve"> para métricas y registros definidos.</w:t>
                </w:r>
              </w:p>
            </w:tc>
          </w:tr>
          <w:tr w:rsidR="00846F30" w14:paraId="492B2727" w14:textId="77777777" w:rsidTr="00846F3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86" w:type="dxa"/>
              </w:tcPr>
              <w:p w14:paraId="02F33CF3" w14:textId="36217964" w:rsidR="00846F30" w:rsidRDefault="00846F30" w:rsidP="00D5335C">
                <w:pPr>
                  <w:rPr>
                    <w:lang w:eastAsia="es-ES"/>
                  </w:rPr>
                </w:pPr>
                <w:r>
                  <w:rPr>
                    <w:lang w:eastAsia="es-ES"/>
                  </w:rPr>
                  <w:t>Base de datos</w:t>
                </w:r>
              </w:p>
            </w:tc>
            <w:tc>
              <w:tcPr>
                <w:tcW w:w="0" w:type="auto"/>
              </w:tcPr>
              <w:p w14:paraId="4875D55F" w14:textId="5EA3FDD0" w:rsidR="00846F30" w:rsidRDefault="00846F30" w:rsidP="00D5335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PostgreSQL en máquinas virtuales, 150GB</w:t>
                </w:r>
              </w:p>
            </w:tc>
            <w:tc>
              <w:tcPr>
                <w:tcW w:w="4623" w:type="dxa"/>
              </w:tcPr>
              <w:p w14:paraId="6B8785F6" w14:textId="15EFBF65" w:rsidR="00846F30" w:rsidRDefault="00846F30" w:rsidP="00D5335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Amazon RDS para PostgreSQL, 150GB.</w:t>
                </w:r>
              </w:p>
            </w:tc>
          </w:tr>
          <w:tr w:rsidR="00846F30" w14:paraId="775EC85C" w14:textId="77777777" w:rsidTr="00846F3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86" w:type="dxa"/>
              </w:tcPr>
              <w:p w14:paraId="1789D584" w14:textId="22A0CACD" w:rsidR="00846F30" w:rsidRDefault="00846F30" w:rsidP="00D5335C">
                <w:pPr>
                  <w:rPr>
                    <w:lang w:eastAsia="es-ES"/>
                  </w:rPr>
                </w:pPr>
                <w:r>
                  <w:rPr>
                    <w:lang w:eastAsia="es-ES"/>
                  </w:rPr>
                  <w:t>Copias de seguridad</w:t>
                </w:r>
              </w:p>
            </w:tc>
            <w:tc>
              <w:tcPr>
                <w:tcW w:w="0" w:type="auto"/>
              </w:tcPr>
              <w:p w14:paraId="1DD0F455" w14:textId="29AD0976" w:rsidR="00846F30" w:rsidRDefault="00846F30" w:rsidP="00D5335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Copia rápida local y copia externa.</w:t>
                </w:r>
              </w:p>
            </w:tc>
            <w:tc>
              <w:tcPr>
                <w:tcW w:w="4623" w:type="dxa"/>
              </w:tcPr>
              <w:p w14:paraId="743A3060" w14:textId="7A3C5DF1" w:rsidR="00846F30" w:rsidRDefault="00846F30" w:rsidP="00D5335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Copias gestionadas y una copia independiente de datos críticos en S3 Glacier, retención y restauración deben probarse.</w:t>
                </w:r>
              </w:p>
            </w:tc>
          </w:tr>
          <w:tr w:rsidR="00846F30" w14:paraId="4299CA27" w14:textId="77777777" w:rsidTr="00846F3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86" w:type="dxa"/>
              </w:tcPr>
              <w:p w14:paraId="0A396A6F" w14:textId="633464B2" w:rsidR="00846F30" w:rsidRDefault="00846F30" w:rsidP="00D5335C">
                <w:pPr>
                  <w:rPr>
                    <w:lang w:eastAsia="es-ES"/>
                  </w:rPr>
                </w:pPr>
                <w:r>
                  <w:rPr>
                    <w:lang w:eastAsia="es-ES"/>
                  </w:rPr>
                  <w:t>Videovigilancia</w:t>
                </w:r>
              </w:p>
            </w:tc>
            <w:tc>
              <w:tcPr>
                <w:tcW w:w="0" w:type="auto"/>
              </w:tcPr>
              <w:p w14:paraId="57B4E549" w14:textId="2E15A3C6" w:rsidR="00846F30" w:rsidRDefault="00846F30" w:rsidP="00D5335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NVR y discos en el edificio</w:t>
                </w:r>
              </w:p>
            </w:tc>
            <w:tc>
              <w:tcPr>
                <w:tcW w:w="4623" w:type="dxa"/>
              </w:tcPr>
              <w:p w14:paraId="51CD0DDD" w14:textId="164CAE04" w:rsidR="00846F30" w:rsidRDefault="00846F30" w:rsidP="00D5335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 xml:space="preserve">Se mantiene local por privacidad y </w:t>
                </w:r>
                <w:r w:rsidR="00CD2BCC">
                  <w:rPr>
                    <w:lang w:eastAsia="es-ES"/>
                  </w:rPr>
                  <w:t>tráfico</w:t>
                </w:r>
                <w:r>
                  <w:rPr>
                    <w:lang w:eastAsia="es-ES"/>
                  </w:rPr>
                  <w:t xml:space="preserve"> en la red.</w:t>
                </w:r>
              </w:p>
            </w:tc>
          </w:tr>
          <w:tr w:rsidR="00846F30" w14:paraId="2FEAC712" w14:textId="77777777" w:rsidTr="00846F3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86" w:type="dxa"/>
              </w:tcPr>
              <w:p w14:paraId="20ECFF1B" w14:textId="68B05FF2" w:rsidR="00846F30" w:rsidRDefault="00846F30" w:rsidP="00D5335C">
                <w:pPr>
                  <w:rPr>
                    <w:lang w:eastAsia="es-ES"/>
                  </w:rPr>
                </w:pPr>
                <w:r>
                  <w:rPr>
                    <w:lang w:eastAsia="es-ES"/>
                  </w:rPr>
                  <w:t>Wifi, switches y cortafuegos</w:t>
                </w:r>
              </w:p>
            </w:tc>
            <w:tc>
              <w:tcPr>
                <w:tcW w:w="0" w:type="auto"/>
              </w:tcPr>
              <w:p w14:paraId="3F03667B" w14:textId="5F91C52B" w:rsidR="00846F30" w:rsidRDefault="00846F30" w:rsidP="00D5335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Equipamiento local</w:t>
                </w:r>
              </w:p>
            </w:tc>
            <w:tc>
              <w:tcPr>
                <w:tcW w:w="4623" w:type="dxa"/>
              </w:tcPr>
              <w:p w14:paraId="007F54F4" w14:textId="30B84DA9" w:rsidR="00846F30" w:rsidRDefault="00846F30" w:rsidP="00D5335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El mismo equipamiento local permanece, AWS no sustituye los puntos de acceso ni la electrónica de red del edificio.</w:t>
                </w:r>
              </w:p>
            </w:tc>
          </w:tr>
          <w:tr w:rsidR="00846F30" w14:paraId="5AB3E82D" w14:textId="77777777" w:rsidTr="00846F3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86" w:type="dxa"/>
              </w:tcPr>
              <w:p w14:paraId="5CE3BA61" w14:textId="189B3AB9" w:rsidR="00846F30" w:rsidRDefault="00846F30" w:rsidP="00D5335C">
                <w:pPr>
                  <w:rPr>
                    <w:lang w:eastAsia="es-ES"/>
                  </w:rPr>
                </w:pPr>
                <w:r>
                  <w:rPr>
                    <w:lang w:eastAsia="es-ES"/>
                  </w:rPr>
                  <w:t>Gestiona académica</w:t>
                </w:r>
              </w:p>
            </w:tc>
            <w:tc>
              <w:tcPr>
                <w:tcW w:w="0" w:type="auto"/>
              </w:tcPr>
              <w:p w14:paraId="27721376" w14:textId="696CEA6D" w:rsidR="00846F30" w:rsidRDefault="00846F30" w:rsidP="00D5335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Sigue correspondiendo a la Conselleria</w:t>
                </w:r>
              </w:p>
            </w:tc>
            <w:tc>
              <w:tcPr>
                <w:tcW w:w="4623" w:type="dxa"/>
              </w:tcPr>
              <w:p w14:paraId="5E616D88" w14:textId="0CD23C46" w:rsidR="00846F30" w:rsidRDefault="00846F30" w:rsidP="00D5335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eastAsia="es-ES"/>
                  </w:rPr>
                </w:pPr>
                <w:r>
                  <w:rPr>
                    <w:lang w:eastAsia="es-ES"/>
                  </w:rPr>
                  <w:t>No se duplica en AWS, se evita mantener otra fuente oficial de datos.</w:t>
                </w:r>
              </w:p>
            </w:tc>
          </w:tr>
        </w:tbl>
        <w:p w14:paraId="5E4050DB" w14:textId="43322913" w:rsidR="00CD2BCC" w:rsidRPr="00CD2BCC" w:rsidRDefault="00CD2BCC" w:rsidP="00CD2BCC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  <w:lang w:eastAsia="es-ES"/>
            </w:rPr>
            <w:sectPr w:rsidR="00CD2BCC" w:rsidRPr="00CD2BCC" w:rsidSect="00D44AC7">
              <w:headerReference w:type="default" r:id="rId8"/>
              <w:footerReference w:type="default" r:id="rId9"/>
              <w:footerReference w:type="first" r:id="rId10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</w:p>
        <w:p w14:paraId="636DACF2" w14:textId="0C1B259E" w:rsidR="0093782F" w:rsidRPr="0008102A" w:rsidRDefault="0093782F" w:rsidP="0093782F">
          <w:pPr>
            <w:pStyle w:val="Ttulo1"/>
            <w:rPr>
              <w:lang w:eastAsia="es-ES"/>
            </w:rPr>
          </w:pPr>
          <w:bookmarkStart w:id="3" w:name="_Toc243861507"/>
          <w:r w:rsidRPr="0008102A">
            <w:rPr>
              <w:lang w:eastAsia="es-ES"/>
            </w:rPr>
            <w:lastRenderedPageBreak/>
            <w:t>Estimación de costes de la infraestructura local</w:t>
          </w:r>
        </w:p>
      </w:sdtContent>
    </w:sdt>
    <w:bookmarkEnd w:id="3" w:displacedByCustomXml="prev"/>
    <w:p w14:paraId="42F5B013" w14:textId="491A2667" w:rsidR="006B6C0C" w:rsidRDefault="0093782F" w:rsidP="0093782F">
      <w:pPr>
        <w:pStyle w:val="Ttulo2"/>
        <w:rPr>
          <w:lang w:eastAsia="es-ES"/>
        </w:rPr>
      </w:pPr>
      <w:bookmarkStart w:id="4" w:name="_Toc243861508"/>
      <w:r w:rsidRPr="0008102A">
        <w:rPr>
          <w:lang w:eastAsia="es-ES"/>
        </w:rPr>
        <w:t>Inversión inicial</w:t>
      </w:r>
      <w:bookmarkEnd w:id="4"/>
    </w:p>
    <w:tbl>
      <w:tblPr>
        <w:tblStyle w:val="Tablaconcuadrcula4-nfasis1"/>
        <w:tblW w:w="16444" w:type="dxa"/>
        <w:tblInd w:w="-1281" w:type="dxa"/>
        <w:tblLook w:val="04A0" w:firstRow="1" w:lastRow="0" w:firstColumn="1" w:lastColumn="0" w:noHBand="0" w:noVBand="1"/>
      </w:tblPr>
      <w:tblGrid>
        <w:gridCol w:w="2269"/>
        <w:gridCol w:w="9072"/>
        <w:gridCol w:w="1275"/>
        <w:gridCol w:w="2127"/>
        <w:gridCol w:w="1701"/>
      </w:tblGrid>
      <w:tr w:rsidR="00FC3939" w14:paraId="75B50E1B" w14:textId="77777777" w:rsidTr="00CD2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0B82421" w14:textId="4AF4DE93" w:rsidR="00FC3939" w:rsidRDefault="00FC3939" w:rsidP="00D257C5">
            <w:pPr>
              <w:rPr>
                <w:lang w:eastAsia="es-ES"/>
              </w:rPr>
            </w:pPr>
            <w:r>
              <w:rPr>
                <w:lang w:eastAsia="es-ES"/>
              </w:rPr>
              <w:t>Recurso</w:t>
            </w:r>
          </w:p>
        </w:tc>
        <w:tc>
          <w:tcPr>
            <w:tcW w:w="9072" w:type="dxa"/>
          </w:tcPr>
          <w:p w14:paraId="334EB9B1" w14:textId="5C04058C" w:rsidR="00FC3939" w:rsidRDefault="00FC3939" w:rsidP="00D257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Modelo</w:t>
            </w:r>
          </w:p>
        </w:tc>
        <w:tc>
          <w:tcPr>
            <w:tcW w:w="1275" w:type="dxa"/>
          </w:tcPr>
          <w:p w14:paraId="6E367B83" w14:textId="2C1183F1" w:rsidR="00FC3939" w:rsidRDefault="00FC3939" w:rsidP="00CD2BC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Cantidad</w:t>
            </w:r>
          </w:p>
        </w:tc>
        <w:tc>
          <w:tcPr>
            <w:tcW w:w="2127" w:type="dxa"/>
          </w:tcPr>
          <w:p w14:paraId="3B2D4F7B" w14:textId="18CB750D" w:rsidR="00FC3939" w:rsidRDefault="00FC3939" w:rsidP="00CD2BC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Precio unitario</w:t>
            </w:r>
          </w:p>
        </w:tc>
        <w:tc>
          <w:tcPr>
            <w:tcW w:w="1701" w:type="dxa"/>
          </w:tcPr>
          <w:p w14:paraId="544EFFB8" w14:textId="0D10E6A6" w:rsidR="00FC3939" w:rsidRDefault="00FC3939" w:rsidP="00CD2BC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Subtotal</w:t>
            </w:r>
          </w:p>
        </w:tc>
      </w:tr>
      <w:tr w:rsidR="00FC3939" w14:paraId="51429B80" w14:textId="77777777" w:rsidTr="00CD2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DEB20F6" w14:textId="600DCA6A" w:rsidR="00FC3939" w:rsidRDefault="00FC3939" w:rsidP="00D257C5">
            <w:pPr>
              <w:rPr>
                <w:lang w:eastAsia="es-ES"/>
              </w:rPr>
            </w:pPr>
            <w:r>
              <w:rPr>
                <w:lang w:eastAsia="es-ES"/>
              </w:rPr>
              <w:t>Servidores de virtualización</w:t>
            </w:r>
          </w:p>
        </w:tc>
        <w:tc>
          <w:tcPr>
            <w:tcW w:w="9072" w:type="dxa"/>
          </w:tcPr>
          <w:p w14:paraId="005C60A7" w14:textId="0A6D9A0D" w:rsidR="00FC3939" w:rsidRDefault="00FC3939" w:rsidP="00D25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 xml:space="preserve">Dell </w:t>
            </w:r>
            <w:proofErr w:type="spellStart"/>
            <w:r>
              <w:rPr>
                <w:lang w:eastAsia="es-ES"/>
              </w:rPr>
              <w:t>powerEdge</w:t>
            </w:r>
            <w:proofErr w:type="spellEnd"/>
            <w:r>
              <w:rPr>
                <w:lang w:eastAsia="es-ES"/>
              </w:rPr>
              <w:t xml:space="preserve"> T360, cada nodo dimensionado con memoria ampliada y almacenamiento SSD redundante. [1]</w:t>
            </w:r>
          </w:p>
        </w:tc>
        <w:tc>
          <w:tcPr>
            <w:tcW w:w="1275" w:type="dxa"/>
          </w:tcPr>
          <w:p w14:paraId="72F48DA1" w14:textId="29BBA1B7" w:rsidR="00FC3939" w:rsidRDefault="00FC3939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3</w:t>
            </w:r>
          </w:p>
        </w:tc>
        <w:tc>
          <w:tcPr>
            <w:tcW w:w="2127" w:type="dxa"/>
          </w:tcPr>
          <w:p w14:paraId="2AEA44B7" w14:textId="20CF28A8" w:rsidR="00FC3939" w:rsidRDefault="00FC3939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6.175,07 €</w:t>
            </w:r>
          </w:p>
        </w:tc>
        <w:tc>
          <w:tcPr>
            <w:tcW w:w="1701" w:type="dxa"/>
          </w:tcPr>
          <w:p w14:paraId="785ADFA4" w14:textId="4D2E1E6E" w:rsidR="00FC3939" w:rsidRDefault="00FC3939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18.525,21 €</w:t>
            </w:r>
          </w:p>
        </w:tc>
      </w:tr>
      <w:tr w:rsidR="00FC3939" w14:paraId="05170DC2" w14:textId="77777777" w:rsidTr="00CD2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3546056" w14:textId="1CAAEEE6" w:rsidR="00FC3939" w:rsidRDefault="00FC3939" w:rsidP="00D257C5">
            <w:pPr>
              <w:rPr>
                <w:lang w:eastAsia="es-ES"/>
              </w:rPr>
            </w:pPr>
            <w:r>
              <w:rPr>
                <w:lang w:eastAsia="es-ES"/>
              </w:rPr>
              <w:t>Chasis NAS principal y de copia</w:t>
            </w:r>
          </w:p>
        </w:tc>
        <w:tc>
          <w:tcPr>
            <w:tcW w:w="9072" w:type="dxa"/>
          </w:tcPr>
          <w:p w14:paraId="570066C2" w14:textId="471E37E7" w:rsidR="00FC3939" w:rsidRDefault="00FC3939" w:rsidP="00D25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FC3939">
              <w:rPr>
                <w:lang w:eastAsia="es-ES"/>
              </w:rPr>
              <w:t xml:space="preserve">Synology </w:t>
            </w:r>
            <w:proofErr w:type="spellStart"/>
            <w:r w:rsidRPr="00FC3939">
              <w:rPr>
                <w:lang w:eastAsia="es-ES"/>
              </w:rPr>
              <w:t>RackStation</w:t>
            </w:r>
            <w:proofErr w:type="spellEnd"/>
            <w:r w:rsidRPr="00FC3939">
              <w:rPr>
                <w:lang w:eastAsia="es-ES"/>
              </w:rPr>
              <w:t xml:space="preserve"> RS1221RP+, 8 bahías, fuente redundante. [2]</w:t>
            </w:r>
          </w:p>
        </w:tc>
        <w:tc>
          <w:tcPr>
            <w:tcW w:w="1275" w:type="dxa"/>
          </w:tcPr>
          <w:p w14:paraId="4572FE10" w14:textId="388374B2" w:rsidR="00FC3939" w:rsidRDefault="00FC3939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FC3939">
              <w:rPr>
                <w:lang w:eastAsia="es-ES"/>
              </w:rPr>
              <w:t>2</w:t>
            </w:r>
          </w:p>
        </w:tc>
        <w:tc>
          <w:tcPr>
            <w:tcW w:w="2127" w:type="dxa"/>
          </w:tcPr>
          <w:p w14:paraId="1B2B470E" w14:textId="4BC40425" w:rsidR="00FC3939" w:rsidRDefault="00CD2BCC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CD2BCC">
              <w:rPr>
                <w:lang w:eastAsia="es-ES"/>
              </w:rPr>
              <w:t>1.654,52 €</w:t>
            </w:r>
          </w:p>
          <w:p w14:paraId="678997A2" w14:textId="77777777" w:rsidR="00CD2BCC" w:rsidRPr="00CD2BCC" w:rsidRDefault="00CD2BCC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  <w:tc>
          <w:tcPr>
            <w:tcW w:w="1701" w:type="dxa"/>
          </w:tcPr>
          <w:p w14:paraId="248B0A4E" w14:textId="14D1E4EC" w:rsidR="00FC3939" w:rsidRDefault="00CD2BCC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3.309,04 €</w:t>
            </w:r>
          </w:p>
        </w:tc>
      </w:tr>
      <w:tr w:rsidR="00FC3939" w14:paraId="1B7329EF" w14:textId="77777777" w:rsidTr="00CD2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0778086" w14:textId="707F9ADF" w:rsidR="00FC3939" w:rsidRDefault="00CD2BCC" w:rsidP="00CD2BCC">
            <w:pPr>
              <w:jc w:val="center"/>
              <w:rPr>
                <w:lang w:eastAsia="es-ES"/>
              </w:rPr>
            </w:pPr>
            <w:r w:rsidRPr="00CD2BCC">
              <w:rPr>
                <w:lang w:eastAsia="es-ES"/>
              </w:rPr>
              <w:t>Discos para NAS</w:t>
            </w:r>
          </w:p>
        </w:tc>
        <w:tc>
          <w:tcPr>
            <w:tcW w:w="9072" w:type="dxa"/>
          </w:tcPr>
          <w:p w14:paraId="638A8598" w14:textId="2ACE9996" w:rsidR="00FC3939" w:rsidRDefault="00CD2BCC" w:rsidP="00D25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CD2BCC">
              <w:rPr>
                <w:lang w:eastAsia="es-ES"/>
              </w:rPr>
              <w:t xml:space="preserve">Seagate </w:t>
            </w:r>
            <w:proofErr w:type="spellStart"/>
            <w:r w:rsidRPr="00CD2BCC">
              <w:rPr>
                <w:lang w:eastAsia="es-ES"/>
              </w:rPr>
              <w:t>IronWolf</w:t>
            </w:r>
            <w:proofErr w:type="spellEnd"/>
            <w:r w:rsidRPr="00CD2BCC">
              <w:rPr>
                <w:lang w:eastAsia="es-ES"/>
              </w:rPr>
              <w:t xml:space="preserve"> Pro 8 TB, 8 unidades por NAS; RAID 6 ofrece aprox. 48 TB nominales útiles por NAS. [3]</w:t>
            </w:r>
          </w:p>
        </w:tc>
        <w:tc>
          <w:tcPr>
            <w:tcW w:w="1275" w:type="dxa"/>
          </w:tcPr>
          <w:p w14:paraId="54340E28" w14:textId="1DE30925" w:rsidR="00FC3939" w:rsidRDefault="00CD2BCC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CD2BCC">
              <w:rPr>
                <w:lang w:eastAsia="es-ES"/>
              </w:rPr>
              <w:t>16</w:t>
            </w:r>
          </w:p>
        </w:tc>
        <w:tc>
          <w:tcPr>
            <w:tcW w:w="2127" w:type="dxa"/>
          </w:tcPr>
          <w:p w14:paraId="6C0FEA9F" w14:textId="1EBD71AB" w:rsidR="00FC3939" w:rsidRDefault="00CD2BCC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379,95 €</w:t>
            </w:r>
          </w:p>
        </w:tc>
        <w:tc>
          <w:tcPr>
            <w:tcW w:w="1701" w:type="dxa"/>
          </w:tcPr>
          <w:p w14:paraId="39A8CAA7" w14:textId="7539FC4F" w:rsidR="00FC3939" w:rsidRDefault="00CD2BCC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6.079,20 €</w:t>
            </w:r>
          </w:p>
        </w:tc>
      </w:tr>
      <w:tr w:rsidR="00FC3939" w14:paraId="7311F447" w14:textId="77777777" w:rsidTr="00CD2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C1C7152" w14:textId="45576F99" w:rsidR="00FC3939" w:rsidRDefault="00CD2BCC" w:rsidP="00D257C5">
            <w:pPr>
              <w:rPr>
                <w:lang w:eastAsia="es-ES"/>
              </w:rPr>
            </w:pPr>
            <w:r w:rsidRPr="00CD2BCC">
              <w:rPr>
                <w:lang w:eastAsia="es-ES"/>
              </w:rPr>
              <w:t>Grabador de videovigilancia</w:t>
            </w:r>
          </w:p>
        </w:tc>
        <w:tc>
          <w:tcPr>
            <w:tcW w:w="9072" w:type="dxa"/>
          </w:tcPr>
          <w:p w14:paraId="5A3412CE" w14:textId="6E3E58EE" w:rsidR="00FC3939" w:rsidRDefault="00CD2BCC" w:rsidP="00D25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CD2BCC">
              <w:rPr>
                <w:lang w:eastAsia="es-ES"/>
              </w:rPr>
              <w:t>Hikvision DS-9632NI-M8, hasta 32 canales y 8 bahías. [4]</w:t>
            </w:r>
          </w:p>
        </w:tc>
        <w:tc>
          <w:tcPr>
            <w:tcW w:w="1275" w:type="dxa"/>
          </w:tcPr>
          <w:p w14:paraId="1AC255A2" w14:textId="68E69553" w:rsidR="00FC3939" w:rsidRDefault="00CD2BCC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</w:t>
            </w:r>
          </w:p>
        </w:tc>
        <w:tc>
          <w:tcPr>
            <w:tcW w:w="2127" w:type="dxa"/>
          </w:tcPr>
          <w:p w14:paraId="2C5BF7CD" w14:textId="47D2E9F8" w:rsidR="00FC3939" w:rsidRDefault="00CD2BCC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2.302,74 €</w:t>
            </w:r>
          </w:p>
        </w:tc>
        <w:tc>
          <w:tcPr>
            <w:tcW w:w="1701" w:type="dxa"/>
          </w:tcPr>
          <w:p w14:paraId="5F3E460B" w14:textId="7F9FD7EE" w:rsidR="00FC3939" w:rsidRDefault="00CD2BCC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2.302,74 €</w:t>
            </w:r>
          </w:p>
        </w:tc>
      </w:tr>
      <w:tr w:rsidR="00FC3939" w14:paraId="6AF7AF6D" w14:textId="77777777" w:rsidTr="00CD2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D5314C" w14:textId="2D5280AE" w:rsidR="00FC3939" w:rsidRDefault="00CD2BCC" w:rsidP="00D257C5">
            <w:pPr>
              <w:rPr>
                <w:lang w:eastAsia="es-ES"/>
              </w:rPr>
            </w:pPr>
            <w:r w:rsidRPr="00CD2BCC">
              <w:rPr>
                <w:lang w:eastAsia="es-ES"/>
              </w:rPr>
              <w:t>Discos para NVR</w:t>
            </w:r>
          </w:p>
        </w:tc>
        <w:tc>
          <w:tcPr>
            <w:tcW w:w="9072" w:type="dxa"/>
          </w:tcPr>
          <w:p w14:paraId="17D0DA7F" w14:textId="575491EC" w:rsidR="00FC3939" w:rsidRDefault="00CD2BCC" w:rsidP="00D25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CD2BCC">
              <w:rPr>
                <w:lang w:eastAsia="es-ES"/>
              </w:rPr>
              <w:t xml:space="preserve">Seagate </w:t>
            </w:r>
            <w:proofErr w:type="spellStart"/>
            <w:r w:rsidRPr="00CD2BCC">
              <w:rPr>
                <w:lang w:eastAsia="es-ES"/>
              </w:rPr>
              <w:t>SkyHawk</w:t>
            </w:r>
            <w:proofErr w:type="spellEnd"/>
            <w:r w:rsidRPr="00CD2BCC">
              <w:rPr>
                <w:lang w:eastAsia="es-ES"/>
              </w:rPr>
              <w:t xml:space="preserve"> 8 TB, pensados para carga de videovigilancia 24/7. [5]</w:t>
            </w:r>
          </w:p>
        </w:tc>
        <w:tc>
          <w:tcPr>
            <w:tcW w:w="1275" w:type="dxa"/>
          </w:tcPr>
          <w:p w14:paraId="425B0238" w14:textId="626EFA27" w:rsidR="00FC3939" w:rsidRDefault="00CD2BCC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4</w:t>
            </w:r>
          </w:p>
        </w:tc>
        <w:tc>
          <w:tcPr>
            <w:tcW w:w="2127" w:type="dxa"/>
          </w:tcPr>
          <w:p w14:paraId="3870EE25" w14:textId="2598A3C7" w:rsidR="00FC3939" w:rsidRDefault="00CD2BCC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343,66 €</w:t>
            </w:r>
          </w:p>
        </w:tc>
        <w:tc>
          <w:tcPr>
            <w:tcW w:w="1701" w:type="dxa"/>
          </w:tcPr>
          <w:p w14:paraId="5F6CC613" w14:textId="730AED4A" w:rsidR="00FC3939" w:rsidRDefault="00CD2BCC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1.374,64 €</w:t>
            </w:r>
          </w:p>
        </w:tc>
      </w:tr>
      <w:tr w:rsidR="00FC3939" w14:paraId="0476E7D1" w14:textId="77777777" w:rsidTr="00CD2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B11D159" w14:textId="296C8FCD" w:rsidR="00FC3939" w:rsidRDefault="00CD2BCC" w:rsidP="00D257C5">
            <w:pPr>
              <w:rPr>
                <w:lang w:eastAsia="es-ES"/>
              </w:rPr>
            </w:pPr>
            <w:r w:rsidRPr="00CD2BCC">
              <w:rPr>
                <w:lang w:eastAsia="es-ES"/>
              </w:rPr>
              <w:t>Cortafuegos NGFW</w:t>
            </w:r>
          </w:p>
        </w:tc>
        <w:tc>
          <w:tcPr>
            <w:tcW w:w="9072" w:type="dxa"/>
          </w:tcPr>
          <w:p w14:paraId="35991AC6" w14:textId="4C31333D" w:rsidR="00FC3939" w:rsidRDefault="00CD2BCC" w:rsidP="00D25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proofErr w:type="spellStart"/>
            <w:r w:rsidRPr="00CD2BCC">
              <w:rPr>
                <w:lang w:eastAsia="es-ES"/>
              </w:rPr>
              <w:t>FortiGate</w:t>
            </w:r>
            <w:proofErr w:type="spellEnd"/>
            <w:r w:rsidRPr="00CD2BCC">
              <w:rPr>
                <w:lang w:eastAsia="es-ES"/>
              </w:rPr>
              <w:t xml:space="preserve"> 90G, solo hardware. No se suman suscripciones IPS/filtrado porque las licencias se excluyen del alcance. [6]</w:t>
            </w:r>
          </w:p>
        </w:tc>
        <w:tc>
          <w:tcPr>
            <w:tcW w:w="1275" w:type="dxa"/>
          </w:tcPr>
          <w:p w14:paraId="4DA4F6CB" w14:textId="5CDF527D" w:rsidR="00FC3939" w:rsidRDefault="00CD2BCC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CD2BCC">
              <w:rPr>
                <w:lang w:eastAsia="es-ES"/>
              </w:rPr>
              <w:t>2</w:t>
            </w:r>
          </w:p>
        </w:tc>
        <w:tc>
          <w:tcPr>
            <w:tcW w:w="2127" w:type="dxa"/>
          </w:tcPr>
          <w:p w14:paraId="4C9CB3EB" w14:textId="5730217D" w:rsidR="00FC3939" w:rsidRDefault="00CD2BCC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5.835.53 €</w:t>
            </w:r>
          </w:p>
        </w:tc>
        <w:tc>
          <w:tcPr>
            <w:tcW w:w="1701" w:type="dxa"/>
          </w:tcPr>
          <w:p w14:paraId="32AF26F9" w14:textId="17D829BD" w:rsidR="00FC3939" w:rsidRDefault="00CD2BCC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11.671,06 €</w:t>
            </w:r>
          </w:p>
        </w:tc>
      </w:tr>
      <w:tr w:rsidR="00FC3939" w14:paraId="0ED5E5B1" w14:textId="77777777" w:rsidTr="00CD2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0A7E9BB" w14:textId="5A31552D" w:rsidR="00FC3939" w:rsidRDefault="00CD2BCC" w:rsidP="00D257C5">
            <w:pPr>
              <w:rPr>
                <w:lang w:eastAsia="es-ES"/>
              </w:rPr>
            </w:pPr>
            <w:r w:rsidRPr="00CD2BCC">
              <w:rPr>
                <w:lang w:eastAsia="es-ES"/>
              </w:rPr>
              <w:t>Switches de núcleo L3</w:t>
            </w:r>
          </w:p>
        </w:tc>
        <w:tc>
          <w:tcPr>
            <w:tcW w:w="9072" w:type="dxa"/>
          </w:tcPr>
          <w:p w14:paraId="24BE9C9A" w14:textId="1C2C99D0" w:rsidR="00FC3939" w:rsidRDefault="00CD2BCC" w:rsidP="00D25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CD2BCC">
              <w:rPr>
                <w:lang w:eastAsia="es-ES"/>
              </w:rPr>
              <w:t xml:space="preserve">Ubiquiti USW-Pro-48, 48 puertos con </w:t>
            </w:r>
            <w:proofErr w:type="spellStart"/>
            <w:r w:rsidRPr="00CD2BCC">
              <w:rPr>
                <w:lang w:eastAsia="es-ES"/>
              </w:rPr>
              <w:t>uplinks</w:t>
            </w:r>
            <w:proofErr w:type="spellEnd"/>
            <w:r w:rsidRPr="00CD2BCC">
              <w:rPr>
                <w:lang w:eastAsia="es-ES"/>
              </w:rPr>
              <w:t xml:space="preserve"> 10G; precio de referencia. [7]</w:t>
            </w:r>
          </w:p>
        </w:tc>
        <w:tc>
          <w:tcPr>
            <w:tcW w:w="1275" w:type="dxa"/>
          </w:tcPr>
          <w:p w14:paraId="3F8A887A" w14:textId="68C95964" w:rsidR="00FC3939" w:rsidRDefault="00CD2BCC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CD2BCC">
              <w:rPr>
                <w:lang w:eastAsia="es-ES"/>
              </w:rPr>
              <w:t>2</w:t>
            </w:r>
          </w:p>
        </w:tc>
        <w:tc>
          <w:tcPr>
            <w:tcW w:w="2127" w:type="dxa"/>
          </w:tcPr>
          <w:p w14:paraId="40A28391" w14:textId="0CF2958B" w:rsidR="00FC3939" w:rsidRDefault="0056051A" w:rsidP="0056051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1.317,69 €</w:t>
            </w:r>
          </w:p>
        </w:tc>
        <w:tc>
          <w:tcPr>
            <w:tcW w:w="1701" w:type="dxa"/>
          </w:tcPr>
          <w:p w14:paraId="359E23F3" w14:textId="134F9CE5" w:rsidR="00FC3939" w:rsidRDefault="0056051A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2.635,38 €</w:t>
            </w:r>
          </w:p>
        </w:tc>
      </w:tr>
      <w:tr w:rsidR="00FC3939" w14:paraId="582B21DF" w14:textId="77777777" w:rsidTr="00CD2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ED9648F" w14:textId="7E2C698A" w:rsidR="00FC3939" w:rsidRDefault="0056051A" w:rsidP="00D257C5">
            <w:pPr>
              <w:rPr>
                <w:lang w:eastAsia="es-ES"/>
              </w:rPr>
            </w:pPr>
            <w:r w:rsidRPr="0056051A">
              <w:rPr>
                <w:lang w:eastAsia="es-ES"/>
              </w:rPr>
              <w:t>Switches de acceso adicionales</w:t>
            </w:r>
          </w:p>
        </w:tc>
        <w:tc>
          <w:tcPr>
            <w:tcW w:w="9072" w:type="dxa"/>
          </w:tcPr>
          <w:p w14:paraId="34F390B3" w14:textId="529DCDF5" w:rsidR="00FC3939" w:rsidRDefault="0056051A" w:rsidP="00D25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Ubiquiti USW-Pro-48, para puestos cableados. [7]</w:t>
            </w:r>
          </w:p>
        </w:tc>
        <w:tc>
          <w:tcPr>
            <w:tcW w:w="1275" w:type="dxa"/>
          </w:tcPr>
          <w:p w14:paraId="7F02F931" w14:textId="0AF30893" w:rsidR="00FC3939" w:rsidRDefault="0056051A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3</w:t>
            </w:r>
          </w:p>
        </w:tc>
        <w:tc>
          <w:tcPr>
            <w:tcW w:w="2127" w:type="dxa"/>
          </w:tcPr>
          <w:p w14:paraId="301EC8A9" w14:textId="45FFD5D8" w:rsidR="00FC3939" w:rsidRDefault="0056051A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539 €</w:t>
            </w:r>
          </w:p>
        </w:tc>
        <w:tc>
          <w:tcPr>
            <w:tcW w:w="1701" w:type="dxa"/>
          </w:tcPr>
          <w:p w14:paraId="2804B89D" w14:textId="7FB1FAB3" w:rsidR="00FC3939" w:rsidRDefault="0056051A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1.617 €</w:t>
            </w:r>
          </w:p>
        </w:tc>
      </w:tr>
      <w:tr w:rsidR="00FC3939" w14:paraId="58BF26B3" w14:textId="77777777" w:rsidTr="00CD2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9BF42C1" w14:textId="2C830B4A" w:rsidR="00FC3939" w:rsidRDefault="0056051A" w:rsidP="00D257C5">
            <w:pPr>
              <w:rPr>
                <w:lang w:eastAsia="es-ES"/>
              </w:rPr>
            </w:pPr>
            <w:r w:rsidRPr="0056051A">
              <w:rPr>
                <w:lang w:eastAsia="es-ES"/>
              </w:rPr>
              <w:t xml:space="preserve">Puntos de acceso </w:t>
            </w:r>
            <w:proofErr w:type="spellStart"/>
            <w:r w:rsidRPr="0056051A">
              <w:rPr>
                <w:lang w:eastAsia="es-ES"/>
              </w:rPr>
              <w:t>WiFi</w:t>
            </w:r>
            <w:proofErr w:type="spellEnd"/>
          </w:p>
        </w:tc>
        <w:tc>
          <w:tcPr>
            <w:tcW w:w="9072" w:type="dxa"/>
          </w:tcPr>
          <w:p w14:paraId="09709852" w14:textId="53823DC7" w:rsidR="00FC3939" w:rsidRDefault="0056051A" w:rsidP="00D25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 xml:space="preserve">Ubiquiti U6 Pro </w:t>
            </w:r>
            <w:proofErr w:type="spellStart"/>
            <w:r w:rsidRPr="0056051A">
              <w:rPr>
                <w:lang w:eastAsia="es-ES"/>
              </w:rPr>
              <w:t>WiFi</w:t>
            </w:r>
            <w:proofErr w:type="spellEnd"/>
            <w:r w:rsidRPr="0056051A">
              <w:rPr>
                <w:lang w:eastAsia="es-ES"/>
              </w:rPr>
              <w:t xml:space="preserve"> 6</w:t>
            </w:r>
            <w:r>
              <w:rPr>
                <w:lang w:eastAsia="es-ES"/>
              </w:rPr>
              <w:t>,</w:t>
            </w:r>
            <w:r w:rsidRPr="0056051A">
              <w:rPr>
                <w:lang w:eastAsia="es-ES"/>
              </w:rPr>
              <w:t xml:space="preserve"> 70 unidades para cobertura de las estancias. [8]</w:t>
            </w:r>
          </w:p>
        </w:tc>
        <w:tc>
          <w:tcPr>
            <w:tcW w:w="1275" w:type="dxa"/>
          </w:tcPr>
          <w:p w14:paraId="3F9029BA" w14:textId="5F054359" w:rsidR="00FC3939" w:rsidRDefault="0056051A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70</w:t>
            </w:r>
          </w:p>
        </w:tc>
        <w:tc>
          <w:tcPr>
            <w:tcW w:w="2127" w:type="dxa"/>
          </w:tcPr>
          <w:p w14:paraId="189D974B" w14:textId="35F2CDBA" w:rsidR="00FC3939" w:rsidRDefault="0056051A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 xml:space="preserve">192,39 € </w:t>
            </w:r>
          </w:p>
        </w:tc>
        <w:tc>
          <w:tcPr>
            <w:tcW w:w="1701" w:type="dxa"/>
          </w:tcPr>
          <w:p w14:paraId="70C1E01A" w14:textId="17FFCD43" w:rsidR="00FC3939" w:rsidRDefault="0056051A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13.467,30 €</w:t>
            </w:r>
          </w:p>
        </w:tc>
      </w:tr>
      <w:tr w:rsidR="00FC3939" w14:paraId="36A83B8E" w14:textId="77777777" w:rsidTr="00CD2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3C988A" w14:textId="21822948" w:rsidR="00FC3939" w:rsidRDefault="0056051A" w:rsidP="00D257C5">
            <w:pPr>
              <w:rPr>
                <w:lang w:eastAsia="es-ES"/>
              </w:rPr>
            </w:pPr>
            <w:r w:rsidRPr="0056051A">
              <w:rPr>
                <w:lang w:eastAsia="es-ES"/>
              </w:rPr>
              <w:t>SAI en línea</w:t>
            </w:r>
          </w:p>
        </w:tc>
        <w:tc>
          <w:tcPr>
            <w:tcW w:w="9072" w:type="dxa"/>
          </w:tcPr>
          <w:p w14:paraId="07B4B51C" w14:textId="6FC24B2E" w:rsidR="00FC3939" w:rsidRDefault="0056051A" w:rsidP="00D25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APC Smart-UPS SRT 3000 VA RM, autonomía objetivo de al menos 30 min según carga real. [9]</w:t>
            </w:r>
          </w:p>
        </w:tc>
        <w:tc>
          <w:tcPr>
            <w:tcW w:w="1275" w:type="dxa"/>
          </w:tcPr>
          <w:p w14:paraId="3A94B7E2" w14:textId="54C9EB84" w:rsidR="00FC3939" w:rsidRDefault="0056051A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2</w:t>
            </w:r>
          </w:p>
        </w:tc>
        <w:tc>
          <w:tcPr>
            <w:tcW w:w="2127" w:type="dxa"/>
          </w:tcPr>
          <w:p w14:paraId="765F223B" w14:textId="52E3824B" w:rsidR="00FC3939" w:rsidRDefault="0056051A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3.594,50 €</w:t>
            </w:r>
          </w:p>
        </w:tc>
        <w:tc>
          <w:tcPr>
            <w:tcW w:w="1701" w:type="dxa"/>
          </w:tcPr>
          <w:p w14:paraId="3AB11610" w14:textId="5D766C4F" w:rsidR="00FC3939" w:rsidRDefault="0056051A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7.189</w:t>
            </w:r>
            <w:r>
              <w:rPr>
                <w:lang w:eastAsia="es-ES"/>
              </w:rPr>
              <w:t xml:space="preserve"> €</w:t>
            </w:r>
          </w:p>
        </w:tc>
      </w:tr>
      <w:tr w:rsidR="00FC3939" w14:paraId="5D23096E" w14:textId="77777777" w:rsidTr="00CD2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F0184F5" w14:textId="5E166959" w:rsidR="00FC3939" w:rsidRDefault="0056051A" w:rsidP="00D257C5">
            <w:pPr>
              <w:rPr>
                <w:lang w:eastAsia="es-ES"/>
              </w:rPr>
            </w:pPr>
            <w:r w:rsidRPr="0056051A">
              <w:rPr>
                <w:lang w:eastAsia="es-ES"/>
              </w:rPr>
              <w:t>Rack, PDU y organización</w:t>
            </w:r>
          </w:p>
        </w:tc>
        <w:tc>
          <w:tcPr>
            <w:tcW w:w="9072" w:type="dxa"/>
          </w:tcPr>
          <w:p w14:paraId="2856AB0F" w14:textId="42DC7332" w:rsidR="00FC3939" w:rsidRDefault="0056051A" w:rsidP="00D25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Reserva orientativa para rack, bandejas, PDU y gestión del cableado; requiere oferta específica.</w:t>
            </w:r>
          </w:p>
        </w:tc>
        <w:tc>
          <w:tcPr>
            <w:tcW w:w="1275" w:type="dxa"/>
          </w:tcPr>
          <w:p w14:paraId="1FED2243" w14:textId="6A8FC756" w:rsidR="00FC3939" w:rsidRDefault="0056051A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</w:t>
            </w:r>
          </w:p>
        </w:tc>
        <w:tc>
          <w:tcPr>
            <w:tcW w:w="2127" w:type="dxa"/>
          </w:tcPr>
          <w:p w14:paraId="67482693" w14:textId="7D9F093D" w:rsidR="00FC3939" w:rsidRDefault="0056051A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1.200 €</w:t>
            </w:r>
          </w:p>
        </w:tc>
        <w:tc>
          <w:tcPr>
            <w:tcW w:w="1701" w:type="dxa"/>
          </w:tcPr>
          <w:p w14:paraId="55FCC51F" w14:textId="7E50DF7C" w:rsidR="00FC3939" w:rsidRDefault="0056051A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1.200 €</w:t>
            </w:r>
          </w:p>
        </w:tc>
      </w:tr>
      <w:tr w:rsidR="00FC3939" w14:paraId="0C9FED1E" w14:textId="77777777" w:rsidTr="00CD2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42DB2A1" w14:textId="7DFCEE8A" w:rsidR="00FC3939" w:rsidRDefault="0056051A" w:rsidP="00D257C5">
            <w:pPr>
              <w:rPr>
                <w:lang w:eastAsia="es-ES"/>
              </w:rPr>
            </w:pPr>
            <w:r w:rsidRPr="0056051A">
              <w:rPr>
                <w:lang w:eastAsia="es-ES"/>
              </w:rPr>
              <w:t>Climatización dedicada</w:t>
            </w:r>
          </w:p>
        </w:tc>
        <w:tc>
          <w:tcPr>
            <w:tcW w:w="9072" w:type="dxa"/>
          </w:tcPr>
          <w:p w14:paraId="082A9306" w14:textId="7EECE20B" w:rsidR="00FC3939" w:rsidRDefault="0056051A" w:rsidP="00D25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Reserva para equipo de climatización de sala; se excluye instalación. Requiere dimensionamiento térmico definitivo</w:t>
            </w:r>
          </w:p>
        </w:tc>
        <w:tc>
          <w:tcPr>
            <w:tcW w:w="1275" w:type="dxa"/>
          </w:tcPr>
          <w:p w14:paraId="6456FA0F" w14:textId="74E306F6" w:rsidR="00FC3939" w:rsidRDefault="0056051A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</w:t>
            </w:r>
          </w:p>
        </w:tc>
        <w:tc>
          <w:tcPr>
            <w:tcW w:w="2127" w:type="dxa"/>
          </w:tcPr>
          <w:p w14:paraId="77C40A15" w14:textId="727C83F2" w:rsidR="00FC3939" w:rsidRDefault="0056051A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2.000 €</w:t>
            </w:r>
          </w:p>
        </w:tc>
        <w:tc>
          <w:tcPr>
            <w:tcW w:w="1701" w:type="dxa"/>
          </w:tcPr>
          <w:p w14:paraId="36C3B267" w14:textId="29CC1464" w:rsidR="00FC3939" w:rsidRDefault="0056051A" w:rsidP="00CD2B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2.000 €</w:t>
            </w:r>
          </w:p>
        </w:tc>
      </w:tr>
      <w:tr w:rsidR="00FC3939" w14:paraId="6D082D3A" w14:textId="77777777" w:rsidTr="00CD2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584740" w14:textId="5DDCCD64" w:rsidR="00FC3939" w:rsidRDefault="0056051A" w:rsidP="00D257C5">
            <w:pPr>
              <w:rPr>
                <w:lang w:eastAsia="es-ES"/>
              </w:rPr>
            </w:pPr>
            <w:r w:rsidRPr="0056051A">
              <w:rPr>
                <w:lang w:eastAsia="es-ES"/>
              </w:rPr>
              <w:t>Ópticas, DAC y latiguillos de fibra</w:t>
            </w:r>
          </w:p>
        </w:tc>
        <w:tc>
          <w:tcPr>
            <w:tcW w:w="9072" w:type="dxa"/>
          </w:tcPr>
          <w:p w14:paraId="4BB25AA9" w14:textId="6F5D54EC" w:rsidR="00FC3939" w:rsidRDefault="0056051A" w:rsidP="00D25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Reserva para interconexión redundante 10G y accesorios. No incluye cableado estructurado ni mano de obra.</w:t>
            </w:r>
          </w:p>
        </w:tc>
        <w:tc>
          <w:tcPr>
            <w:tcW w:w="1275" w:type="dxa"/>
          </w:tcPr>
          <w:p w14:paraId="144CDB57" w14:textId="448EF3D1" w:rsidR="00FC3939" w:rsidRDefault="0056051A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</w:t>
            </w:r>
          </w:p>
        </w:tc>
        <w:tc>
          <w:tcPr>
            <w:tcW w:w="2127" w:type="dxa"/>
          </w:tcPr>
          <w:p w14:paraId="63875931" w14:textId="0F0B4660" w:rsidR="00FC3939" w:rsidRDefault="0056051A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1.200 €</w:t>
            </w:r>
          </w:p>
        </w:tc>
        <w:tc>
          <w:tcPr>
            <w:tcW w:w="1701" w:type="dxa"/>
          </w:tcPr>
          <w:p w14:paraId="5A759CAB" w14:textId="55FA0D74" w:rsidR="00FC3939" w:rsidRDefault="0056051A" w:rsidP="00CD2B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56051A">
              <w:rPr>
                <w:lang w:eastAsia="es-ES"/>
              </w:rPr>
              <w:t>1.200 €</w:t>
            </w:r>
          </w:p>
        </w:tc>
      </w:tr>
    </w:tbl>
    <w:p w14:paraId="2CE60472" w14:textId="38F5A829" w:rsidR="00736C73" w:rsidRDefault="00736C73" w:rsidP="00736C73">
      <w:pPr>
        <w:rPr>
          <w:lang w:eastAsia="es-ES"/>
        </w:rPr>
      </w:pPr>
      <w:r>
        <w:rPr>
          <w:lang w:eastAsia="es-ES"/>
        </w:rPr>
        <w:t xml:space="preserve">Total: </w:t>
      </w:r>
      <w:r w:rsidRPr="00736C73">
        <w:rPr>
          <w:lang w:eastAsia="es-ES"/>
        </w:rPr>
        <w:t>72.570,57</w:t>
      </w:r>
      <w:r>
        <w:rPr>
          <w:lang w:eastAsia="es-ES"/>
        </w:rPr>
        <w:t xml:space="preserve"> €</w:t>
      </w:r>
    </w:p>
    <w:p w14:paraId="176834C1" w14:textId="77777777" w:rsidR="00736C73" w:rsidRDefault="00736C73" w:rsidP="0093782F">
      <w:pPr>
        <w:pStyle w:val="Ttulo2"/>
        <w:rPr>
          <w:lang w:eastAsia="es-ES"/>
        </w:rPr>
        <w:sectPr w:rsidR="00736C73" w:rsidSect="00CD2BCC">
          <w:pgSz w:w="16838" w:h="11906" w:orient="landscape"/>
          <w:pgMar w:top="567" w:right="1418" w:bottom="1701" w:left="1418" w:header="709" w:footer="709" w:gutter="0"/>
          <w:pgNumType w:start="0"/>
          <w:cols w:space="708"/>
          <w:titlePg/>
          <w:docGrid w:linePitch="360"/>
        </w:sectPr>
      </w:pPr>
    </w:p>
    <w:p w14:paraId="36783D40" w14:textId="02D7D3D3" w:rsidR="0093782F" w:rsidRDefault="0093782F" w:rsidP="0093782F">
      <w:pPr>
        <w:pStyle w:val="Ttulo2"/>
        <w:rPr>
          <w:lang w:eastAsia="es-ES"/>
        </w:rPr>
      </w:pPr>
      <w:bookmarkStart w:id="5" w:name="_Toc243861509"/>
      <w:r w:rsidRPr="0008102A">
        <w:rPr>
          <w:lang w:eastAsia="es-ES"/>
        </w:rPr>
        <w:lastRenderedPageBreak/>
        <w:t>Costes de funcionamiento: consumo eléctrico</w:t>
      </w:r>
      <w:bookmarkEnd w:id="5"/>
    </w:p>
    <w:tbl>
      <w:tblPr>
        <w:tblStyle w:val="Tablaconcuadrcula4-nfasis1"/>
        <w:tblW w:w="11341" w:type="dxa"/>
        <w:tblInd w:w="-1423" w:type="dxa"/>
        <w:tblLook w:val="04A0" w:firstRow="1" w:lastRow="0" w:firstColumn="1" w:lastColumn="0" w:noHBand="0" w:noVBand="1"/>
      </w:tblPr>
      <w:tblGrid>
        <w:gridCol w:w="5576"/>
        <w:gridCol w:w="1297"/>
        <w:gridCol w:w="2058"/>
        <w:gridCol w:w="2410"/>
      </w:tblGrid>
      <w:tr w:rsidR="00736C73" w14:paraId="6ADD9C36" w14:textId="77777777" w:rsidTr="00736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61E64069" w14:textId="3E5D847A" w:rsidR="00736C73" w:rsidRDefault="00736C73" w:rsidP="00736C73">
            <w:pPr>
              <w:rPr>
                <w:lang w:eastAsia="es-ES"/>
              </w:rPr>
            </w:pPr>
            <w:r>
              <w:rPr>
                <w:lang w:eastAsia="es-ES"/>
              </w:rPr>
              <w:t>Equipo</w:t>
            </w:r>
          </w:p>
        </w:tc>
        <w:tc>
          <w:tcPr>
            <w:tcW w:w="0" w:type="auto"/>
          </w:tcPr>
          <w:p w14:paraId="5941E8B7" w14:textId="55B2DD38" w:rsidR="00736C73" w:rsidRDefault="00736C73" w:rsidP="00736C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Unidades</w:t>
            </w:r>
          </w:p>
        </w:tc>
        <w:tc>
          <w:tcPr>
            <w:tcW w:w="2058" w:type="dxa"/>
          </w:tcPr>
          <w:p w14:paraId="508995E3" w14:textId="2E6001FE" w:rsidR="00736C73" w:rsidRDefault="00736C73" w:rsidP="00736C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Potencia media estimada</w:t>
            </w:r>
          </w:p>
        </w:tc>
        <w:tc>
          <w:tcPr>
            <w:tcW w:w="2410" w:type="dxa"/>
          </w:tcPr>
          <w:p w14:paraId="49480466" w14:textId="356ED73A" w:rsidR="00736C73" w:rsidRDefault="00736C73" w:rsidP="00736C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Potencia total</w:t>
            </w:r>
          </w:p>
        </w:tc>
      </w:tr>
      <w:tr w:rsidR="00736C73" w14:paraId="539FB191" w14:textId="77777777" w:rsidTr="00736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52BEB7AE" w14:textId="546209E9" w:rsidR="00736C73" w:rsidRDefault="00736C73" w:rsidP="00736C73">
            <w:pPr>
              <w:rPr>
                <w:lang w:eastAsia="es-ES"/>
              </w:rPr>
            </w:pPr>
            <w:r w:rsidRPr="00736C73">
              <w:rPr>
                <w:lang w:eastAsia="es-ES"/>
              </w:rPr>
              <w:t>Servidores de virtualización</w:t>
            </w:r>
          </w:p>
        </w:tc>
        <w:tc>
          <w:tcPr>
            <w:tcW w:w="0" w:type="auto"/>
          </w:tcPr>
          <w:p w14:paraId="799975FC" w14:textId="2F1B39CA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3</w:t>
            </w:r>
          </w:p>
        </w:tc>
        <w:tc>
          <w:tcPr>
            <w:tcW w:w="2058" w:type="dxa"/>
          </w:tcPr>
          <w:p w14:paraId="0F503458" w14:textId="5822E42B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250 W</w:t>
            </w:r>
          </w:p>
        </w:tc>
        <w:tc>
          <w:tcPr>
            <w:tcW w:w="2410" w:type="dxa"/>
          </w:tcPr>
          <w:p w14:paraId="12F4C7BF" w14:textId="28E0FBAB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750 W</w:t>
            </w:r>
          </w:p>
        </w:tc>
      </w:tr>
      <w:tr w:rsidR="00736C73" w14:paraId="4A5422FF" w14:textId="77777777" w:rsidTr="00736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306BF6F2" w14:textId="60D986BA" w:rsidR="00736C73" w:rsidRDefault="00736C73" w:rsidP="00736C73">
            <w:pPr>
              <w:rPr>
                <w:lang w:eastAsia="es-ES"/>
              </w:rPr>
            </w:pPr>
            <w:r w:rsidRPr="00736C73">
              <w:rPr>
                <w:lang w:eastAsia="es-ES"/>
              </w:rPr>
              <w:t>NAS con discos instalados</w:t>
            </w:r>
          </w:p>
        </w:tc>
        <w:tc>
          <w:tcPr>
            <w:tcW w:w="0" w:type="auto"/>
          </w:tcPr>
          <w:p w14:paraId="38ED71A3" w14:textId="6FAF4787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2</w:t>
            </w:r>
          </w:p>
        </w:tc>
        <w:tc>
          <w:tcPr>
            <w:tcW w:w="2058" w:type="dxa"/>
          </w:tcPr>
          <w:p w14:paraId="082D5E3F" w14:textId="07B60D64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120 W</w:t>
            </w:r>
          </w:p>
        </w:tc>
        <w:tc>
          <w:tcPr>
            <w:tcW w:w="2410" w:type="dxa"/>
          </w:tcPr>
          <w:p w14:paraId="4F855D2B" w14:textId="65678153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240 W</w:t>
            </w:r>
          </w:p>
        </w:tc>
      </w:tr>
      <w:tr w:rsidR="00736C73" w14:paraId="27EC4219" w14:textId="77777777" w:rsidTr="00736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18CF6B74" w14:textId="34FAE3C2" w:rsidR="00736C73" w:rsidRDefault="00736C73" w:rsidP="00736C73">
            <w:pPr>
              <w:rPr>
                <w:lang w:eastAsia="es-ES"/>
              </w:rPr>
            </w:pPr>
            <w:r w:rsidRPr="00736C73">
              <w:rPr>
                <w:lang w:eastAsia="es-ES"/>
              </w:rPr>
              <w:t>NVR con discos</w:t>
            </w:r>
          </w:p>
        </w:tc>
        <w:tc>
          <w:tcPr>
            <w:tcW w:w="0" w:type="auto"/>
          </w:tcPr>
          <w:p w14:paraId="6859FA4F" w14:textId="5998FAA7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1</w:t>
            </w:r>
          </w:p>
        </w:tc>
        <w:tc>
          <w:tcPr>
            <w:tcW w:w="2058" w:type="dxa"/>
          </w:tcPr>
          <w:p w14:paraId="5EE4993D" w14:textId="515BFDD0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100 W</w:t>
            </w:r>
          </w:p>
        </w:tc>
        <w:tc>
          <w:tcPr>
            <w:tcW w:w="2410" w:type="dxa"/>
          </w:tcPr>
          <w:p w14:paraId="02D7B29F" w14:textId="3296CC2E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100 W</w:t>
            </w:r>
          </w:p>
        </w:tc>
      </w:tr>
      <w:tr w:rsidR="00736C73" w14:paraId="520952C0" w14:textId="77777777" w:rsidTr="00736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2DB085BD" w14:textId="4448B4B5" w:rsidR="00736C73" w:rsidRDefault="00736C73" w:rsidP="00736C73">
            <w:pPr>
              <w:rPr>
                <w:lang w:eastAsia="es-ES"/>
              </w:rPr>
            </w:pPr>
            <w:r w:rsidRPr="00736C73">
              <w:rPr>
                <w:lang w:eastAsia="es-ES"/>
              </w:rPr>
              <w:t>Cortafuegos NGFW</w:t>
            </w:r>
          </w:p>
        </w:tc>
        <w:tc>
          <w:tcPr>
            <w:tcW w:w="0" w:type="auto"/>
          </w:tcPr>
          <w:p w14:paraId="6807672B" w14:textId="1FF16C52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2</w:t>
            </w:r>
          </w:p>
        </w:tc>
        <w:tc>
          <w:tcPr>
            <w:tcW w:w="2058" w:type="dxa"/>
          </w:tcPr>
          <w:p w14:paraId="7F0DCFB5" w14:textId="7C8AF942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40 W</w:t>
            </w:r>
          </w:p>
        </w:tc>
        <w:tc>
          <w:tcPr>
            <w:tcW w:w="2410" w:type="dxa"/>
          </w:tcPr>
          <w:p w14:paraId="4FE652F5" w14:textId="304FE4DD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80 W</w:t>
            </w:r>
          </w:p>
        </w:tc>
      </w:tr>
      <w:tr w:rsidR="00736C73" w14:paraId="3A677514" w14:textId="77777777" w:rsidTr="00736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4AB8701C" w14:textId="4A2F4D23" w:rsidR="00736C73" w:rsidRDefault="00736C73" w:rsidP="00736C73">
            <w:pPr>
              <w:rPr>
                <w:lang w:eastAsia="es-ES"/>
              </w:rPr>
            </w:pPr>
            <w:r w:rsidRPr="00736C73">
              <w:rPr>
                <w:lang w:eastAsia="es-ES"/>
              </w:rPr>
              <w:t>Switches de núcleo</w:t>
            </w:r>
          </w:p>
        </w:tc>
        <w:tc>
          <w:tcPr>
            <w:tcW w:w="0" w:type="auto"/>
          </w:tcPr>
          <w:p w14:paraId="20B1AC47" w14:textId="651D97C1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2</w:t>
            </w:r>
          </w:p>
        </w:tc>
        <w:tc>
          <w:tcPr>
            <w:tcW w:w="2058" w:type="dxa"/>
          </w:tcPr>
          <w:p w14:paraId="5B2AEBEB" w14:textId="73941DA7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45 W</w:t>
            </w:r>
          </w:p>
        </w:tc>
        <w:tc>
          <w:tcPr>
            <w:tcW w:w="2410" w:type="dxa"/>
          </w:tcPr>
          <w:p w14:paraId="18A98531" w14:textId="7DD366CE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90 W</w:t>
            </w:r>
          </w:p>
        </w:tc>
      </w:tr>
      <w:tr w:rsidR="00736C73" w14:paraId="324B08C5" w14:textId="77777777" w:rsidTr="00736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2E0356A9" w14:textId="2664655E" w:rsidR="00736C73" w:rsidRDefault="00736C73" w:rsidP="00736C73">
            <w:pPr>
              <w:rPr>
                <w:lang w:eastAsia="es-ES"/>
              </w:rPr>
            </w:pPr>
            <w:r w:rsidRPr="00736C73">
              <w:rPr>
                <w:lang w:eastAsia="es-ES"/>
              </w:rPr>
              <w:t>Switches de acceso PoE (consumo base, sin AP)</w:t>
            </w:r>
          </w:p>
        </w:tc>
        <w:tc>
          <w:tcPr>
            <w:tcW w:w="0" w:type="auto"/>
          </w:tcPr>
          <w:p w14:paraId="5120556E" w14:textId="3B1BAB6E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4</w:t>
            </w:r>
          </w:p>
        </w:tc>
        <w:tc>
          <w:tcPr>
            <w:tcW w:w="2058" w:type="dxa"/>
          </w:tcPr>
          <w:p w14:paraId="607A341A" w14:textId="42D9B173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55 W</w:t>
            </w:r>
          </w:p>
        </w:tc>
        <w:tc>
          <w:tcPr>
            <w:tcW w:w="2410" w:type="dxa"/>
          </w:tcPr>
          <w:p w14:paraId="4B2DACCD" w14:textId="0725C61D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220 W</w:t>
            </w:r>
          </w:p>
        </w:tc>
      </w:tr>
      <w:tr w:rsidR="00736C73" w14:paraId="282B9DFE" w14:textId="77777777" w:rsidTr="00736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039C2E4F" w14:textId="19480D7C" w:rsidR="00736C73" w:rsidRDefault="00736C73" w:rsidP="00736C73">
            <w:pPr>
              <w:rPr>
                <w:lang w:eastAsia="es-ES"/>
              </w:rPr>
            </w:pPr>
            <w:r w:rsidRPr="00736C73">
              <w:rPr>
                <w:lang w:eastAsia="es-ES"/>
              </w:rPr>
              <w:t>Switches de acceso adicionales</w:t>
            </w:r>
          </w:p>
        </w:tc>
        <w:tc>
          <w:tcPr>
            <w:tcW w:w="0" w:type="auto"/>
          </w:tcPr>
          <w:p w14:paraId="19A93DC8" w14:textId="12EBA1DB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3</w:t>
            </w:r>
          </w:p>
        </w:tc>
        <w:tc>
          <w:tcPr>
            <w:tcW w:w="2058" w:type="dxa"/>
          </w:tcPr>
          <w:p w14:paraId="0CB3D429" w14:textId="60C8F1E1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30 W</w:t>
            </w:r>
          </w:p>
        </w:tc>
        <w:tc>
          <w:tcPr>
            <w:tcW w:w="2410" w:type="dxa"/>
          </w:tcPr>
          <w:p w14:paraId="69DEECB4" w14:textId="0EB5E297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90 W</w:t>
            </w:r>
          </w:p>
        </w:tc>
      </w:tr>
      <w:tr w:rsidR="00736C73" w14:paraId="16AA5F33" w14:textId="77777777" w:rsidTr="00736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2C58E2A1" w14:textId="6B2E168C" w:rsidR="00736C73" w:rsidRDefault="00736C73" w:rsidP="00736C73">
            <w:pPr>
              <w:rPr>
                <w:lang w:eastAsia="es-ES"/>
              </w:rPr>
            </w:pPr>
            <w:r w:rsidRPr="00736C73">
              <w:rPr>
                <w:lang w:eastAsia="es-ES"/>
              </w:rPr>
              <w:t xml:space="preserve">Puntos de acceso </w:t>
            </w:r>
            <w:proofErr w:type="spellStart"/>
            <w:r w:rsidRPr="00736C73">
              <w:rPr>
                <w:lang w:eastAsia="es-ES"/>
              </w:rPr>
              <w:t>Wi</w:t>
            </w:r>
            <w:proofErr w:type="spellEnd"/>
            <w:r w:rsidRPr="00736C73">
              <w:rPr>
                <w:lang w:eastAsia="es-ES"/>
              </w:rPr>
              <w:t>-Fi 6</w:t>
            </w:r>
          </w:p>
        </w:tc>
        <w:tc>
          <w:tcPr>
            <w:tcW w:w="0" w:type="auto"/>
          </w:tcPr>
          <w:p w14:paraId="68FB0DA8" w14:textId="489C5CC3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70</w:t>
            </w:r>
          </w:p>
        </w:tc>
        <w:tc>
          <w:tcPr>
            <w:tcW w:w="2058" w:type="dxa"/>
          </w:tcPr>
          <w:p w14:paraId="0247D7B4" w14:textId="0E69F439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10 W</w:t>
            </w:r>
          </w:p>
        </w:tc>
        <w:tc>
          <w:tcPr>
            <w:tcW w:w="2410" w:type="dxa"/>
          </w:tcPr>
          <w:p w14:paraId="192AB690" w14:textId="31FE6618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700 W</w:t>
            </w:r>
          </w:p>
        </w:tc>
      </w:tr>
      <w:tr w:rsidR="00736C73" w14:paraId="04E6AF67" w14:textId="77777777" w:rsidTr="00736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2112EA71" w14:textId="5C98A261" w:rsidR="00736C73" w:rsidRDefault="00736C73" w:rsidP="00736C73">
            <w:pPr>
              <w:rPr>
                <w:lang w:eastAsia="es-ES"/>
              </w:rPr>
            </w:pPr>
            <w:r w:rsidRPr="00736C73">
              <w:rPr>
                <w:lang w:eastAsia="es-ES"/>
              </w:rPr>
              <w:t>Pérdidas de los SAI</w:t>
            </w:r>
          </w:p>
        </w:tc>
        <w:tc>
          <w:tcPr>
            <w:tcW w:w="0" w:type="auto"/>
          </w:tcPr>
          <w:p w14:paraId="6DB8AC64" w14:textId="042882EE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2</w:t>
            </w:r>
          </w:p>
        </w:tc>
        <w:tc>
          <w:tcPr>
            <w:tcW w:w="2058" w:type="dxa"/>
          </w:tcPr>
          <w:p w14:paraId="60BA7322" w14:textId="1DC683BD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60 W</w:t>
            </w:r>
          </w:p>
        </w:tc>
        <w:tc>
          <w:tcPr>
            <w:tcW w:w="2410" w:type="dxa"/>
          </w:tcPr>
          <w:p w14:paraId="6BDFD476" w14:textId="53CFB877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120 W</w:t>
            </w:r>
          </w:p>
        </w:tc>
      </w:tr>
      <w:tr w:rsidR="00736C73" w14:paraId="4C5BD4FE" w14:textId="77777777" w:rsidTr="00736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20E3B1B3" w14:textId="4F860FE6" w:rsidR="00736C73" w:rsidRDefault="00736C73" w:rsidP="00736C73">
            <w:pPr>
              <w:rPr>
                <w:lang w:eastAsia="es-ES"/>
              </w:rPr>
            </w:pPr>
            <w:r w:rsidRPr="00736C73">
              <w:rPr>
                <w:lang w:eastAsia="es-ES"/>
              </w:rPr>
              <w:t>Climatización dedicada (media estimada)</w:t>
            </w:r>
          </w:p>
        </w:tc>
        <w:tc>
          <w:tcPr>
            <w:tcW w:w="0" w:type="auto"/>
          </w:tcPr>
          <w:p w14:paraId="5A24EB1B" w14:textId="41FF9E8E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1</w:t>
            </w:r>
          </w:p>
        </w:tc>
        <w:tc>
          <w:tcPr>
            <w:tcW w:w="2058" w:type="dxa"/>
          </w:tcPr>
          <w:p w14:paraId="555C44CC" w14:textId="69E771DA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700 W</w:t>
            </w:r>
          </w:p>
        </w:tc>
        <w:tc>
          <w:tcPr>
            <w:tcW w:w="2410" w:type="dxa"/>
          </w:tcPr>
          <w:p w14:paraId="4FC825B8" w14:textId="7F98C767" w:rsidR="00736C73" w:rsidRDefault="00736C73" w:rsidP="00736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700 W</w:t>
            </w:r>
          </w:p>
        </w:tc>
      </w:tr>
      <w:tr w:rsidR="00736C73" w14:paraId="4119ACA1" w14:textId="77777777" w:rsidTr="00736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</w:tcPr>
          <w:p w14:paraId="7A06E33F" w14:textId="09A803FD" w:rsidR="00736C73" w:rsidRDefault="00736C73" w:rsidP="00736C73">
            <w:pPr>
              <w:rPr>
                <w:lang w:eastAsia="es-ES"/>
              </w:rPr>
            </w:pPr>
            <w:r>
              <w:rPr>
                <w:lang w:eastAsia="es-ES"/>
              </w:rPr>
              <w:t>TOTAL</w:t>
            </w:r>
          </w:p>
        </w:tc>
        <w:tc>
          <w:tcPr>
            <w:tcW w:w="0" w:type="auto"/>
          </w:tcPr>
          <w:p w14:paraId="7548D2F5" w14:textId="0DADB630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-</w:t>
            </w:r>
          </w:p>
        </w:tc>
        <w:tc>
          <w:tcPr>
            <w:tcW w:w="2058" w:type="dxa"/>
          </w:tcPr>
          <w:p w14:paraId="05D1F093" w14:textId="5C330888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-</w:t>
            </w:r>
          </w:p>
        </w:tc>
        <w:tc>
          <w:tcPr>
            <w:tcW w:w="2410" w:type="dxa"/>
          </w:tcPr>
          <w:p w14:paraId="6206FCB6" w14:textId="46AECF2E" w:rsidR="00736C73" w:rsidRDefault="00736C73" w:rsidP="00736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 w:rsidRPr="00736C73">
              <w:rPr>
                <w:lang w:eastAsia="es-ES"/>
              </w:rPr>
              <w:t>3.090 W = 3,09 kW</w:t>
            </w:r>
          </w:p>
        </w:tc>
      </w:tr>
    </w:tbl>
    <w:p w14:paraId="6F7A1146" w14:textId="7F4E08D0" w:rsidR="00736C73" w:rsidRDefault="00C84FBA" w:rsidP="00736C73">
      <w:pPr>
        <w:rPr>
          <w:lang w:eastAsia="es-ES"/>
        </w:rPr>
      </w:pPr>
      <w:r>
        <w:rPr>
          <w:lang w:eastAsia="es-ES"/>
        </w:rPr>
        <w:t>Cálculos</w:t>
      </w:r>
      <w:r w:rsidR="00C76D43">
        <w:rPr>
          <w:lang w:eastAsia="es-ES"/>
        </w:rPr>
        <w:t xml:space="preserve"> con funcionamiento continuo 24 h al día durante 30 días:</w:t>
      </w:r>
    </w:p>
    <w:p w14:paraId="6471F359" w14:textId="453F3AA8" w:rsidR="00C76D43" w:rsidRDefault="00C76D43" w:rsidP="00C76D43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>Potencia total estimada: 3.090 W / 1.000 = 3,09 kW</w:t>
      </w:r>
    </w:p>
    <w:p w14:paraId="71869B97" w14:textId="49EA29E4" w:rsidR="00C76D43" w:rsidRDefault="00C76D43" w:rsidP="00C76D43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>Consumo diario: 3,09 kW x 24 h = 74,16 kWh/día</w:t>
      </w:r>
    </w:p>
    <w:p w14:paraId="1841BB96" w14:textId="1B3A7E5B" w:rsidR="00C76D43" w:rsidRDefault="00C76D43" w:rsidP="00C76D43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>Consumo mensual: 74,16 kWh/día x 30 días = 2.224,8 kWh/mes</w:t>
      </w:r>
    </w:p>
    <w:p w14:paraId="732CB3E4" w14:textId="7D2AB7CF" w:rsidR="00C76D43" w:rsidRDefault="00C76D43" w:rsidP="00C76D43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>Coste eléctrico mensual: 2.224,8 kWh x 0,168 €/kWh = 373,77 €/mes</w:t>
      </w:r>
    </w:p>
    <w:p w14:paraId="5CE6F0DE" w14:textId="57E61CBE" w:rsidR="00C76D43" w:rsidRDefault="00C76D43" w:rsidP="00C76D43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>Coste eléctrico anual de referencia: 373,77 €/mes x 12 = 4.485,20 €/año</w:t>
      </w:r>
    </w:p>
    <w:p w14:paraId="4D462B7A" w14:textId="17FEC1B0" w:rsidR="00C84FBA" w:rsidRPr="00736C73" w:rsidRDefault="00C76D43" w:rsidP="00C76D43">
      <w:pPr>
        <w:rPr>
          <w:lang w:eastAsia="es-ES"/>
        </w:rPr>
      </w:pPr>
      <w:r>
        <w:rPr>
          <w:lang w:eastAsia="es-ES"/>
        </w:rPr>
        <w:t xml:space="preserve">El precio eléctrico empleado para hacer los cálculos es de 0,168 €/kWh como aproximación basada en la estadística Eurostat del primer semestre de 2026 para consumidores no </w:t>
      </w:r>
      <w:r w:rsidR="00C84FBA">
        <w:rPr>
          <w:lang w:eastAsia="es-ES"/>
        </w:rPr>
        <w:t>domésticos</w:t>
      </w:r>
      <w:r>
        <w:rPr>
          <w:lang w:eastAsia="es-ES"/>
        </w:rPr>
        <w:t xml:space="preserve"> de España en la banda de 20 a 499 </w:t>
      </w:r>
      <w:proofErr w:type="spellStart"/>
      <w:r>
        <w:rPr>
          <w:lang w:eastAsia="es-ES"/>
        </w:rPr>
        <w:t>MWh</w:t>
      </w:r>
      <w:proofErr w:type="spellEnd"/>
      <w:r>
        <w:rPr>
          <w:lang w:eastAsia="es-ES"/>
        </w:rPr>
        <w:t>/año</w:t>
      </w:r>
      <w:r w:rsidR="00C84FBA">
        <w:rPr>
          <w:lang w:eastAsia="es-ES"/>
        </w:rPr>
        <w:t>.</w:t>
      </w:r>
    </w:p>
    <w:p w14:paraId="60DFAAFD" w14:textId="3DAF0652" w:rsidR="0093782F" w:rsidRPr="0008102A" w:rsidRDefault="0093782F" w:rsidP="0093782F">
      <w:pPr>
        <w:pStyle w:val="Ttulo1"/>
        <w:rPr>
          <w:lang w:eastAsia="es-ES"/>
        </w:rPr>
      </w:pPr>
      <w:bookmarkStart w:id="6" w:name="_Toc243861510"/>
      <w:r w:rsidRPr="0008102A">
        <w:rPr>
          <w:lang w:eastAsia="es-ES"/>
        </w:rPr>
        <w:t>Estimación de costes de la infraestructura en AWS</w:t>
      </w:r>
      <w:bookmarkEnd w:id="6"/>
    </w:p>
    <w:p w14:paraId="1B645782" w14:textId="37FCE14C" w:rsidR="0093782F" w:rsidRDefault="0093782F" w:rsidP="0093782F">
      <w:pPr>
        <w:pStyle w:val="Ttulo2"/>
        <w:rPr>
          <w:lang w:eastAsia="es-ES"/>
        </w:rPr>
      </w:pPr>
      <w:bookmarkStart w:id="7" w:name="_Toc243861511"/>
      <w:r w:rsidRPr="0008102A">
        <w:rPr>
          <w:lang w:eastAsia="es-ES"/>
        </w:rPr>
        <w:t>Selección y dimensionamiento de servicios</w:t>
      </w:r>
      <w:bookmarkEnd w:id="7"/>
    </w:p>
    <w:p w14:paraId="2FF9604D" w14:textId="18B59879" w:rsidR="00C84FBA" w:rsidRDefault="00C84FBA" w:rsidP="00C84FBA">
      <w:pPr>
        <w:rPr>
          <w:lang w:eastAsia="es-ES"/>
        </w:rPr>
      </w:pPr>
      <w:r>
        <w:rPr>
          <w:lang w:eastAsia="es-ES"/>
        </w:rPr>
        <w:t>Se selecciona la región Europa (España), código eu-south-2, para alojar los componentes que no necesitan permanecer en el centro. AWS publica endpoints para servicios como FSx en esta región [12]. La red Wifi, los firewalls, switching, NVR y servicios mínimos de red permanecen en el edificio, porque deben seguir operativos ante cortes de Internet.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150"/>
        <w:gridCol w:w="2737"/>
        <w:gridCol w:w="4338"/>
      </w:tblGrid>
      <w:tr w:rsidR="001B038C" w14:paraId="11D16923" w14:textId="77777777" w:rsidTr="001B0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DA340C" w14:textId="477246EF" w:rsidR="001B038C" w:rsidRDefault="001B038C" w:rsidP="00C84FBA">
            <w:pPr>
              <w:rPr>
                <w:lang w:eastAsia="es-ES"/>
              </w:rPr>
            </w:pPr>
            <w:r>
              <w:rPr>
                <w:lang w:eastAsia="es-ES"/>
              </w:rPr>
              <w:t>Servicio</w:t>
            </w:r>
          </w:p>
        </w:tc>
        <w:tc>
          <w:tcPr>
            <w:tcW w:w="0" w:type="auto"/>
          </w:tcPr>
          <w:p w14:paraId="790B8540" w14:textId="4373407B" w:rsidR="001B038C" w:rsidRDefault="001B038C" w:rsidP="00C84F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t>Configuracion</w:t>
            </w:r>
            <w:proofErr w:type="spellEnd"/>
            <w:r>
              <w:rPr>
                <w:lang w:eastAsia="es-ES"/>
              </w:rPr>
              <w:t xml:space="preserve"> elegida</w:t>
            </w:r>
          </w:p>
        </w:tc>
        <w:tc>
          <w:tcPr>
            <w:tcW w:w="0" w:type="auto"/>
          </w:tcPr>
          <w:p w14:paraId="4A03E0BC" w14:textId="3D47FB94" w:rsidR="001B038C" w:rsidRDefault="001B038C" w:rsidP="00C84F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t>Parametros</w:t>
            </w:r>
            <w:proofErr w:type="spellEnd"/>
            <w:r>
              <w:rPr>
                <w:lang w:eastAsia="es-ES"/>
              </w:rPr>
              <w:t xml:space="preserve"> de precio y </w:t>
            </w:r>
            <w:proofErr w:type="spellStart"/>
            <w:r>
              <w:rPr>
                <w:lang w:eastAsia="es-ES"/>
              </w:rPr>
              <w:t>justificacion</w:t>
            </w:r>
            <w:proofErr w:type="spellEnd"/>
          </w:p>
        </w:tc>
      </w:tr>
      <w:tr w:rsidR="001B038C" w14:paraId="13626D09" w14:textId="77777777" w:rsidTr="001B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BB1937" w14:textId="77777777" w:rsidR="001B038C" w:rsidRDefault="001B038C" w:rsidP="00C84FBA">
            <w:pPr>
              <w:rPr>
                <w:lang w:eastAsia="es-ES"/>
              </w:rPr>
            </w:pPr>
          </w:p>
        </w:tc>
        <w:tc>
          <w:tcPr>
            <w:tcW w:w="0" w:type="auto"/>
          </w:tcPr>
          <w:p w14:paraId="09C320FC" w14:textId="77777777" w:rsidR="001B038C" w:rsidRDefault="001B038C" w:rsidP="00C8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</w:p>
        </w:tc>
        <w:tc>
          <w:tcPr>
            <w:tcW w:w="0" w:type="auto"/>
          </w:tcPr>
          <w:p w14:paraId="1DD51A66" w14:textId="77777777" w:rsidR="001B038C" w:rsidRDefault="001B038C" w:rsidP="00C8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  <w:tr w:rsidR="001B038C" w14:paraId="5E987059" w14:textId="77777777" w:rsidTr="001B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FDABAA" w14:textId="77777777" w:rsidR="001B038C" w:rsidRDefault="001B038C" w:rsidP="00C84FBA">
            <w:pPr>
              <w:rPr>
                <w:lang w:eastAsia="es-ES"/>
              </w:rPr>
            </w:pPr>
          </w:p>
        </w:tc>
        <w:tc>
          <w:tcPr>
            <w:tcW w:w="0" w:type="auto"/>
          </w:tcPr>
          <w:p w14:paraId="3BAF77D8" w14:textId="77777777" w:rsidR="001B038C" w:rsidRDefault="001B038C" w:rsidP="00C8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  <w:tc>
          <w:tcPr>
            <w:tcW w:w="0" w:type="auto"/>
          </w:tcPr>
          <w:p w14:paraId="55956033" w14:textId="77777777" w:rsidR="001B038C" w:rsidRDefault="001B038C" w:rsidP="00C8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  <w:tr w:rsidR="001B038C" w14:paraId="2A3B1400" w14:textId="77777777" w:rsidTr="001B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1AEEC9" w14:textId="77777777" w:rsidR="001B038C" w:rsidRDefault="001B038C" w:rsidP="00C84FBA">
            <w:pPr>
              <w:rPr>
                <w:lang w:eastAsia="es-ES"/>
              </w:rPr>
            </w:pPr>
          </w:p>
        </w:tc>
        <w:tc>
          <w:tcPr>
            <w:tcW w:w="0" w:type="auto"/>
          </w:tcPr>
          <w:p w14:paraId="39475070" w14:textId="77777777" w:rsidR="001B038C" w:rsidRDefault="001B038C" w:rsidP="00C8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</w:p>
        </w:tc>
        <w:tc>
          <w:tcPr>
            <w:tcW w:w="0" w:type="auto"/>
          </w:tcPr>
          <w:p w14:paraId="7FE5B419" w14:textId="77777777" w:rsidR="001B038C" w:rsidRDefault="001B038C" w:rsidP="00C8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  <w:tr w:rsidR="001B038C" w14:paraId="068F2D3A" w14:textId="77777777" w:rsidTr="001B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7B13A6" w14:textId="77777777" w:rsidR="001B038C" w:rsidRDefault="001B038C" w:rsidP="00C84FBA">
            <w:pPr>
              <w:rPr>
                <w:lang w:eastAsia="es-ES"/>
              </w:rPr>
            </w:pPr>
          </w:p>
        </w:tc>
        <w:tc>
          <w:tcPr>
            <w:tcW w:w="0" w:type="auto"/>
          </w:tcPr>
          <w:p w14:paraId="07ADA45F" w14:textId="77777777" w:rsidR="001B038C" w:rsidRDefault="001B038C" w:rsidP="00C8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  <w:tc>
          <w:tcPr>
            <w:tcW w:w="0" w:type="auto"/>
          </w:tcPr>
          <w:p w14:paraId="2B87748E" w14:textId="77777777" w:rsidR="001B038C" w:rsidRDefault="001B038C" w:rsidP="00C8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  <w:tr w:rsidR="001B038C" w14:paraId="5F6B1B80" w14:textId="77777777" w:rsidTr="001B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C6C20B" w14:textId="77777777" w:rsidR="001B038C" w:rsidRDefault="001B038C" w:rsidP="00C84FBA">
            <w:pPr>
              <w:rPr>
                <w:lang w:eastAsia="es-ES"/>
              </w:rPr>
            </w:pPr>
          </w:p>
        </w:tc>
        <w:tc>
          <w:tcPr>
            <w:tcW w:w="0" w:type="auto"/>
          </w:tcPr>
          <w:p w14:paraId="0D0EEDC6" w14:textId="77777777" w:rsidR="001B038C" w:rsidRDefault="001B038C" w:rsidP="00C8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</w:p>
        </w:tc>
        <w:tc>
          <w:tcPr>
            <w:tcW w:w="0" w:type="auto"/>
          </w:tcPr>
          <w:p w14:paraId="10C48D3D" w14:textId="77777777" w:rsidR="001B038C" w:rsidRDefault="001B038C" w:rsidP="00C8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  <w:tr w:rsidR="001B038C" w14:paraId="09687548" w14:textId="77777777" w:rsidTr="001B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0ADC23" w14:textId="77777777" w:rsidR="001B038C" w:rsidRDefault="001B038C" w:rsidP="00C84FBA">
            <w:pPr>
              <w:rPr>
                <w:lang w:eastAsia="es-ES"/>
              </w:rPr>
            </w:pPr>
          </w:p>
        </w:tc>
        <w:tc>
          <w:tcPr>
            <w:tcW w:w="0" w:type="auto"/>
          </w:tcPr>
          <w:p w14:paraId="5AABEE00" w14:textId="77777777" w:rsidR="001B038C" w:rsidRDefault="001B038C" w:rsidP="00C8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  <w:tc>
          <w:tcPr>
            <w:tcW w:w="0" w:type="auto"/>
          </w:tcPr>
          <w:p w14:paraId="10D65430" w14:textId="77777777" w:rsidR="001B038C" w:rsidRDefault="001B038C" w:rsidP="00C8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  <w:tr w:rsidR="001B038C" w14:paraId="18B2EBA0" w14:textId="77777777" w:rsidTr="001B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67F558" w14:textId="77777777" w:rsidR="001B038C" w:rsidRDefault="001B038C" w:rsidP="00C84FBA">
            <w:pPr>
              <w:rPr>
                <w:lang w:eastAsia="es-ES"/>
              </w:rPr>
            </w:pPr>
          </w:p>
        </w:tc>
        <w:tc>
          <w:tcPr>
            <w:tcW w:w="0" w:type="auto"/>
          </w:tcPr>
          <w:p w14:paraId="3A3BEE8F" w14:textId="77777777" w:rsidR="001B038C" w:rsidRDefault="001B038C" w:rsidP="00C8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</w:p>
        </w:tc>
        <w:tc>
          <w:tcPr>
            <w:tcW w:w="0" w:type="auto"/>
          </w:tcPr>
          <w:p w14:paraId="283BC9A1" w14:textId="77777777" w:rsidR="001B038C" w:rsidRDefault="001B038C" w:rsidP="00C8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  <w:tr w:rsidR="001B038C" w14:paraId="74744C3A" w14:textId="77777777" w:rsidTr="001B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60D34" w14:textId="77777777" w:rsidR="001B038C" w:rsidRDefault="001B038C" w:rsidP="00C84FBA">
            <w:pPr>
              <w:rPr>
                <w:lang w:eastAsia="es-ES"/>
              </w:rPr>
            </w:pPr>
          </w:p>
        </w:tc>
        <w:tc>
          <w:tcPr>
            <w:tcW w:w="0" w:type="auto"/>
          </w:tcPr>
          <w:p w14:paraId="3A354095" w14:textId="77777777" w:rsidR="001B038C" w:rsidRDefault="001B038C" w:rsidP="00C8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  <w:tc>
          <w:tcPr>
            <w:tcW w:w="0" w:type="auto"/>
          </w:tcPr>
          <w:p w14:paraId="27FB72EA" w14:textId="77777777" w:rsidR="001B038C" w:rsidRDefault="001B038C" w:rsidP="00C8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  <w:tr w:rsidR="001B038C" w14:paraId="55168D50" w14:textId="77777777" w:rsidTr="001B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9D4961" w14:textId="77777777" w:rsidR="001B038C" w:rsidRDefault="001B038C" w:rsidP="00C84FBA">
            <w:pPr>
              <w:rPr>
                <w:lang w:eastAsia="es-ES"/>
              </w:rPr>
            </w:pPr>
          </w:p>
        </w:tc>
        <w:tc>
          <w:tcPr>
            <w:tcW w:w="0" w:type="auto"/>
          </w:tcPr>
          <w:p w14:paraId="2914CEE7" w14:textId="77777777" w:rsidR="001B038C" w:rsidRDefault="001B038C" w:rsidP="00C8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</w:p>
        </w:tc>
        <w:tc>
          <w:tcPr>
            <w:tcW w:w="0" w:type="auto"/>
          </w:tcPr>
          <w:p w14:paraId="1E524465" w14:textId="77777777" w:rsidR="001B038C" w:rsidRDefault="001B038C" w:rsidP="00C8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</w:p>
        </w:tc>
      </w:tr>
    </w:tbl>
    <w:p w14:paraId="6C6162F6" w14:textId="77777777" w:rsidR="00C84FBA" w:rsidRPr="00C84FBA" w:rsidRDefault="00C84FBA" w:rsidP="00C84FBA">
      <w:pPr>
        <w:rPr>
          <w:lang w:eastAsia="es-ES"/>
        </w:rPr>
      </w:pPr>
    </w:p>
    <w:p w14:paraId="4D80889A" w14:textId="2742C632" w:rsidR="0093782F" w:rsidRPr="0008102A" w:rsidRDefault="0093782F" w:rsidP="0093782F">
      <w:pPr>
        <w:pStyle w:val="Ttulo2"/>
        <w:rPr>
          <w:lang w:eastAsia="es-ES"/>
        </w:rPr>
      </w:pPr>
      <w:bookmarkStart w:id="8" w:name="_Toc243861512"/>
      <w:r w:rsidRPr="0008102A">
        <w:rPr>
          <w:lang w:eastAsia="es-ES"/>
        </w:rPr>
        <w:t>Calculo preliminar del coste mensual</w:t>
      </w:r>
      <w:bookmarkEnd w:id="8"/>
    </w:p>
    <w:p w14:paraId="50028733" w14:textId="631ED991" w:rsidR="0093782F" w:rsidRPr="0008102A" w:rsidRDefault="0093782F" w:rsidP="0093782F">
      <w:pPr>
        <w:pStyle w:val="Ttulo1"/>
        <w:rPr>
          <w:lang w:eastAsia="es-ES"/>
        </w:rPr>
      </w:pPr>
      <w:bookmarkStart w:id="9" w:name="_Toc243861513"/>
      <w:r w:rsidRPr="0008102A">
        <w:rPr>
          <w:lang w:eastAsia="es-ES"/>
        </w:rPr>
        <w:t>Comparación de las dos alternativas</w:t>
      </w:r>
      <w:bookmarkEnd w:id="9"/>
    </w:p>
    <w:p w14:paraId="34A8319A" w14:textId="0B84DB22" w:rsidR="0093782F" w:rsidRPr="0008102A" w:rsidRDefault="0093782F" w:rsidP="0093782F">
      <w:pPr>
        <w:pStyle w:val="Ttulo2"/>
        <w:rPr>
          <w:lang w:eastAsia="es-ES"/>
        </w:rPr>
      </w:pPr>
      <w:bookmarkStart w:id="10" w:name="_Toc243861514"/>
      <w:r w:rsidRPr="0008102A">
        <w:rPr>
          <w:lang w:eastAsia="es-ES"/>
        </w:rPr>
        <w:t>Costes que se deben comparar por separado</w:t>
      </w:r>
      <w:bookmarkEnd w:id="10"/>
    </w:p>
    <w:p w14:paraId="1B3D0342" w14:textId="170461FA" w:rsidR="0093782F" w:rsidRPr="0008102A" w:rsidRDefault="0093782F" w:rsidP="0093782F">
      <w:pPr>
        <w:pStyle w:val="Ttulo2"/>
        <w:rPr>
          <w:lang w:eastAsia="es-ES"/>
        </w:rPr>
      </w:pPr>
      <w:bookmarkStart w:id="11" w:name="_Toc243861515"/>
      <w:r w:rsidRPr="0008102A">
        <w:rPr>
          <w:lang w:eastAsia="es-ES"/>
        </w:rPr>
        <w:t>Proyección a 1, 3, 5 y 10 años</w:t>
      </w:r>
      <w:bookmarkEnd w:id="11"/>
    </w:p>
    <w:p w14:paraId="09DF194A" w14:textId="20C44D93" w:rsidR="0093782F" w:rsidRPr="0008102A" w:rsidRDefault="0093782F" w:rsidP="0093782F">
      <w:pPr>
        <w:pStyle w:val="Ttulo1"/>
        <w:rPr>
          <w:lang w:eastAsia="es-ES"/>
        </w:rPr>
      </w:pPr>
      <w:bookmarkStart w:id="12" w:name="_Toc243861516"/>
      <w:r w:rsidRPr="0008102A">
        <w:rPr>
          <w:lang w:eastAsia="es-ES"/>
        </w:rPr>
        <w:t>Conclusión</w:t>
      </w:r>
      <w:bookmarkEnd w:id="12"/>
    </w:p>
    <w:p w14:paraId="21225D7E" w14:textId="77777777" w:rsidR="0093782F" w:rsidRPr="0008102A" w:rsidRDefault="0093782F" w:rsidP="0093782F">
      <w:pPr>
        <w:rPr>
          <w:lang w:eastAsia="es-ES"/>
        </w:rPr>
      </w:pPr>
    </w:p>
    <w:sectPr w:rsidR="0093782F" w:rsidRPr="0008102A" w:rsidSect="00736C73">
      <w:pgSz w:w="11906" w:h="16838"/>
      <w:pgMar w:top="1418" w:right="567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346A" w14:textId="77777777" w:rsidR="00881F44" w:rsidRPr="0008102A" w:rsidRDefault="00881F44" w:rsidP="002E1EE3">
      <w:pPr>
        <w:spacing w:after="0" w:line="240" w:lineRule="auto"/>
      </w:pPr>
      <w:r w:rsidRPr="0008102A">
        <w:separator/>
      </w:r>
    </w:p>
  </w:endnote>
  <w:endnote w:type="continuationSeparator" w:id="0">
    <w:p w14:paraId="2FAC6D4F" w14:textId="77777777" w:rsidR="00881F44" w:rsidRPr="0008102A" w:rsidRDefault="00881F44" w:rsidP="002E1EE3">
      <w:pPr>
        <w:spacing w:after="0" w:line="240" w:lineRule="auto"/>
      </w:pPr>
      <w:r w:rsidRPr="0008102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F8C9" w14:textId="1DCC1045" w:rsidR="00AE5EF1" w:rsidRPr="0008102A" w:rsidRDefault="00AE5EF1">
    <w:pPr>
      <w:pStyle w:val="Piedepgina"/>
    </w:pPr>
    <w:r w:rsidRPr="0008102A">
      <w:t>Roberto Ripoll Cones</w:t>
    </w:r>
    <w:r w:rsidRPr="0008102A">
      <w:ptab w:relativeTo="margin" w:alignment="center" w:leader="none"/>
    </w:r>
    <w:r w:rsidR="006B6C0C" w:rsidRPr="0008102A">
      <w:t>25</w:t>
    </w:r>
    <w:r w:rsidRPr="0008102A">
      <w:t>/</w:t>
    </w:r>
    <w:r w:rsidR="006B6C0C" w:rsidRPr="0008102A">
      <w:t>10</w:t>
    </w:r>
    <w:r w:rsidRPr="0008102A">
      <w:t>/202</w:t>
    </w:r>
    <w:r w:rsidR="00842F71" w:rsidRPr="0008102A">
      <w:t>6</w:t>
    </w:r>
    <w:r w:rsidRPr="0008102A">
      <w:ptab w:relativeTo="margin" w:alignment="right" w:leader="none"/>
    </w:r>
    <w:r w:rsidRPr="0008102A">
      <w:fldChar w:fldCharType="begin"/>
    </w:r>
    <w:r w:rsidRPr="0008102A">
      <w:instrText>PAGE   \* MERGEFORMAT</w:instrText>
    </w:r>
    <w:r w:rsidRPr="0008102A">
      <w:fldChar w:fldCharType="separate"/>
    </w:r>
    <w:r w:rsidRPr="0008102A">
      <w:t>1</w:t>
    </w:r>
    <w:r w:rsidRPr="0008102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E5CC" w14:textId="20F5BC78" w:rsidR="00194619" w:rsidRPr="0008102A" w:rsidRDefault="00194619">
    <w:pPr>
      <w:pStyle w:val="Piedepgina"/>
    </w:pPr>
    <w:r w:rsidRPr="0008102A">
      <w:ptab w:relativeTo="margin" w:alignment="center" w:leader="none"/>
    </w:r>
    <w:r w:rsidRPr="0008102A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ECDDD" w14:textId="77777777" w:rsidR="00881F44" w:rsidRPr="0008102A" w:rsidRDefault="00881F44" w:rsidP="002E1EE3">
      <w:pPr>
        <w:spacing w:after="0" w:line="240" w:lineRule="auto"/>
      </w:pPr>
      <w:r w:rsidRPr="0008102A">
        <w:separator/>
      </w:r>
    </w:p>
  </w:footnote>
  <w:footnote w:type="continuationSeparator" w:id="0">
    <w:p w14:paraId="622166E0" w14:textId="77777777" w:rsidR="00881F44" w:rsidRPr="0008102A" w:rsidRDefault="00881F44" w:rsidP="002E1EE3">
      <w:pPr>
        <w:spacing w:after="0" w:line="240" w:lineRule="auto"/>
      </w:pPr>
      <w:r w:rsidRPr="0008102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B515" w14:textId="4A6E8D44" w:rsidR="001F13A7" w:rsidRPr="0008102A" w:rsidRDefault="001F13A7">
    <w:pPr>
      <w:pStyle w:val="Encabezado"/>
    </w:pPr>
    <w:r w:rsidRPr="0008102A">
      <mc:AlternateContent>
        <mc:Choice Requires="wps">
          <w:drawing>
            <wp:anchor distT="0" distB="0" distL="118745" distR="118745" simplePos="0" relativeHeight="251659264" behindDoc="1" locked="0" layoutInCell="1" allowOverlap="0" wp14:anchorId="11D67B72" wp14:editId="6C4A7BB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589539C" w14:textId="6FEEA656" w:rsidR="001F13A7" w:rsidRPr="0008102A" w:rsidRDefault="006B6C0C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08102A">
                                <w:rPr>
                                  <w:caps/>
                                  <w:color w:val="FFFFFF" w:themeColor="background1"/>
                                </w:rPr>
                                <w:t>Tarea 2.1. calculo de costes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1D67B72" id="Rectángulo 63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589539C" w14:textId="6FEEA656" w:rsidR="001F13A7" w:rsidRPr="0008102A" w:rsidRDefault="006B6C0C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08102A">
                          <w:rPr>
                            <w:caps/>
                            <w:color w:val="FFFFFF" w:themeColor="background1"/>
                          </w:rPr>
                          <w:t>Tarea 2.1. calculo de costes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42D57"/>
    <w:multiLevelType w:val="hybridMultilevel"/>
    <w:tmpl w:val="04406E62"/>
    <w:lvl w:ilvl="0" w:tplc="95C675A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29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3A"/>
    <w:rsid w:val="00030B17"/>
    <w:rsid w:val="00053E16"/>
    <w:rsid w:val="0006643E"/>
    <w:rsid w:val="000753A1"/>
    <w:rsid w:val="0008102A"/>
    <w:rsid w:val="00091D93"/>
    <w:rsid w:val="0009428F"/>
    <w:rsid w:val="0009470A"/>
    <w:rsid w:val="000A3372"/>
    <w:rsid w:val="000B195C"/>
    <w:rsid w:val="000D2F3C"/>
    <w:rsid w:val="000E5299"/>
    <w:rsid w:val="000E5988"/>
    <w:rsid w:val="000E645B"/>
    <w:rsid w:val="00105317"/>
    <w:rsid w:val="00116BC9"/>
    <w:rsid w:val="001256F3"/>
    <w:rsid w:val="00127020"/>
    <w:rsid w:val="00135135"/>
    <w:rsid w:val="00135871"/>
    <w:rsid w:val="001419D5"/>
    <w:rsid w:val="00155E53"/>
    <w:rsid w:val="001569D5"/>
    <w:rsid w:val="001612CD"/>
    <w:rsid w:val="00194619"/>
    <w:rsid w:val="001962B4"/>
    <w:rsid w:val="001A07A7"/>
    <w:rsid w:val="001A3ED3"/>
    <w:rsid w:val="001A71C6"/>
    <w:rsid w:val="001B038C"/>
    <w:rsid w:val="001E3442"/>
    <w:rsid w:val="001E7186"/>
    <w:rsid w:val="001F13A7"/>
    <w:rsid w:val="001F1DBF"/>
    <w:rsid w:val="00201F12"/>
    <w:rsid w:val="002026AA"/>
    <w:rsid w:val="00212009"/>
    <w:rsid w:val="00255A15"/>
    <w:rsid w:val="00257319"/>
    <w:rsid w:val="00276316"/>
    <w:rsid w:val="0028241C"/>
    <w:rsid w:val="002A05DF"/>
    <w:rsid w:val="002A2C40"/>
    <w:rsid w:val="002C6345"/>
    <w:rsid w:val="002C7D1A"/>
    <w:rsid w:val="002D7427"/>
    <w:rsid w:val="002E1CCE"/>
    <w:rsid w:val="002E1EE3"/>
    <w:rsid w:val="002F1DB5"/>
    <w:rsid w:val="002F4830"/>
    <w:rsid w:val="002F4C21"/>
    <w:rsid w:val="002F5F8E"/>
    <w:rsid w:val="0030385F"/>
    <w:rsid w:val="003113C5"/>
    <w:rsid w:val="00321041"/>
    <w:rsid w:val="00334CBA"/>
    <w:rsid w:val="003423B6"/>
    <w:rsid w:val="00351B30"/>
    <w:rsid w:val="0038712D"/>
    <w:rsid w:val="0039461B"/>
    <w:rsid w:val="00396150"/>
    <w:rsid w:val="003B4A22"/>
    <w:rsid w:val="003C3E22"/>
    <w:rsid w:val="003F6245"/>
    <w:rsid w:val="00433053"/>
    <w:rsid w:val="004514EA"/>
    <w:rsid w:val="0048483B"/>
    <w:rsid w:val="004A5944"/>
    <w:rsid w:val="004B286F"/>
    <w:rsid w:val="004B35DD"/>
    <w:rsid w:val="004B6F14"/>
    <w:rsid w:val="004E3F36"/>
    <w:rsid w:val="004F7BCC"/>
    <w:rsid w:val="00501314"/>
    <w:rsid w:val="005103A9"/>
    <w:rsid w:val="005125A1"/>
    <w:rsid w:val="0051674A"/>
    <w:rsid w:val="00517CD8"/>
    <w:rsid w:val="005313A6"/>
    <w:rsid w:val="005373BD"/>
    <w:rsid w:val="005521D2"/>
    <w:rsid w:val="00554148"/>
    <w:rsid w:val="0056051A"/>
    <w:rsid w:val="005629F4"/>
    <w:rsid w:val="005641F5"/>
    <w:rsid w:val="00564ADD"/>
    <w:rsid w:val="0056527C"/>
    <w:rsid w:val="0056590F"/>
    <w:rsid w:val="005714CC"/>
    <w:rsid w:val="00573221"/>
    <w:rsid w:val="005953AF"/>
    <w:rsid w:val="005974CB"/>
    <w:rsid w:val="005A07B1"/>
    <w:rsid w:val="005A3359"/>
    <w:rsid w:val="005B2287"/>
    <w:rsid w:val="005B3342"/>
    <w:rsid w:val="005B3ABD"/>
    <w:rsid w:val="005B55E3"/>
    <w:rsid w:val="005B7303"/>
    <w:rsid w:val="005D2B5E"/>
    <w:rsid w:val="00600A41"/>
    <w:rsid w:val="0060730A"/>
    <w:rsid w:val="00622089"/>
    <w:rsid w:val="0063248E"/>
    <w:rsid w:val="00636949"/>
    <w:rsid w:val="0064767B"/>
    <w:rsid w:val="00677C1D"/>
    <w:rsid w:val="00682990"/>
    <w:rsid w:val="00685537"/>
    <w:rsid w:val="00697472"/>
    <w:rsid w:val="006A063B"/>
    <w:rsid w:val="006A2278"/>
    <w:rsid w:val="006B6C0C"/>
    <w:rsid w:val="006D4E95"/>
    <w:rsid w:val="006E0989"/>
    <w:rsid w:val="00700976"/>
    <w:rsid w:val="0071649C"/>
    <w:rsid w:val="00736C73"/>
    <w:rsid w:val="0074276B"/>
    <w:rsid w:val="0075785F"/>
    <w:rsid w:val="0076035C"/>
    <w:rsid w:val="00791A59"/>
    <w:rsid w:val="00797813"/>
    <w:rsid w:val="007A077D"/>
    <w:rsid w:val="007A0E3A"/>
    <w:rsid w:val="007A255C"/>
    <w:rsid w:val="007A6C23"/>
    <w:rsid w:val="007A7069"/>
    <w:rsid w:val="007B4BE9"/>
    <w:rsid w:val="007E4D3E"/>
    <w:rsid w:val="007F58E7"/>
    <w:rsid w:val="0080426E"/>
    <w:rsid w:val="00807D74"/>
    <w:rsid w:val="0082378F"/>
    <w:rsid w:val="008275C7"/>
    <w:rsid w:val="00834E35"/>
    <w:rsid w:val="00842F71"/>
    <w:rsid w:val="00843170"/>
    <w:rsid w:val="00844E03"/>
    <w:rsid w:val="00846F30"/>
    <w:rsid w:val="00851D49"/>
    <w:rsid w:val="008614D1"/>
    <w:rsid w:val="00877335"/>
    <w:rsid w:val="00881F44"/>
    <w:rsid w:val="00886828"/>
    <w:rsid w:val="00896351"/>
    <w:rsid w:val="008A031F"/>
    <w:rsid w:val="008A1806"/>
    <w:rsid w:val="008B0055"/>
    <w:rsid w:val="008B52C1"/>
    <w:rsid w:val="008E15FD"/>
    <w:rsid w:val="008E244D"/>
    <w:rsid w:val="008E59D7"/>
    <w:rsid w:val="008F1BDD"/>
    <w:rsid w:val="008F4A01"/>
    <w:rsid w:val="008F675C"/>
    <w:rsid w:val="00915866"/>
    <w:rsid w:val="0093782F"/>
    <w:rsid w:val="00941266"/>
    <w:rsid w:val="00970F99"/>
    <w:rsid w:val="009728FE"/>
    <w:rsid w:val="00972AA6"/>
    <w:rsid w:val="009A4A8B"/>
    <w:rsid w:val="009D26EC"/>
    <w:rsid w:val="009D48E5"/>
    <w:rsid w:val="009E05F2"/>
    <w:rsid w:val="009E2963"/>
    <w:rsid w:val="009F4FFB"/>
    <w:rsid w:val="009F7634"/>
    <w:rsid w:val="00A007AC"/>
    <w:rsid w:val="00A00B40"/>
    <w:rsid w:val="00A04C82"/>
    <w:rsid w:val="00A06CC2"/>
    <w:rsid w:val="00A2094A"/>
    <w:rsid w:val="00A279DA"/>
    <w:rsid w:val="00A32835"/>
    <w:rsid w:val="00A375AD"/>
    <w:rsid w:val="00A44DA4"/>
    <w:rsid w:val="00A51F03"/>
    <w:rsid w:val="00A723E2"/>
    <w:rsid w:val="00A91F91"/>
    <w:rsid w:val="00A929A2"/>
    <w:rsid w:val="00A9413B"/>
    <w:rsid w:val="00AC6BC2"/>
    <w:rsid w:val="00AD1B59"/>
    <w:rsid w:val="00AD3BF9"/>
    <w:rsid w:val="00AE5EF1"/>
    <w:rsid w:val="00AE6E39"/>
    <w:rsid w:val="00AF131C"/>
    <w:rsid w:val="00B166A3"/>
    <w:rsid w:val="00B33C14"/>
    <w:rsid w:val="00B36F90"/>
    <w:rsid w:val="00B37BA6"/>
    <w:rsid w:val="00B711B0"/>
    <w:rsid w:val="00B77969"/>
    <w:rsid w:val="00B84D04"/>
    <w:rsid w:val="00B9118B"/>
    <w:rsid w:val="00BA25BA"/>
    <w:rsid w:val="00BB5911"/>
    <w:rsid w:val="00BD4574"/>
    <w:rsid w:val="00BE30E0"/>
    <w:rsid w:val="00BF79D7"/>
    <w:rsid w:val="00C05192"/>
    <w:rsid w:val="00C059BA"/>
    <w:rsid w:val="00C211A0"/>
    <w:rsid w:val="00C3642F"/>
    <w:rsid w:val="00C37065"/>
    <w:rsid w:val="00C636DF"/>
    <w:rsid w:val="00C64941"/>
    <w:rsid w:val="00C73BBF"/>
    <w:rsid w:val="00C745DB"/>
    <w:rsid w:val="00C76D43"/>
    <w:rsid w:val="00C820AB"/>
    <w:rsid w:val="00C82912"/>
    <w:rsid w:val="00C84FBA"/>
    <w:rsid w:val="00C9178A"/>
    <w:rsid w:val="00CA14EB"/>
    <w:rsid w:val="00CA73FC"/>
    <w:rsid w:val="00CD0949"/>
    <w:rsid w:val="00CD2BCC"/>
    <w:rsid w:val="00CE7523"/>
    <w:rsid w:val="00D237BC"/>
    <w:rsid w:val="00D257C5"/>
    <w:rsid w:val="00D44325"/>
    <w:rsid w:val="00D44AC7"/>
    <w:rsid w:val="00D51341"/>
    <w:rsid w:val="00D5335C"/>
    <w:rsid w:val="00D567D9"/>
    <w:rsid w:val="00D62888"/>
    <w:rsid w:val="00D67D10"/>
    <w:rsid w:val="00D67E5F"/>
    <w:rsid w:val="00D72E0B"/>
    <w:rsid w:val="00D87BD8"/>
    <w:rsid w:val="00D97E0A"/>
    <w:rsid w:val="00DA5241"/>
    <w:rsid w:val="00DB449D"/>
    <w:rsid w:val="00DB602C"/>
    <w:rsid w:val="00DD5006"/>
    <w:rsid w:val="00DF72E5"/>
    <w:rsid w:val="00E02D16"/>
    <w:rsid w:val="00E27553"/>
    <w:rsid w:val="00E30036"/>
    <w:rsid w:val="00E30149"/>
    <w:rsid w:val="00E46955"/>
    <w:rsid w:val="00E537D2"/>
    <w:rsid w:val="00E677D6"/>
    <w:rsid w:val="00E837A6"/>
    <w:rsid w:val="00E908A4"/>
    <w:rsid w:val="00E94CE9"/>
    <w:rsid w:val="00E97FD6"/>
    <w:rsid w:val="00EB7A56"/>
    <w:rsid w:val="00EC7E19"/>
    <w:rsid w:val="00EE0057"/>
    <w:rsid w:val="00EE3B0E"/>
    <w:rsid w:val="00EE6384"/>
    <w:rsid w:val="00EF1E61"/>
    <w:rsid w:val="00EF7DD5"/>
    <w:rsid w:val="00F243A6"/>
    <w:rsid w:val="00F27FC8"/>
    <w:rsid w:val="00F36CE5"/>
    <w:rsid w:val="00F6024C"/>
    <w:rsid w:val="00F642EA"/>
    <w:rsid w:val="00F67117"/>
    <w:rsid w:val="00F7080E"/>
    <w:rsid w:val="00F718A2"/>
    <w:rsid w:val="00F80333"/>
    <w:rsid w:val="00FA0210"/>
    <w:rsid w:val="00FB776F"/>
    <w:rsid w:val="00FC3939"/>
    <w:rsid w:val="00FC3AB9"/>
    <w:rsid w:val="00FD54D8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03621"/>
  <w15:chartTrackingRefBased/>
  <w15:docId w15:val="{E8DDCB39-A4F8-4407-82C9-29F54DB9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F71"/>
  </w:style>
  <w:style w:type="paragraph" w:styleId="Ttulo1">
    <w:name w:val="heading 1"/>
    <w:basedOn w:val="Normal"/>
    <w:next w:val="Normal"/>
    <w:link w:val="Ttulo1Car"/>
    <w:uiPriority w:val="9"/>
    <w:qFormat/>
    <w:rsid w:val="007A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E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EE3"/>
  </w:style>
  <w:style w:type="paragraph" w:styleId="Piedepgina">
    <w:name w:val="footer"/>
    <w:basedOn w:val="Normal"/>
    <w:link w:val="Piedepgina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EE3"/>
  </w:style>
  <w:style w:type="paragraph" w:styleId="Sinespaciado">
    <w:name w:val="No Spacing"/>
    <w:link w:val="SinespaciadoCar"/>
    <w:uiPriority w:val="1"/>
    <w:qFormat/>
    <w:rsid w:val="00C820A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0A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F1E6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1E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1E6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612CD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B911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728F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3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57322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FC393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BFCF9-EE07-403B-878D-369892DDD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1301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TITUlo</vt:lpstr>
    </vt:vector>
  </TitlesOfParts>
  <Company>IES Juan de Garay</Company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2.1. calculo de costes</dc:title>
  <dc:subject>Roberto Ripoll Cones</dc:subject>
  <dc:creator>Roberto Ripoll Cones</dc:creator>
  <cp:keywords/>
  <dc:description/>
  <cp:lastModifiedBy>RIPOLL CONES, ROBERTO</cp:lastModifiedBy>
  <cp:revision>148</cp:revision>
  <cp:lastPrinted>2025-11-21T22:53:00Z</cp:lastPrinted>
  <dcterms:created xsi:type="dcterms:W3CDTF">2025-10-05T09:28:00Z</dcterms:created>
  <dcterms:modified xsi:type="dcterms:W3CDTF">2026-10-25T22:01:00Z</dcterms:modified>
  <cp:category>CE CLOUD – Fundamentos y configuración inicial de servicios en la nube</cp:category>
</cp:coreProperties>
</file>