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000000" w:color="auto" w:val="clear"/>
            <w:tcMar>
              <w:top w:type="dxa" w:w="260"/>
              <w:left w:type="dxa" w:w="260"/>
              <w:bottom w:type="dxa" w:w="260"/>
              <w:right w:type="dxa" w:w="260"/>
            </w:tcMar>
          </w:tcPr>
          <w:p>
            <w:pPr>
              <w:spacing w:after="0" w:before="0"/>
              <w:jc w:val="center"/>
            </w:pPr>
            <w:r>
              <w:drawing>
                <wp:inline distT="0" distB="0" distL="0" distR="0">
                  <wp:extent cx="23812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981075"/>
                          </a:xfrm>
                          <a:prstGeom prst="rect">
                            <a:avLst/>
                          </a:prstGeom>
                        </pic:spPr>
                      </pic:pic>
                    </a:graphicData>
                  </a:graphic>
                </wp:inline>
              </w:drawing>
            </w:r>
          </w:p>
        </w:tc>
      </w:tr>
    </w:tbl>
    <w:p>
      <w:pPr>
        <w:spacing w:after="420" w:before="0"/>
      </w:pPr>
      <w:r>
        <w:rPr>
          <w:rFonts w:ascii="Arial" w:cs="Arial" w:eastAsia="Arial" w:hAnsi="Arial"/>
          <w:sz w:val="8"/>
          <w:szCs w:val="8"/>
        </w:rPr>
        <w:t xml:space="preserve"/>
      </w:r>
    </w:p>
    <w:p>
      <w:pPr>
        <w:spacing w:after="120" w:before="0" w:line="260"/>
        <w:jc w:val="center"/>
      </w:pPr>
      <w:r>
        <w:rPr>
          <w:rFonts w:ascii="Arial" w:cs="Arial" w:eastAsia="Arial" w:hAnsi="Arial"/>
          <w:b/>
          <w:bCs/>
          <w:color w:val="EC1B23"/>
          <w:sz w:val="19"/>
          <w:szCs w:val="19"/>
        </w:rPr>
        <w:t xml:space="preserve">REQUIREMENT DOCUMENT</w:t>
      </w:r>
    </w:p>
    <w:p>
      <w:pPr>
        <w:spacing w:after="60" w:before="0" w:line="260"/>
        <w:jc w:val="center"/>
      </w:pPr>
      <w:r>
        <w:rPr>
          <w:rFonts w:ascii="Arial" w:cs="Arial" w:eastAsia="Arial" w:hAnsi="Arial"/>
          <w:b/>
          <w:bCs/>
          <w:color w:val="000000"/>
          <w:sz w:val="52"/>
          <w:szCs w:val="52"/>
        </w:rPr>
        <w:t xml:space="preserve">Product Listing Revamp</w:t>
      </w:r>
    </w:p>
    <w:p>
      <w:pPr>
        <w:spacing w:after="300" w:before="0" w:line="260"/>
        <w:jc w:val="center"/>
      </w:pPr>
      <w:r>
        <w:rPr>
          <w:rFonts w:ascii="Arial" w:cs="Arial" w:eastAsia="Arial" w:hAnsi="Arial"/>
          <w:color w:val="6B7280"/>
          <w:sz w:val="24"/>
          <w:szCs w:val="24"/>
        </w:rPr>
        <w:t xml:space="preserve">Photography, Packaging &amp; Product Data — Asset Brief</w:t>
      </w:r>
    </w:p>
    <w:p>
      <w:pPr>
        <w:pBdr>
          <w:bottom w:val="single" w:color="EC1B23" w:sz="12" w:space="1"/>
        </w:pBdr>
        <w:spacing w:after="300" w:before="0"/>
        <w:jc w:val="center"/>
      </w:pPr>
      <w:r>
        <w:rPr>
          <w:rFonts w:ascii="Arial" w:cs="Arial" w:eastAsia="Arial" w:hAnsi="Arial"/>
          <w:sz w:val="4"/>
          <w:szCs w:val="4"/>
        </w:rPr>
        <w:t xml:space="preserve"/>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2400"/>
        <w:gridCol w:w="6960"/>
      </w:tblGrid>
      <w:tr>
        <w:trPr>
          <w:tblHeader/>
        </w:trPr>
        <w:tc>
          <w:tcPr>
            <w:tcW w:type="dxa" w:w="24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FIELD</w:t>
            </w:r>
          </w:p>
        </w:tc>
        <w:tc>
          <w:tcPr>
            <w:tcW w:type="dxa" w:w="696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DETAIL</w:t>
            </w:r>
          </w:p>
        </w:tc>
      </w:tr>
      <w:tr>
        <w:tc>
          <w:tcPr>
            <w:tcW w:type="dxa" w:w="2400"/>
            <w:shd w:fill="FFFFFF" w:color="auto" w:val="clear"/>
            <w:tcMar>
              <w:top w:type="dxa" w:w="80"/>
              <w:left w:type="dxa" w:w="110"/>
              <w:bottom w:type="dxa" w:w="80"/>
              <w:right w:type="dxa" w:w="110"/>
            </w:tcMar>
            <w:vAlign w:val="center"/>
          </w:tcPr>
          <w:p>
            <w:pPr>
              <w:spacing w:after="0" w:before="0" w:line="240"/>
            </w:pPr>
            <w:r>
              <w:rPr>
                <w:rFonts w:ascii="Arial" w:cs="Arial" w:eastAsia="Arial" w:hAnsi="Arial"/>
                <w:b/>
                <w:bCs/>
                <w:color w:val="111111"/>
                <w:sz w:val="18"/>
                <w:szCs w:val="18"/>
              </w:rPr>
              <w:t xml:space="preserve">Prepared for</w:t>
            </w:r>
          </w:p>
        </w:tc>
        <w:tc>
          <w:tcPr>
            <w:tcW w:type="dxa" w:w="6960"/>
            <w:shd w:fill="FFFFFF" w:color="auto" w:val="clear"/>
            <w:tcMar>
              <w:top w:type="dxa" w:w="80"/>
              <w:left w:type="dxa" w:w="110"/>
              <w:bottom w:type="dxa" w:w="80"/>
              <w:right w:type="dxa" w:w="110"/>
            </w:tcMar>
            <w:vAlign w:val="center"/>
          </w:tcPr>
          <w:p>
            <w:pPr>
              <w:spacing w:after="0" w:before="0" w:line="240"/>
            </w:pPr>
            <w:r>
              <w:rPr>
                <w:rFonts w:ascii="Arial" w:cs="Arial" w:eastAsia="Arial" w:hAnsi="Arial"/>
                <w:b w:val="false"/>
                <w:bCs w:val="false"/>
                <w:color w:val="111111"/>
                <w:sz w:val="18"/>
                <w:szCs w:val="18"/>
              </w:rPr>
              <w:t xml:space="preserve">Plaay — Product &amp; Brand Team</w:t>
            </w:r>
          </w:p>
        </w:tc>
      </w:tr>
      <w:tr>
        <w:tc>
          <w:tcPr>
            <w:tcW w:type="dxa" w:w="2400"/>
            <w:shd w:fill="F3F4F6" w:color="auto" w:val="clear"/>
            <w:tcMar>
              <w:top w:type="dxa" w:w="80"/>
              <w:left w:type="dxa" w:w="110"/>
              <w:bottom w:type="dxa" w:w="80"/>
              <w:right w:type="dxa" w:w="110"/>
            </w:tcMar>
            <w:vAlign w:val="center"/>
          </w:tcPr>
          <w:p>
            <w:pPr>
              <w:spacing w:after="0" w:before="0" w:line="240"/>
            </w:pPr>
            <w:r>
              <w:rPr>
                <w:rFonts w:ascii="Arial" w:cs="Arial" w:eastAsia="Arial" w:hAnsi="Arial"/>
                <w:b/>
                <w:bCs/>
                <w:color w:val="111111"/>
                <w:sz w:val="18"/>
                <w:szCs w:val="18"/>
              </w:rPr>
              <w:t xml:space="preserve">Prepared by</w:t>
            </w:r>
          </w:p>
        </w:tc>
        <w:tc>
          <w:tcPr>
            <w:tcW w:type="dxa" w:w="6960"/>
            <w:shd w:fill="F3F4F6" w:color="auto" w:val="clear"/>
            <w:tcMar>
              <w:top w:type="dxa" w:w="80"/>
              <w:left w:type="dxa" w:w="110"/>
              <w:bottom w:type="dxa" w:w="80"/>
              <w:right w:type="dxa" w:w="110"/>
            </w:tcMar>
            <w:vAlign w:val="center"/>
          </w:tcPr>
          <w:p>
            <w:pPr>
              <w:spacing w:after="0" w:before="0" w:line="240"/>
            </w:pPr>
            <w:r>
              <w:rPr>
                <w:rFonts w:ascii="Arial" w:cs="Arial" w:eastAsia="Arial" w:hAnsi="Arial"/>
                <w:b w:val="false"/>
                <w:bCs w:val="false"/>
                <w:color w:val="111111"/>
                <w:sz w:val="18"/>
                <w:szCs w:val="18"/>
              </w:rPr>
              <w:t xml:space="preserve">The Marketing Samurai (TMS)</w:t>
            </w:r>
          </w:p>
        </w:tc>
      </w:tr>
      <w:tr>
        <w:tc>
          <w:tcPr>
            <w:tcW w:type="dxa" w:w="2400"/>
            <w:shd w:fill="FFFFFF" w:color="auto" w:val="clear"/>
            <w:tcMar>
              <w:top w:type="dxa" w:w="80"/>
              <w:left w:type="dxa" w:w="110"/>
              <w:bottom w:type="dxa" w:w="80"/>
              <w:right w:type="dxa" w:w="110"/>
            </w:tcMar>
            <w:vAlign w:val="center"/>
          </w:tcPr>
          <w:p>
            <w:pPr>
              <w:spacing w:after="0" w:before="0" w:line="240"/>
            </w:pPr>
            <w:r>
              <w:rPr>
                <w:rFonts w:ascii="Arial" w:cs="Arial" w:eastAsia="Arial" w:hAnsi="Arial"/>
                <w:b/>
                <w:bCs/>
                <w:color w:val="111111"/>
                <w:sz w:val="18"/>
                <w:szCs w:val="18"/>
              </w:rPr>
              <w:t xml:space="preserve">Project</w:t>
            </w:r>
          </w:p>
        </w:tc>
        <w:tc>
          <w:tcPr>
            <w:tcW w:type="dxa" w:w="6960"/>
            <w:shd w:fill="FFFFFF" w:color="auto" w:val="clear"/>
            <w:tcMar>
              <w:top w:type="dxa" w:w="80"/>
              <w:left w:type="dxa" w:w="110"/>
              <w:bottom w:type="dxa" w:w="80"/>
              <w:right w:type="dxa" w:w="110"/>
            </w:tcMar>
            <w:vAlign w:val="center"/>
          </w:tcPr>
          <w:p>
            <w:pPr>
              <w:spacing w:after="0" w:before="0" w:line="240"/>
            </w:pPr>
            <w:r>
              <w:rPr>
                <w:rFonts w:ascii="Arial" w:cs="Arial" w:eastAsia="Arial" w:hAnsi="Arial"/>
                <w:b w:val="false"/>
                <w:bCs w:val="false"/>
                <w:color w:val="111111"/>
                <w:sz w:val="18"/>
                <w:szCs w:val="18"/>
              </w:rPr>
              <w:t xml:space="preserve">shopplaay.com — Product Detail Page (PDP) &amp; catalogue revamp</w:t>
            </w:r>
          </w:p>
        </w:tc>
      </w:tr>
      <w:tr>
        <w:tc>
          <w:tcPr>
            <w:tcW w:type="dxa" w:w="2400"/>
            <w:shd w:fill="F3F4F6" w:color="auto" w:val="clear"/>
            <w:tcMar>
              <w:top w:type="dxa" w:w="80"/>
              <w:left w:type="dxa" w:w="110"/>
              <w:bottom w:type="dxa" w:w="80"/>
              <w:right w:type="dxa" w:w="110"/>
            </w:tcMar>
            <w:vAlign w:val="center"/>
          </w:tcPr>
          <w:p>
            <w:pPr>
              <w:spacing w:after="0" w:before="0" w:line="240"/>
            </w:pPr>
            <w:r>
              <w:rPr>
                <w:rFonts w:ascii="Arial" w:cs="Arial" w:eastAsia="Arial" w:hAnsi="Arial"/>
                <w:b/>
                <w:bCs/>
                <w:color w:val="111111"/>
                <w:sz w:val="18"/>
                <w:szCs w:val="18"/>
              </w:rPr>
              <w:t xml:space="preserve">Date issued</w:t>
            </w:r>
          </w:p>
        </w:tc>
        <w:tc>
          <w:tcPr>
            <w:tcW w:type="dxa" w:w="6960"/>
            <w:shd w:fill="F3F4F6" w:color="auto" w:val="clear"/>
            <w:tcMar>
              <w:top w:type="dxa" w:w="80"/>
              <w:left w:type="dxa" w:w="110"/>
              <w:bottom w:type="dxa" w:w="80"/>
              <w:right w:type="dxa" w:w="110"/>
            </w:tcMar>
            <w:vAlign w:val="center"/>
          </w:tcPr>
          <w:p>
            <w:pPr>
              <w:spacing w:after="0" w:before="0" w:line="240"/>
            </w:pPr>
            <w:r>
              <w:rPr>
                <w:rFonts w:ascii="Arial" w:cs="Arial" w:eastAsia="Arial" w:hAnsi="Arial"/>
                <w:b w:val="false"/>
                <w:bCs w:val="false"/>
                <w:color w:val="111111"/>
                <w:sz w:val="18"/>
                <w:szCs w:val="18"/>
              </w:rPr>
              <w:t xml:space="preserve">21 September 2026</w:t>
            </w:r>
          </w:p>
        </w:tc>
      </w:tr>
      <w:tr>
        <w:tc>
          <w:tcPr>
            <w:tcW w:type="dxa" w:w="2400"/>
            <w:shd w:fill="FFFFFF" w:color="auto" w:val="clear"/>
            <w:tcMar>
              <w:top w:type="dxa" w:w="80"/>
              <w:left w:type="dxa" w:w="110"/>
              <w:bottom w:type="dxa" w:w="80"/>
              <w:right w:type="dxa" w:w="110"/>
            </w:tcMar>
            <w:vAlign w:val="center"/>
          </w:tcPr>
          <w:p>
            <w:pPr>
              <w:spacing w:after="0" w:before="0" w:line="240"/>
            </w:pPr>
            <w:r>
              <w:rPr>
                <w:rFonts w:ascii="Arial" w:cs="Arial" w:eastAsia="Arial" w:hAnsi="Arial"/>
                <w:b/>
                <w:bCs/>
                <w:color w:val="111111"/>
                <w:sz w:val="18"/>
                <w:szCs w:val="18"/>
              </w:rPr>
              <w:t xml:space="preserve">Catalogue in scope</w:t>
            </w:r>
          </w:p>
        </w:tc>
        <w:tc>
          <w:tcPr>
            <w:tcW w:type="dxa" w:w="6960"/>
            <w:shd w:fill="FFFFFF" w:color="auto" w:val="clear"/>
            <w:tcMar>
              <w:top w:type="dxa" w:w="80"/>
              <w:left w:type="dxa" w:w="110"/>
              <w:bottom w:type="dxa" w:w="80"/>
              <w:right w:type="dxa" w:w="110"/>
            </w:tcMar>
            <w:vAlign w:val="center"/>
          </w:tcPr>
          <w:p>
            <w:pPr>
              <w:spacing w:after="0" w:before="0" w:line="240"/>
            </w:pPr>
            <w:r>
              <w:rPr>
                <w:rFonts w:ascii="Arial" w:cs="Arial" w:eastAsia="Arial" w:hAnsi="Arial"/>
                <w:b w:val="false"/>
                <w:bCs w:val="false"/>
                <w:color w:val="111111"/>
                <w:sz w:val="18"/>
                <w:szCs w:val="18"/>
              </w:rPr>
              <w:t xml:space="preserve">29 active SKUs (live on shopplaay.com as of 21 Sep 2026)</w:t>
            </w:r>
          </w:p>
        </w:tc>
      </w:tr>
      <w:tr>
        <w:tc>
          <w:tcPr>
            <w:tcW w:type="dxa" w:w="2400"/>
            <w:shd w:fill="F3F4F6" w:color="auto" w:val="clear"/>
            <w:tcMar>
              <w:top w:type="dxa" w:w="80"/>
              <w:left w:type="dxa" w:w="110"/>
              <w:bottom w:type="dxa" w:w="80"/>
              <w:right w:type="dxa" w:w="110"/>
            </w:tcMar>
            <w:vAlign w:val="center"/>
          </w:tcPr>
          <w:p>
            <w:pPr>
              <w:spacing w:after="0" w:before="0" w:line="240"/>
            </w:pPr>
            <w:r>
              <w:rPr>
                <w:rFonts w:ascii="Arial" w:cs="Arial" w:eastAsia="Arial" w:hAnsi="Arial"/>
                <w:b/>
                <w:bCs/>
                <w:color w:val="111111"/>
                <w:sz w:val="18"/>
                <w:szCs w:val="18"/>
              </w:rPr>
              <w:t xml:space="preserve">Action required</w:t>
            </w:r>
          </w:p>
        </w:tc>
        <w:tc>
          <w:tcPr>
            <w:tcW w:type="dxa" w:w="6960"/>
            <w:shd w:fill="F3F4F6" w:color="auto" w:val="clear"/>
            <w:tcMar>
              <w:top w:type="dxa" w:w="80"/>
              <w:left w:type="dxa" w:w="110"/>
              <w:bottom w:type="dxa" w:w="80"/>
              <w:right w:type="dxa" w:w="110"/>
            </w:tcMar>
            <w:vAlign w:val="center"/>
          </w:tcPr>
          <w:p>
            <w:pPr>
              <w:spacing w:after="0" w:before="0" w:line="240"/>
            </w:pPr>
            <w:r>
              <w:rPr>
                <w:rFonts w:ascii="Arial" w:cs="Arial" w:eastAsia="Arial" w:hAnsi="Arial"/>
                <w:b w:val="false"/>
                <w:bCs w:val="false"/>
                <w:color w:val="111111"/>
                <w:sz w:val="18"/>
                <w:szCs w:val="18"/>
              </w:rPr>
              <w:t xml:space="preserve">Plaay to supply the assets and data listed in Sections 3–7</w:t>
            </w:r>
          </w:p>
        </w:tc>
      </w:tr>
      <w:tr>
        <w:tc>
          <w:tcPr>
            <w:tcW w:type="dxa" w:w="2400"/>
            <w:shd w:fill="FFFFFF" w:color="auto" w:val="clear"/>
            <w:tcMar>
              <w:top w:type="dxa" w:w="80"/>
              <w:left w:type="dxa" w:w="110"/>
              <w:bottom w:type="dxa" w:w="80"/>
              <w:right w:type="dxa" w:w="110"/>
            </w:tcMar>
            <w:vAlign w:val="center"/>
          </w:tcPr>
          <w:p>
            <w:pPr>
              <w:spacing w:after="0" w:before="0" w:line="240"/>
            </w:pPr>
            <w:r>
              <w:rPr>
                <w:rFonts w:ascii="Arial" w:cs="Arial" w:eastAsia="Arial" w:hAnsi="Arial"/>
                <w:b/>
                <w:bCs/>
                <w:color w:val="111111"/>
                <w:sz w:val="18"/>
                <w:szCs w:val="18"/>
              </w:rPr>
              <w:t xml:space="preserve">Requested by</w:t>
            </w:r>
          </w:p>
        </w:tc>
        <w:tc>
          <w:tcPr>
            <w:tcW w:type="dxa" w:w="6960"/>
            <w:shd w:fill="FFFFFF" w:color="auto" w:val="clear"/>
            <w:tcMar>
              <w:top w:type="dxa" w:w="80"/>
              <w:left w:type="dxa" w:w="110"/>
              <w:bottom w:type="dxa" w:w="80"/>
              <w:right w:type="dxa" w:w="110"/>
            </w:tcMar>
            <w:vAlign w:val="center"/>
          </w:tcPr>
          <w:p>
            <w:pPr>
              <w:spacing w:after="0" w:before="0" w:line="240"/>
            </w:pPr>
            <w:r>
              <w:rPr>
                <w:rFonts w:ascii="Arial" w:cs="Arial" w:eastAsia="Arial" w:hAnsi="Arial"/>
                <w:b w:val="false"/>
                <w:bCs w:val="false"/>
                <w:color w:val="111111"/>
                <w:sz w:val="18"/>
                <w:szCs w:val="18"/>
              </w:rPr>
              <w:t xml:space="preserve">Two weeks from receipt — priority SKUs in week one</w:t>
            </w:r>
          </w:p>
        </w:tc>
      </w:tr>
    </w:tbl>
    <w:p>
      <w:pPr>
        <w:spacing w:after="300" w:before="0"/>
      </w:pPr>
      <w:r>
        <w:rPr>
          <w:rFonts w:ascii="Arial" w:cs="Arial" w:eastAsia="Arial" w:hAnsi="Arial"/>
          <w:sz w:val="8"/>
          <w:szCs w:val="8"/>
        </w:rPr>
        <w:t xml:space="preserve"/>
      </w:r>
    </w:p>
    <w:tbl>
      <w:tblPr>
        <w:tblW w:type="dxa" w:w="9360"/>
        <w:tblBorders>
          <w:top w:val="single" w:color="D9DBE0" w:sz="4"/>
          <w:left w:val="single" w:color="EC1B23" w:sz="24"/>
          <w:bottom w:val="single" w:color="D9DBE0" w:sz="4"/>
          <w:right w:val="single" w:color="D9DBE0" w:sz="4"/>
          <w:insideH w:val="single" w:color="D9DBE0" w:sz="4"/>
          <w:insideV w:val="single" w:color="D9DBE0" w:sz="4"/>
        </w:tblBorders>
      </w:tblPr>
      <w:tblGrid>
        <w:gridCol w:w="9360"/>
      </w:tblGrid>
      <w:tr>
        <w:tc>
          <w:tcPr>
            <w:tcW w:type="dxa" w:w="9360"/>
            <w:shd w:fill="F3F4F6" w:color="auto" w:val="clear"/>
            <w:tcMar>
              <w:top w:type="dxa" w:w="160"/>
              <w:left w:type="dxa" w:w="200"/>
              <w:bottom w:type="dxa" w:w="160"/>
              <w:right w:type="dxa" w:w="200"/>
            </w:tcMar>
          </w:tcPr>
          <w:p>
            <w:pPr>
              <w:spacing w:after="80" w:before="0" w:line="260"/>
            </w:pPr>
            <w:r>
              <w:rPr>
                <w:rFonts w:ascii="Arial" w:cs="Arial" w:eastAsia="Arial" w:hAnsi="Arial"/>
                <w:b/>
                <w:bCs/>
                <w:color w:val="111111"/>
                <w:sz w:val="20"/>
                <w:szCs w:val="20"/>
              </w:rPr>
              <w:t xml:space="preserve">In one line</w:t>
            </w:r>
          </w:p>
          <w:p>
            <w:pPr>
              <w:spacing w:after="60" w:before="0" w:line="260"/>
            </w:pPr>
            <w:r>
              <w:rPr>
                <w:rFonts w:ascii="Arial" w:cs="Arial" w:eastAsia="Arial" w:hAnsi="Arial"/>
                <w:color w:val="111111"/>
                <w:sz w:val="19"/>
                <w:szCs w:val="19"/>
              </w:rPr>
              <w:t xml:space="preserve">We are rebuilding every product page on shopplaay.com. To do that properly we need one consistent, high-resolution photo set and one complete data sheet per SKU. This document lists exactly what to shoot, what to send, and in what format — so nothing has to be chased twice.</w:t>
            </w:r>
          </w:p>
        </w:tc>
      </w:tr>
    </w:tbl>
    <w:p>
      <w:r>
        <w:br w:type="page"/>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1.  </w:t>
      </w:r>
      <w:r>
        <w:rPr>
          <w:rFonts w:ascii="Arial" w:cs="Arial" w:eastAsia="Arial" w:hAnsi="Arial"/>
          <w:b/>
          <w:bCs/>
          <w:color w:val="000000"/>
          <w:sz w:val="26"/>
          <w:szCs w:val="26"/>
        </w:rPr>
        <w:t xml:space="preserve">Why we are asking for this</w:t>
      </w:r>
    </w:p>
    <w:p>
      <w:pPr>
        <w:spacing w:after="120" w:before="0" w:line="260"/>
      </w:pPr>
      <w:r>
        <w:rPr>
          <w:rFonts w:ascii="Arial" w:cs="Arial" w:eastAsia="Arial" w:hAnsi="Arial"/>
          <w:color w:val="111111"/>
          <w:sz w:val="20"/>
          <w:szCs w:val="20"/>
        </w:rPr>
        <w:t xml:space="preserve">The current product pages were built up over time, one launch at a time. The result is a catalogue that is inconsistent rather than incomplete: different backgrounds, different crops, different lighting, and different amounts of information from one SKU to the next. Several listings carry images that do not match the pack now on shelf.</w:t>
      </w:r>
    </w:p>
    <w:p>
      <w:pPr>
        <w:spacing w:after="120" w:before="0" w:line="260"/>
      </w:pPr>
      <w:r>
        <w:rPr>
          <w:rFonts w:ascii="Arial" w:cs="Arial" w:eastAsia="Arial" w:hAnsi="Arial"/>
          <w:color w:val="111111"/>
          <w:sz w:val="20"/>
          <w:szCs w:val="20"/>
        </w:rPr>
        <w:t xml:space="preserve">For the revamp we want every listing on shopplaay.com to follow the same template, so the catalogue reads as one brand. That is only possible if the underlying assets are consistent, which is why we are asking for a single shoot and a single data hand-over rather than SKU-by-SKU top-ups.</w:t>
      </w:r>
    </w:p>
    <w:p>
      <w:pPr>
        <w:pStyle w:val="Heading2"/>
        <w:spacing w:after="100" w:before="240"/>
      </w:pPr>
      <w:r>
        <w:rPr>
          <w:rFonts w:ascii="Arial" w:cs="Arial" w:eastAsia="Arial" w:hAnsi="Arial"/>
          <w:b/>
          <w:bCs/>
          <w:color w:val="111111"/>
          <w:sz w:val="22"/>
          <w:szCs w:val="22"/>
        </w:rPr>
        <w:t xml:space="preserve">What this unlocks</w:t>
      </w:r>
    </w:p>
    <w:p>
      <w:pPr>
        <w:pStyle w:val="ListParagraph"/>
        <w:numPr>
          <w:ilvl w:val="0"/>
          <w:numId w:val="2"/>
        </w:numPr>
        <w:spacing w:after="70" w:before="0" w:line="250"/>
      </w:pPr>
      <w:r>
        <w:rPr>
          <w:rFonts w:ascii="Arial" w:cs="Arial" w:eastAsia="Arial" w:hAnsi="Arial"/>
          <w:color w:val="111111"/>
          <w:sz w:val="20"/>
          <w:szCs w:val="20"/>
        </w:rPr>
        <w:t xml:space="preserve">A consistent PDP template across all 29 SKUs — same shot order, same information blocks.</w:t>
      </w:r>
    </w:p>
    <w:p>
      <w:pPr>
        <w:pStyle w:val="ListParagraph"/>
        <w:numPr>
          <w:ilvl w:val="0"/>
          <w:numId w:val="2"/>
        </w:numPr>
        <w:spacing w:after="70" w:before="0" w:line="250"/>
      </w:pPr>
      <w:r>
        <w:rPr>
          <w:rFonts w:ascii="Arial" w:cs="Arial" w:eastAsia="Arial" w:hAnsi="Arial"/>
          <w:color w:val="111111"/>
          <w:sz w:val="20"/>
          <w:szCs w:val="20"/>
        </w:rPr>
        <w:t xml:space="preserve">Correct, legible nutrition and ingredient panels on every page (currently a mix of readable and not).</w:t>
      </w:r>
    </w:p>
    <w:p>
      <w:pPr>
        <w:pStyle w:val="ListParagraph"/>
        <w:numPr>
          <w:ilvl w:val="0"/>
          <w:numId w:val="2"/>
        </w:numPr>
        <w:spacing w:after="70" w:before="0" w:line="250"/>
      </w:pPr>
      <w:r>
        <w:rPr>
          <w:rFonts w:ascii="Arial" w:cs="Arial" w:eastAsia="Arial" w:hAnsi="Arial"/>
          <w:color w:val="111111"/>
          <w:sz w:val="20"/>
          <w:szCs w:val="20"/>
        </w:rPr>
        <w:t xml:space="preserve">Clean assets for Meta and Google ads, the Shopping feed, and marketplace/retailer listings — all cut from the same master set.</w:t>
      </w:r>
    </w:p>
    <w:p>
      <w:pPr>
        <w:pStyle w:val="ListParagraph"/>
        <w:numPr>
          <w:ilvl w:val="0"/>
          <w:numId w:val="2"/>
        </w:numPr>
        <w:spacing w:after="70" w:before="0" w:line="250"/>
      </w:pPr>
      <w:r>
        <w:rPr>
          <w:rFonts w:ascii="Arial" w:cs="Arial" w:eastAsia="Arial" w:hAnsi="Arial"/>
          <w:color w:val="111111"/>
          <w:sz w:val="20"/>
          <w:szCs w:val="20"/>
        </w:rPr>
        <w:t xml:space="preserve">Accurate pack imagery for the multipacks and Baller Packs, where the customer needs to see how much they are actually getting.</w:t>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2.  </w:t>
      </w:r>
      <w:r>
        <w:rPr>
          <w:rFonts w:ascii="Arial" w:cs="Arial" w:eastAsia="Arial" w:hAnsi="Arial"/>
          <w:b/>
          <w:bCs/>
          <w:color w:val="000000"/>
          <w:sz w:val="26"/>
          <w:szCs w:val="26"/>
        </w:rPr>
        <w:t xml:space="preserve">The active catalogue — 29 SKUs</w:t>
      </w:r>
    </w:p>
    <w:p>
      <w:pPr>
        <w:spacing w:after="120" w:before="0" w:line="260"/>
      </w:pPr>
      <w:r>
        <w:rPr>
          <w:rFonts w:ascii="Arial" w:cs="Arial" w:eastAsia="Arial" w:hAnsi="Arial"/>
          <w:color w:val="111111"/>
          <w:sz w:val="20"/>
          <w:szCs w:val="20"/>
        </w:rPr>
        <w:t xml:space="preserve">Pulled live from shopplaay.com on 21 September 2026. This is the definitive list we are working to. Please confirm it is correct before the shoot — in particular, flag anything being discontinued, reformulated or repackaged in the next quarter so we do not shoot assets that expire.</w:t>
      </w:r>
    </w:p>
    <w:p>
      <w:pPr>
        <w:spacing w:after="120" w:before="0" w:line="260"/>
      </w:pPr>
      <w:r>
        <w:rPr>
          <w:rFonts w:ascii="Arial" w:cs="Arial" w:eastAsia="Arial" w:hAnsi="Arial"/>
          <w:i/>
          <w:iCs/>
          <w:color w:val="6B7280"/>
          <w:sz w:val="18"/>
          <w:szCs w:val="18"/>
        </w:rPr>
        <w:t xml:space="preserve">"Images live" is the number of images currently on that listing. It is a rough health check, not a target — most of those images will be replaced.</w:t>
      </w:r>
    </w:p>
    <w:p>
      <w:pPr>
        <w:pStyle w:val="Heading2"/>
        <w:spacing w:after="100" w:before="240"/>
      </w:pPr>
      <w:r>
        <w:rPr>
          <w:rFonts w:ascii="Arial" w:cs="Arial" w:eastAsia="Arial" w:hAnsi="Arial"/>
          <w:b/>
          <w:bCs/>
          <w:color w:val="111111"/>
          <w:sz w:val="22"/>
          <w:szCs w:val="22"/>
        </w:rPr>
        <w:t xml:space="preserve">A. 80g Slabs — new launch range  (priority 1)</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4700"/>
        <w:gridCol w:w="1500"/>
        <w:gridCol w:w="1500"/>
        <w:gridCol w:w="1660"/>
      </w:tblGrid>
      <w:tr>
        <w:trPr>
          <w:tblHeader/>
        </w:trPr>
        <w:tc>
          <w:tcPr>
            <w:tcW w:type="dxa" w:w="4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Product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Format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Images live</w:t>
            </w:r>
          </w:p>
        </w:tc>
        <w:tc>
          <w:tcPr>
            <w:tcW w:type="dxa" w:w="166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Status</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70% Dark Chocolate Slab</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80g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New launch</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70% Dark Chocolate Sea Salt Slab</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80g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New launch</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70% Dark Chocolate Hazelnut Slab</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80g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New launch</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70% Dark Chocolate Caramel Crunch Mousse Slab</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80g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New launch</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Milk Chocolate Toffee Almond Slab</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80g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New launch</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Milk Chocolate Cheesecake Slab</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80g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New launch</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New Chocolate Slabs — Mix Pack of 5</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5 x 80g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4</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New launch — thin</w:t>
            </w:r>
          </w:p>
        </w:tc>
      </w:tr>
    </w:tbl>
    <w:p>
      <w:pPr>
        <w:pStyle w:val="Heading2"/>
        <w:spacing w:after="100" w:before="240"/>
      </w:pPr>
      <w:r>
        <w:rPr>
          <w:rFonts w:ascii="Arial" w:cs="Arial" w:eastAsia="Arial" w:hAnsi="Arial"/>
          <w:b/>
          <w:bCs/>
          <w:color w:val="111111"/>
          <w:sz w:val="22"/>
          <w:szCs w:val="22"/>
        </w:rPr>
        <w:t xml:space="preserve">B. 35g Slabs</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4700"/>
        <w:gridCol w:w="1500"/>
        <w:gridCol w:w="1500"/>
        <w:gridCol w:w="1660"/>
      </w:tblGrid>
      <w:tr>
        <w:trPr>
          <w:tblHeader/>
        </w:trPr>
        <w:tc>
          <w:tcPr>
            <w:tcW w:type="dxa" w:w="4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Product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Format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Images live</w:t>
            </w:r>
          </w:p>
        </w:tc>
        <w:tc>
          <w:tcPr>
            <w:tcW w:type="dxa" w:w="166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Status</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70% Dark Chocolate Slab</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35g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Milk Chocolate Toffee Almond Slab</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 x 35g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6</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bl>
    <w:p>
      <w:pPr>
        <w:pStyle w:val="Heading2"/>
        <w:spacing w:after="100" w:before="240"/>
      </w:pPr>
      <w:r>
        <w:rPr>
          <w:rFonts w:ascii="Arial" w:cs="Arial" w:eastAsia="Arial" w:hAnsi="Arial"/>
          <w:b/>
          <w:bCs/>
          <w:color w:val="111111"/>
          <w:sz w:val="22"/>
          <w:szCs w:val="22"/>
        </w:rPr>
        <w:t xml:space="preserve">C. 35g Bars — 12-piece packs</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4700"/>
        <w:gridCol w:w="1500"/>
        <w:gridCol w:w="1500"/>
        <w:gridCol w:w="1660"/>
      </w:tblGrid>
      <w:tr>
        <w:trPr>
          <w:tblHeader/>
        </w:trPr>
        <w:tc>
          <w:tcPr>
            <w:tcW w:type="dxa" w:w="4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Product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Format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Images live</w:t>
            </w:r>
          </w:p>
        </w:tc>
        <w:tc>
          <w:tcPr>
            <w:tcW w:type="dxa" w:w="166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Status</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Pistachio Bar</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12 x 35g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Salty Peanut Bar</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12 x 35g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Mocha Almond Bar</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12 x 35g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Cookies and Cream Bar</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12 x 35g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Salted Caramel Bar</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12 x 35g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bl>
    <w:p>
      <w:pPr>
        <w:pStyle w:val="Heading2"/>
        <w:spacing w:after="100" w:before="240"/>
      </w:pPr>
      <w:r>
        <w:rPr>
          <w:rFonts w:ascii="Arial" w:cs="Arial" w:eastAsia="Arial" w:hAnsi="Arial"/>
          <w:b/>
          <w:bCs/>
          <w:color w:val="111111"/>
          <w:sz w:val="22"/>
          <w:szCs w:val="22"/>
        </w:rPr>
        <w:t xml:space="preserve">D. Truffles — multi-size (3 pack sizes each)</w:t>
      </w:r>
    </w:p>
    <w:p>
      <w:pPr>
        <w:spacing w:after="120" w:before="0" w:line="260"/>
      </w:pPr>
      <w:r>
        <w:rPr>
          <w:rFonts w:ascii="Arial" w:cs="Arial" w:eastAsia="Arial" w:hAnsi="Arial"/>
          <w:color w:val="111111"/>
          <w:sz w:val="19"/>
          <w:szCs w:val="19"/>
        </w:rPr>
        <w:t xml:space="preserve">Each of these sells in 10 x 30g, 10 x 60g and 2 x 60g. We need the pack shots for all three sizes, not just the hero size — the size selector on the page should change the image.</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4700"/>
        <w:gridCol w:w="2400"/>
        <w:gridCol w:w="1260"/>
        <w:gridCol w:w="1000"/>
      </w:tblGrid>
      <w:tr>
        <w:trPr>
          <w:tblHeader/>
        </w:trPr>
        <w:tc>
          <w:tcPr>
            <w:tcW w:type="dxa" w:w="4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Product</w:t>
            </w:r>
          </w:p>
        </w:tc>
        <w:tc>
          <w:tcPr>
            <w:tcW w:type="dxa" w:w="24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Pack sizes</w:t>
            </w:r>
          </w:p>
        </w:tc>
        <w:tc>
          <w:tcPr>
            <w:tcW w:type="dxa" w:w="126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Images live</w:t>
            </w:r>
          </w:p>
        </w:tc>
        <w:tc>
          <w:tcPr>
            <w:tcW w:type="dxa" w:w="10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Status</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Pistachio Chocolate Truffles</w:t>
            </w:r>
          </w:p>
        </w:tc>
        <w:tc>
          <w:tcPr>
            <w:tcW w:type="dxa" w:w="24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10x30g / 10x60g / 2x60g</w:t>
            </w:r>
          </w:p>
        </w:tc>
        <w:tc>
          <w:tcPr>
            <w:tcW w:type="dxa" w:w="12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9</w:t>
            </w:r>
          </w:p>
        </w:tc>
        <w:tc>
          <w:tcPr>
            <w:tcW w:type="dxa" w:w="10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Peanut Butter Chocolate Truffles</w:t>
            </w:r>
          </w:p>
        </w:tc>
        <w:tc>
          <w:tcPr>
            <w:tcW w:type="dxa" w:w="24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10x30g / 10x60g / 2x60g</w:t>
            </w:r>
          </w:p>
        </w:tc>
        <w:tc>
          <w:tcPr>
            <w:tcW w:type="dxa" w:w="12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9</w:t>
            </w:r>
          </w:p>
        </w:tc>
        <w:tc>
          <w:tcPr>
            <w:tcW w:type="dxa" w:w="10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Triple Chocolate Truffles</w:t>
            </w:r>
          </w:p>
        </w:tc>
        <w:tc>
          <w:tcPr>
            <w:tcW w:type="dxa" w:w="24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10x30g / 10x60g / 2x60g</w:t>
            </w:r>
          </w:p>
        </w:tc>
        <w:tc>
          <w:tcPr>
            <w:tcW w:type="dxa" w:w="12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9</w:t>
            </w:r>
          </w:p>
        </w:tc>
        <w:tc>
          <w:tcPr>
            <w:tcW w:type="dxa" w:w="10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Cashew Caramel Chocolate Truffles</w:t>
            </w:r>
          </w:p>
        </w:tc>
        <w:tc>
          <w:tcPr>
            <w:tcW w:type="dxa" w:w="24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10x30g / 10x60g / 2x60g</w:t>
            </w:r>
          </w:p>
        </w:tc>
        <w:tc>
          <w:tcPr>
            <w:tcW w:type="dxa" w:w="12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10</w:t>
            </w:r>
          </w:p>
        </w:tc>
        <w:tc>
          <w:tcPr>
            <w:tcW w:type="dxa" w:w="10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Almond Brownie Chocolate Truffles</w:t>
            </w:r>
          </w:p>
        </w:tc>
        <w:tc>
          <w:tcPr>
            <w:tcW w:type="dxa" w:w="24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10x30g / 10x60g / 2x60g</w:t>
            </w:r>
          </w:p>
        </w:tc>
        <w:tc>
          <w:tcPr>
            <w:tcW w:type="dxa" w:w="12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9</w:t>
            </w:r>
          </w:p>
        </w:tc>
        <w:tc>
          <w:tcPr>
            <w:tcW w:type="dxa" w:w="10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bl>
    <w:p>
      <w:pPr>
        <w:pStyle w:val="Heading2"/>
        <w:spacing w:after="100" w:before="240"/>
      </w:pPr>
      <w:r>
        <w:rPr>
          <w:rFonts w:ascii="Arial" w:cs="Arial" w:eastAsia="Arial" w:hAnsi="Arial"/>
          <w:b/>
          <w:bCs/>
          <w:color w:val="111111"/>
          <w:sz w:val="22"/>
          <w:szCs w:val="22"/>
        </w:rPr>
        <w:t xml:space="preserve">E. Truffles — fixed packs</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4700"/>
        <w:gridCol w:w="1500"/>
        <w:gridCol w:w="1500"/>
        <w:gridCol w:w="1660"/>
      </w:tblGrid>
      <w:tr>
        <w:trPr>
          <w:tblHeader/>
        </w:trPr>
        <w:tc>
          <w:tcPr>
            <w:tcW w:type="dxa" w:w="4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Product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Format</w:t>
            </w:r>
          </w:p>
        </w:tc>
        <w:tc>
          <w:tcPr>
            <w:tcW w:type="dxa" w:w="15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Images live</w:t>
            </w:r>
          </w:p>
        </w:tc>
        <w:tc>
          <w:tcPr>
            <w:tcW w:type="dxa" w:w="166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Status</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Pistachio Chocolate Truffles</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150g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Triple Chocolate Truffles</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150g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7</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Karak Chocolate Truffles</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2 x 60g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4</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Thin</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Coffee Date Chocolate Truffles</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2 x 60g</w:t>
            </w:r>
          </w:p>
        </w:tc>
        <w:tc>
          <w:tcPr>
            <w:tcW w:type="dxa" w:w="15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4</w:t>
            </w:r>
          </w:p>
        </w:tc>
        <w:tc>
          <w:tcPr>
            <w:tcW w:type="dxa" w:w="16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Limited edition</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Mexican Chilli Chocolate Truffles</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2 x 60g</w:t>
            </w:r>
          </w:p>
        </w:tc>
        <w:tc>
          <w:tcPr>
            <w:tcW w:type="dxa" w:w="15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3</w:t>
            </w:r>
          </w:p>
        </w:tc>
        <w:tc>
          <w:tcPr>
            <w:tcW w:type="dxa" w:w="16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Limited edition — thin</w:t>
            </w:r>
          </w:p>
        </w:tc>
      </w:tr>
    </w:tbl>
    <w:p>
      <w:pPr>
        <w:pStyle w:val="Heading2"/>
        <w:spacing w:after="100" w:before="240"/>
      </w:pPr>
      <w:r>
        <w:rPr>
          <w:rFonts w:ascii="Arial" w:cs="Arial" w:eastAsia="Arial" w:hAnsi="Arial"/>
          <w:b/>
          <w:bCs/>
          <w:color w:val="111111"/>
          <w:sz w:val="22"/>
          <w:szCs w:val="22"/>
        </w:rPr>
        <w:t xml:space="preserve">F. Bundles, boxes &amp; Baller Packs  (priority 2)</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4700"/>
        <w:gridCol w:w="2400"/>
        <w:gridCol w:w="1260"/>
        <w:gridCol w:w="1000"/>
      </w:tblGrid>
      <w:tr>
        <w:trPr>
          <w:tblHeader/>
        </w:trPr>
        <w:tc>
          <w:tcPr>
            <w:tcW w:type="dxa" w:w="4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Product</w:t>
            </w:r>
          </w:p>
        </w:tc>
        <w:tc>
          <w:tcPr>
            <w:tcW w:type="dxa" w:w="24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Contents / sizes</w:t>
            </w:r>
          </w:p>
        </w:tc>
        <w:tc>
          <w:tcPr>
            <w:tcW w:type="dxa" w:w="126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Images live</w:t>
            </w:r>
          </w:p>
        </w:tc>
        <w:tc>
          <w:tcPr>
            <w:tcW w:type="dxa" w:w="1000"/>
            <w:shd w:fill="000000" w:color="auto" w:val="clear"/>
            <w:tcMar>
              <w:top w:type="dxa" w:w="80"/>
              <w:left w:type="dxa" w:w="110"/>
              <w:bottom w:type="dxa" w:w="80"/>
              <w:right w:type="dxa" w:w="110"/>
            </w:tcMar>
            <w:vAlign w:val="center"/>
          </w:tcPr>
          <w:p>
            <w:pPr>
              <w:spacing w:after="0" w:before="0" w:line="240"/>
              <w:jc w:val="center"/>
            </w:pPr>
            <w:r>
              <w:rPr>
                <w:rFonts w:ascii="Arial" w:cs="Arial" w:eastAsia="Arial" w:hAnsi="Arial"/>
                <w:b/>
                <w:bCs/>
                <w:color w:val="FFFFFF"/>
                <w:sz w:val="17"/>
                <w:szCs w:val="17"/>
              </w:rPr>
              <w:t xml:space="preserve">Status</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Build Your Box</w:t>
            </w:r>
          </w:p>
        </w:tc>
        <w:tc>
          <w:tcPr>
            <w:tcW w:type="dxa" w:w="24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5 / 8 / 12 pieces</w:t>
            </w:r>
          </w:p>
        </w:tc>
        <w:tc>
          <w:tcPr>
            <w:tcW w:type="dxa" w:w="12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0</w:t>
            </w:r>
          </w:p>
        </w:tc>
        <w:tc>
          <w:tcPr>
            <w:tcW w:type="dxa" w:w="10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No images at all</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OG Plaayer Pack</w:t>
            </w:r>
          </w:p>
        </w:tc>
        <w:tc>
          <w:tcPr>
            <w:tcW w:type="dxa" w:w="24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Mixed</w:t>
            </w:r>
          </w:p>
        </w:tc>
        <w:tc>
          <w:tcPr>
            <w:tcW w:type="dxa" w:w="12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2</w:t>
            </w:r>
          </w:p>
        </w:tc>
        <w:tc>
          <w:tcPr>
            <w:tcW w:type="dxa" w:w="10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Very thin</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Plaayer Pack</w:t>
            </w:r>
          </w:p>
        </w:tc>
        <w:tc>
          <w:tcPr>
            <w:tcW w:type="dxa" w:w="24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Mixed</w:t>
            </w:r>
          </w:p>
        </w:tc>
        <w:tc>
          <w:tcPr>
            <w:tcW w:type="dxa" w:w="12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5</w:t>
            </w:r>
          </w:p>
        </w:tc>
        <w:tc>
          <w:tcPr>
            <w:tcW w:type="dxa" w:w="10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Bar Bunch</w:t>
            </w:r>
          </w:p>
        </w:tc>
        <w:tc>
          <w:tcPr>
            <w:tcW w:type="dxa" w:w="24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Mixed bars</w:t>
            </w:r>
          </w:p>
        </w:tc>
        <w:tc>
          <w:tcPr>
            <w:tcW w:type="dxa" w:w="126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5</w:t>
            </w:r>
          </w:p>
        </w:tc>
        <w:tc>
          <w:tcPr>
            <w:tcW w:type="dxa" w:w="1000"/>
            <w:shd w:fill="F3F4F6"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r>
        <w:tc>
          <w:tcPr>
            <w:tcW w:type="dxa" w:w="4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Truffle Mix</w:t>
            </w:r>
          </w:p>
        </w:tc>
        <w:tc>
          <w:tcPr>
            <w:tcW w:type="dxa" w:w="24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Mixed truffles</w:t>
            </w:r>
          </w:p>
        </w:tc>
        <w:tc>
          <w:tcPr>
            <w:tcW w:type="dxa" w:w="126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5</w:t>
            </w:r>
          </w:p>
        </w:tc>
        <w:tc>
          <w:tcPr>
            <w:tcW w:type="dxa" w:w="1000"/>
            <w:shd w:fill="FFFFFF" w:color="auto" w:val="clear"/>
            <w:tcMar>
              <w:top w:type="dxa" w:w="80"/>
              <w:left w:type="dxa" w:w="110"/>
              <w:bottom w:type="dxa" w:w="80"/>
              <w:right w:type="dxa" w:w="110"/>
            </w:tcMar>
            <w:vAlign w:val="center"/>
          </w:tcPr>
          <w:p>
            <w:pPr>
              <w:spacing w:after="0" w:before="0" w:line="240"/>
              <w:jc w:val="center"/>
            </w:pPr>
            <w:r>
              <w:rPr>
                <w:rFonts w:ascii="Arial" w:cs="Arial" w:eastAsia="Arial" w:hAnsi="Arial"/>
                <w:b w:val="false"/>
                <w:bCs w:val="false"/>
                <w:color w:val="111111"/>
                <w:sz w:val="18"/>
                <w:szCs w:val="18"/>
              </w:rPr>
              <w:t xml:space="preserve">Active</w:t>
            </w:r>
          </w:p>
        </w:tc>
      </w:tr>
    </w:tbl>
    <w:p>
      <w:pPr>
        <w:spacing w:after="120" w:before="0"/>
      </w:pPr>
      <w:r>
        <w:rPr>
          <w:rFonts w:ascii="Arial" w:cs="Arial" w:eastAsia="Arial" w:hAnsi="Arial"/>
          <w:sz w:val="8"/>
          <w:szCs w:val="8"/>
        </w:rPr>
        <w:t xml:space="preserve"/>
      </w:r>
    </w:p>
    <w:tbl>
      <w:tblPr>
        <w:tblW w:type="dxa" w:w="9360"/>
        <w:tblBorders>
          <w:top w:val="single" w:color="D9DBE0" w:sz="4"/>
          <w:left w:val="single" w:color="EC1B23" w:sz="24"/>
          <w:bottom w:val="single" w:color="D9DBE0" w:sz="4"/>
          <w:right w:val="single" w:color="D9DBE0" w:sz="4"/>
          <w:insideH w:val="single" w:color="D9DBE0" w:sz="4"/>
          <w:insideV w:val="single" w:color="D9DBE0" w:sz="4"/>
        </w:tblBorders>
      </w:tblPr>
      <w:tblGrid>
        <w:gridCol w:w="9360"/>
      </w:tblGrid>
      <w:tr>
        <w:tc>
          <w:tcPr>
            <w:tcW w:type="dxa" w:w="9360"/>
            <w:shd w:fill="F3F4F6" w:color="auto" w:val="clear"/>
            <w:tcMar>
              <w:top w:type="dxa" w:w="160"/>
              <w:left w:type="dxa" w:w="200"/>
              <w:bottom w:type="dxa" w:w="160"/>
              <w:right w:type="dxa" w:w="200"/>
            </w:tcMar>
          </w:tcPr>
          <w:p>
            <w:pPr>
              <w:spacing w:after="80" w:before="0" w:line="260"/>
            </w:pPr>
            <w:r>
              <w:rPr>
                <w:rFonts w:ascii="Arial" w:cs="Arial" w:eastAsia="Arial" w:hAnsi="Arial"/>
                <w:b/>
                <w:bCs/>
                <w:color w:val="111111"/>
                <w:sz w:val="20"/>
                <w:szCs w:val="20"/>
              </w:rPr>
              <w:t xml:space="preserve">Three flags worth acting on first</w:t>
            </w:r>
          </w:p>
          <w:p>
            <w:pPr>
              <w:spacing w:after="60" w:before="0" w:line="260"/>
            </w:pPr>
            <w:r>
              <w:rPr>
                <w:rFonts w:ascii="Arial" w:cs="Arial" w:eastAsia="Arial" w:hAnsi="Arial"/>
                <w:color w:val="111111"/>
                <w:sz w:val="19"/>
                <w:szCs w:val="19"/>
              </w:rPr>
              <w:t xml:space="preserve">Build Your Box has zero images on the live site. It is a flagship mechanic and currently has nothing to show the customer. This is the single biggest gap.</w:t>
            </w:r>
          </w:p>
          <w:p>
            <w:pPr>
              <w:spacing w:after="60" w:before="0" w:line="260"/>
            </w:pPr>
            <w:r>
              <w:rPr>
                <w:rFonts w:ascii="Arial" w:cs="Arial" w:eastAsia="Arial" w:hAnsi="Arial"/>
                <w:color w:val="111111"/>
                <w:sz w:val="19"/>
                <w:szCs w:val="19"/>
              </w:rPr>
              <w:t xml:space="preserve">OG Plaayer Pack is the bestseller-badged product and carries only two images.</w:t>
            </w:r>
          </w:p>
          <w:p>
            <w:pPr>
              <w:spacing w:after="60" w:before="0" w:line="260"/>
            </w:pPr>
            <w:r>
              <w:rPr>
                <w:rFonts w:ascii="Arial" w:cs="Arial" w:eastAsia="Arial" w:hAnsi="Arial"/>
                <w:color w:val="111111"/>
                <w:sz w:val="19"/>
                <w:szCs w:val="19"/>
              </w:rPr>
              <w:t xml:space="preserve">The 80g slab range is the newest launch and needs the strongest set, since it has the least existing content working for it.</w:t>
            </w:r>
          </w:p>
        </w:tc>
      </w:tr>
    </w:tbl>
    <w:p>
      <w:r>
        <w:br w:type="page"/>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3.  </w:t>
      </w:r>
      <w:r>
        <w:rPr>
          <w:rFonts w:ascii="Arial" w:cs="Arial" w:eastAsia="Arial" w:hAnsi="Arial"/>
          <w:b/>
          <w:bCs/>
          <w:color w:val="000000"/>
          <w:sz w:val="26"/>
          <w:szCs w:val="26"/>
        </w:rPr>
        <w:t xml:space="preserve">The core shot list — every SKU gets these 9</w:t>
      </w:r>
    </w:p>
    <w:p>
      <w:pPr>
        <w:spacing w:after="120" w:before="0" w:line="260"/>
      </w:pPr>
      <w:r>
        <w:rPr>
          <w:rFonts w:ascii="Arial" w:cs="Arial" w:eastAsia="Arial" w:hAnsi="Arial"/>
          <w:color w:val="111111"/>
          <w:sz w:val="20"/>
          <w:szCs w:val="20"/>
        </w:rPr>
        <w:t xml:space="preserve">This is the standard set. Shoot all nine for each of the 29 SKUs, in this order — the order is the order they will appear in the gallery on the page, so shooting to it saves a sorting pass later.</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700"/>
        <w:gridCol w:w="2500"/>
        <w:gridCol w:w="3560"/>
        <w:gridCol w:w="2600"/>
      </w:tblGrid>
      <w:tr>
        <w:trPr>
          <w:tblHeader/>
        </w:trPr>
        <w:tc>
          <w:tcPr>
            <w:tcW w:type="dxa" w:w="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w:t>
            </w:r>
          </w:p>
        </w:tc>
        <w:tc>
          <w:tcPr>
            <w:tcW w:type="dxa" w:w="250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Shot</w:t>
            </w:r>
          </w:p>
        </w:tc>
        <w:tc>
          <w:tcPr>
            <w:tcW w:type="dxa" w:w="356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What it must show</w:t>
            </w:r>
          </w:p>
        </w:tc>
        <w:tc>
          <w:tcPr>
            <w:tcW w:type="dxa" w:w="260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Where it is used</w:t>
            </w:r>
          </w:p>
        </w:tc>
      </w:tr>
      <w:tr>
        <w:tc>
          <w:tcPr>
            <w:tcW w:type="dxa" w:w="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1</w:t>
            </w:r>
          </w:p>
        </w:tc>
        <w:tc>
          <w:tcPr>
            <w:tcW w:type="dxa" w:w="25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Hero front pack</w:t>
            </w:r>
          </w:p>
        </w:tc>
        <w:tc>
          <w:tcPr>
            <w:tcW w:type="dxa" w:w="35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Pack straight on, front face, dead centre, pure white background. No shadow, no props.</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Main catalogue thumbnail, ad creative, feed</w:t>
            </w:r>
          </w:p>
        </w:tc>
      </w:tr>
      <w:tr>
        <w:tc>
          <w:tcPr>
            <w:tcW w:type="dxa" w:w="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2</w:t>
            </w:r>
          </w:p>
        </w:tc>
        <w:tc>
          <w:tcPr>
            <w:tcW w:type="dxa" w:w="25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Back of pack</w:t>
            </w:r>
          </w:p>
        </w:tc>
        <w:tc>
          <w:tcPr>
            <w:tcW w:type="dxa" w:w="35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Full rear panel, flat and square to camera. Nutrition table and ingredients must be sharp enough to read at 100% zoom.</w:t>
            </w:r>
          </w:p>
        </w:tc>
        <w:tc>
          <w:tcPr>
            <w:tcW w:type="dxa" w:w="26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Nutrition / ingredients section</w:t>
            </w:r>
          </w:p>
        </w:tc>
      </w:tr>
      <w:tr>
        <w:tc>
          <w:tcPr>
            <w:tcW w:type="dxa" w:w="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3</w:t>
            </w:r>
          </w:p>
        </w:tc>
        <w:tc>
          <w:tcPr>
            <w:tcW w:type="dxa" w:w="25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Three-quarter angle</w:t>
            </w:r>
          </w:p>
        </w:tc>
        <w:tc>
          <w:tcPr>
            <w:tcW w:type="dxa" w:w="35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Pack at roughly 45°, with a soft natural shadow, to show depth and pack thickness.</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Gallery frame 2</w:t>
            </w:r>
          </w:p>
        </w:tc>
      </w:tr>
      <w:tr>
        <w:tc>
          <w:tcPr>
            <w:tcW w:type="dxa" w:w="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4</w:t>
            </w:r>
          </w:p>
        </w:tc>
        <w:tc>
          <w:tcPr>
            <w:tcW w:type="dxa" w:w="25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Side and top panels</w:t>
            </w:r>
          </w:p>
        </w:tc>
        <w:tc>
          <w:tcPr>
            <w:tcW w:type="dxa" w:w="35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Left side, right side and top of the pack — separate frames or one clean composite.</w:t>
            </w:r>
          </w:p>
        </w:tc>
        <w:tc>
          <w:tcPr>
            <w:tcW w:type="dxa" w:w="26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Gallery, dimension reference</w:t>
            </w:r>
          </w:p>
        </w:tc>
      </w:tr>
      <w:tr>
        <w:tc>
          <w:tcPr>
            <w:tcW w:type="dxa" w:w="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5</w:t>
            </w:r>
          </w:p>
        </w:tc>
        <w:tc>
          <w:tcPr>
            <w:tcW w:type="dxa" w:w="25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Pack open / unwrapped</w:t>
            </w:r>
          </w:p>
        </w:tc>
        <w:tc>
          <w:tcPr>
            <w:tcW w:type="dxa" w:w="35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The product out of the wrapper, next to the pack. The actual chocolate, clearly lit.</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Gallery frame 3 — highest-intent frame</w:t>
            </w:r>
          </w:p>
        </w:tc>
      </w:tr>
      <w:tr>
        <w:tc>
          <w:tcPr>
            <w:tcW w:type="dxa" w:w="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6</w:t>
            </w:r>
          </w:p>
        </w:tc>
        <w:tc>
          <w:tcPr>
            <w:tcW w:type="dxa" w:w="25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Macro texture</w:t>
            </w:r>
          </w:p>
        </w:tc>
        <w:tc>
          <w:tcPr>
            <w:tcW w:type="dxa" w:w="35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Slab snapped in half or truffle cut through, showing the fill, crunch, inclusions and gloss.</w:t>
            </w:r>
          </w:p>
        </w:tc>
        <w:tc>
          <w:tcPr>
            <w:tcW w:type="dxa" w:w="26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"What makes it tasty" section</w:t>
            </w:r>
          </w:p>
        </w:tc>
      </w:tr>
      <w:tr>
        <w:tc>
          <w:tcPr>
            <w:tcW w:type="dxa" w:w="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7</w:t>
            </w:r>
          </w:p>
        </w:tc>
        <w:tc>
          <w:tcPr>
            <w:tcW w:type="dxa" w:w="25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Full contents flat lay</w:t>
            </w:r>
          </w:p>
        </w:tc>
        <w:tc>
          <w:tcPr>
            <w:tcW w:type="dxa" w:w="35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Every piece in the pack laid out — all 6, all 12, all 10 — so the quantity is unmistakable.</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Gallery — critical on multipacks</w:t>
            </w:r>
          </w:p>
        </w:tc>
      </w:tr>
      <w:tr>
        <w:tc>
          <w:tcPr>
            <w:tcW w:type="dxa" w:w="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8</w:t>
            </w:r>
          </w:p>
        </w:tc>
        <w:tc>
          <w:tcPr>
            <w:tcW w:type="dxa" w:w="25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Scale / in-hand</w:t>
            </w:r>
          </w:p>
        </w:tc>
        <w:tc>
          <w:tcPr>
            <w:tcW w:type="dxa" w:w="35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Pack held in hand, natural light. Answers "how big is this actually".</w:t>
            </w:r>
          </w:p>
        </w:tc>
        <w:tc>
          <w:tcPr>
            <w:tcW w:type="dxa" w:w="26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Gallery, social</w:t>
            </w:r>
          </w:p>
        </w:tc>
      </w:tr>
      <w:tr>
        <w:tc>
          <w:tcPr>
            <w:tcW w:type="dxa" w:w="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9</w:t>
            </w:r>
          </w:p>
        </w:tc>
        <w:tc>
          <w:tcPr>
            <w:tcW w:type="dxa" w:w="25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Lifestyle in context</w:t>
            </w:r>
          </w:p>
        </w:tc>
        <w:tc>
          <w:tcPr>
            <w:tcW w:type="dxa" w:w="35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Product in a real setting — desk, gym bag, kitchen counter, sharing moment. On-brand, not stocky.</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Top of page, ads, email</w:t>
            </w:r>
          </w:p>
        </w:tc>
      </w:tr>
    </w:tbl>
    <w:p>
      <w:pPr>
        <w:spacing w:after="140" w:before="0"/>
      </w:pPr>
      <w:r>
        <w:rPr>
          <w:rFonts w:ascii="Arial" w:cs="Arial" w:eastAsia="Arial" w:hAnsi="Arial"/>
          <w:sz w:val="8"/>
          <w:szCs w:val="8"/>
        </w:rPr>
        <w:t xml:space="preserve"/>
      </w:r>
    </w:p>
    <w:p>
      <w:pPr>
        <w:spacing w:after="120" w:before="0" w:line="260"/>
      </w:pPr>
      <w:r>
        <w:rPr>
          <w:rFonts w:ascii="Arial" w:cs="Arial" w:eastAsia="Arial" w:hAnsi="Arial"/>
          <w:b/>
          <w:bCs/>
          <w:color w:val="111111"/>
          <w:sz w:val="20"/>
          <w:szCs w:val="20"/>
        </w:rPr>
        <w:t xml:space="preserve">That is 9 frames × 29 SKUs = 261 core images. Where a SKU has multiple pack sizes (Section 2D), frames 1, 2, 3 and 7 need repeating per size — add roughly 40 more.</w:t>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4.  </w:t>
      </w:r>
      <w:r>
        <w:rPr>
          <w:rFonts w:ascii="Arial" w:cs="Arial" w:eastAsia="Arial" w:hAnsi="Arial"/>
          <w:b/>
          <w:bCs/>
          <w:color w:val="000000"/>
          <w:sz w:val="26"/>
          <w:szCs w:val="26"/>
        </w:rPr>
        <w:t xml:space="preserve">Extra shots, by product format</w:t>
      </w:r>
    </w:p>
    <w:p>
      <w:pPr>
        <w:spacing w:after="120" w:before="0" w:line="260"/>
      </w:pPr>
      <w:r>
        <w:rPr>
          <w:rFonts w:ascii="Arial" w:cs="Arial" w:eastAsia="Arial" w:hAnsi="Arial"/>
          <w:color w:val="111111"/>
          <w:sz w:val="20"/>
          <w:szCs w:val="20"/>
        </w:rPr>
        <w:t xml:space="preserve">On top of the core nine, each format needs a few frames specific to it.</w:t>
      </w:r>
    </w:p>
    <w:p>
      <w:pPr>
        <w:pStyle w:val="Heading2"/>
        <w:spacing w:after="100" w:before="240"/>
      </w:pPr>
      <w:r>
        <w:rPr>
          <w:rFonts w:ascii="Arial" w:cs="Arial" w:eastAsia="Arial" w:hAnsi="Arial"/>
          <w:b/>
          <w:bCs/>
          <w:color w:val="111111"/>
          <w:sz w:val="22"/>
          <w:szCs w:val="22"/>
        </w:rPr>
        <w:t xml:space="preserve">Slabs (80g and 35g)</w:t>
      </w:r>
    </w:p>
    <w:p>
      <w:pPr>
        <w:pStyle w:val="ListParagraph"/>
        <w:numPr>
          <w:ilvl w:val="0"/>
          <w:numId w:val="2"/>
        </w:numPr>
        <w:spacing w:after="70" w:before="0" w:line="250"/>
      </w:pPr>
      <w:r>
        <w:rPr>
          <w:rFonts w:ascii="Arial" w:cs="Arial" w:eastAsia="Arial" w:hAnsi="Arial"/>
          <w:color w:val="111111"/>
          <w:sz w:val="20"/>
          <w:szCs w:val="20"/>
        </w:rPr>
        <w:t xml:space="preserve">The bare slab out of the wrapper, top-down, showing the mould pattern and any Plaay branding stamped into the chocolate.</w:t>
      </w:r>
    </w:p>
    <w:p>
      <w:pPr>
        <w:pStyle w:val="ListParagraph"/>
        <w:numPr>
          <w:ilvl w:val="0"/>
          <w:numId w:val="2"/>
        </w:numPr>
        <w:spacing w:after="70" w:before="0" w:line="250"/>
      </w:pPr>
      <w:r>
        <w:rPr>
          <w:rFonts w:ascii="Arial" w:cs="Arial" w:eastAsia="Arial" w:hAnsi="Arial"/>
          <w:color w:val="111111"/>
          <w:sz w:val="20"/>
          <w:szCs w:val="20"/>
        </w:rPr>
        <w:t xml:space="preserve">A clean snap — slab broken in two, showing the cross-section and any layer, caramel or mousse inside.</w:t>
      </w:r>
    </w:p>
    <w:p>
      <w:pPr>
        <w:pStyle w:val="ListParagraph"/>
        <w:numPr>
          <w:ilvl w:val="0"/>
          <w:numId w:val="2"/>
        </w:numPr>
        <w:spacing w:after="70" w:before="0" w:line="250"/>
      </w:pPr>
      <w:r>
        <w:rPr>
          <w:rFonts w:ascii="Arial" w:cs="Arial" w:eastAsia="Arial" w:hAnsi="Arial"/>
          <w:color w:val="111111"/>
          <w:sz w:val="20"/>
          <w:szCs w:val="20"/>
        </w:rPr>
        <w:t xml:space="preserve">Outer case shot: the 6-pack case as it ships, closed and open with the slabs visible.</w:t>
      </w:r>
    </w:p>
    <w:p>
      <w:pPr>
        <w:pStyle w:val="Heading2"/>
        <w:spacing w:after="100" w:before="240"/>
      </w:pPr>
      <w:r>
        <w:rPr>
          <w:rFonts w:ascii="Arial" w:cs="Arial" w:eastAsia="Arial" w:hAnsi="Arial"/>
          <w:b/>
          <w:bCs/>
          <w:color w:val="111111"/>
          <w:sz w:val="22"/>
          <w:szCs w:val="22"/>
        </w:rPr>
        <w:t xml:space="preserve">Bars (12 x 35g)</w:t>
      </w:r>
    </w:p>
    <w:p>
      <w:pPr>
        <w:pStyle w:val="ListParagraph"/>
        <w:numPr>
          <w:ilvl w:val="0"/>
          <w:numId w:val="2"/>
        </w:numPr>
        <w:spacing w:after="70" w:before="0" w:line="250"/>
      </w:pPr>
      <w:r>
        <w:rPr>
          <w:rFonts w:ascii="Arial" w:cs="Arial" w:eastAsia="Arial" w:hAnsi="Arial"/>
          <w:color w:val="111111"/>
          <w:sz w:val="20"/>
          <w:szCs w:val="20"/>
        </w:rPr>
        <w:t xml:space="preserve">A single bar, wrapped, on its own — we need this to build the flavour selector and the Build Your Box picker.</w:t>
      </w:r>
    </w:p>
    <w:p>
      <w:pPr>
        <w:pStyle w:val="ListParagraph"/>
        <w:numPr>
          <w:ilvl w:val="0"/>
          <w:numId w:val="2"/>
        </w:numPr>
        <w:spacing w:after="70" w:before="0" w:line="250"/>
      </w:pPr>
      <w:r>
        <w:rPr>
          <w:rFonts w:ascii="Arial" w:cs="Arial" w:eastAsia="Arial" w:hAnsi="Arial"/>
          <w:color w:val="111111"/>
          <w:sz w:val="20"/>
          <w:szCs w:val="20"/>
        </w:rPr>
        <w:t xml:space="preserve">A single bar unwrapped with a bite taken out or a clean cut through.</w:t>
      </w:r>
    </w:p>
    <w:p>
      <w:pPr>
        <w:pStyle w:val="ListParagraph"/>
        <w:numPr>
          <w:ilvl w:val="0"/>
          <w:numId w:val="2"/>
        </w:numPr>
        <w:spacing w:after="70" w:before="0" w:line="250"/>
      </w:pPr>
      <w:r>
        <w:rPr>
          <w:rFonts w:ascii="Arial" w:cs="Arial" w:eastAsia="Arial" w:hAnsi="Arial"/>
          <w:color w:val="111111"/>
          <w:sz w:val="20"/>
          <w:szCs w:val="20"/>
        </w:rPr>
        <w:t xml:space="preserve">All 12 bars fanned out or stacked, so the volume of the pack is obvious.</w:t>
      </w:r>
    </w:p>
    <w:p>
      <w:pPr>
        <w:pStyle w:val="Heading2"/>
        <w:spacing w:after="100" w:before="240"/>
      </w:pPr>
      <w:r>
        <w:rPr>
          <w:rFonts w:ascii="Arial" w:cs="Arial" w:eastAsia="Arial" w:hAnsi="Arial"/>
          <w:b/>
          <w:bCs/>
          <w:color w:val="111111"/>
          <w:sz w:val="22"/>
          <w:szCs w:val="22"/>
        </w:rPr>
        <w:t xml:space="preserve">Truffles</w:t>
      </w:r>
    </w:p>
    <w:p>
      <w:pPr>
        <w:pStyle w:val="ListParagraph"/>
        <w:numPr>
          <w:ilvl w:val="0"/>
          <w:numId w:val="2"/>
        </w:numPr>
        <w:spacing w:after="70" w:before="0" w:line="250"/>
      </w:pPr>
      <w:r>
        <w:rPr>
          <w:rFonts w:ascii="Arial" w:cs="Arial" w:eastAsia="Arial" w:hAnsi="Arial"/>
          <w:color w:val="111111"/>
          <w:sz w:val="20"/>
          <w:szCs w:val="20"/>
        </w:rPr>
        <w:t xml:space="preserve">One truffle on its own, unwrapped, side lit — the picker and the flavour tiles need this per flavour.</w:t>
      </w:r>
    </w:p>
    <w:p>
      <w:pPr>
        <w:pStyle w:val="ListParagraph"/>
        <w:numPr>
          <w:ilvl w:val="0"/>
          <w:numId w:val="2"/>
        </w:numPr>
        <w:spacing w:after="70" w:before="0" w:line="250"/>
      </w:pPr>
      <w:r>
        <w:rPr>
          <w:rFonts w:ascii="Arial" w:cs="Arial" w:eastAsia="Arial" w:hAnsi="Arial"/>
          <w:color w:val="111111"/>
          <w:sz w:val="20"/>
          <w:szCs w:val="20"/>
        </w:rPr>
        <w:t xml:space="preserve">A truffle cut in half showing the centre.</w:t>
      </w:r>
    </w:p>
    <w:p>
      <w:pPr>
        <w:pStyle w:val="ListParagraph"/>
        <w:numPr>
          <w:ilvl w:val="0"/>
          <w:numId w:val="2"/>
        </w:numPr>
        <w:spacing w:after="70" w:before="0" w:line="250"/>
      </w:pPr>
      <w:r>
        <w:rPr>
          <w:rFonts w:ascii="Arial" w:cs="Arial" w:eastAsia="Arial" w:hAnsi="Arial"/>
          <w:color w:val="111111"/>
          <w:sz w:val="20"/>
          <w:szCs w:val="20"/>
        </w:rPr>
        <w:t xml:space="preserve">Box open from above with the truffles seated in the tray.</w:t>
      </w:r>
    </w:p>
    <w:p>
      <w:pPr>
        <w:pStyle w:val="ListParagraph"/>
        <w:numPr>
          <w:ilvl w:val="0"/>
          <w:numId w:val="2"/>
        </w:numPr>
        <w:spacing w:after="70" w:before="0" w:line="250"/>
      </w:pPr>
      <w:r>
        <w:rPr>
          <w:rFonts w:ascii="Arial" w:cs="Arial" w:eastAsia="Arial" w:hAnsi="Arial"/>
          <w:color w:val="111111"/>
          <w:sz w:val="20"/>
          <w:szCs w:val="20"/>
        </w:rPr>
        <w:t xml:space="preserve">Each of the three pack sizes (10x30g, 10x60g, 2x60g) shot front-on so the size selector can swap the image.</w:t>
      </w:r>
    </w:p>
    <w:p>
      <w:pPr>
        <w:pStyle w:val="Heading2"/>
        <w:spacing w:after="100" w:before="240"/>
      </w:pPr>
      <w:r>
        <w:rPr>
          <w:rFonts w:ascii="Arial" w:cs="Arial" w:eastAsia="Arial" w:hAnsi="Arial"/>
          <w:b/>
          <w:bCs/>
          <w:color w:val="111111"/>
          <w:sz w:val="22"/>
          <w:szCs w:val="22"/>
        </w:rPr>
        <w:t xml:space="preserve">Bundles, Baller Packs and Build Your Box</w:t>
      </w:r>
    </w:p>
    <w:p>
      <w:pPr>
        <w:pStyle w:val="ListParagraph"/>
        <w:numPr>
          <w:ilvl w:val="0"/>
          <w:numId w:val="2"/>
        </w:numPr>
        <w:spacing w:after="70" w:before="0" w:line="250"/>
      </w:pPr>
      <w:r>
        <w:rPr>
          <w:rFonts w:ascii="Arial" w:cs="Arial" w:eastAsia="Arial" w:hAnsi="Arial"/>
          <w:color w:val="111111"/>
          <w:sz w:val="20"/>
          <w:szCs w:val="20"/>
        </w:rPr>
        <w:t xml:space="preserve">Everything that comes in the bundle laid out together, unboxed, so the value is visible at a glance.</w:t>
      </w:r>
    </w:p>
    <w:p>
      <w:pPr>
        <w:pStyle w:val="ListParagraph"/>
        <w:numPr>
          <w:ilvl w:val="0"/>
          <w:numId w:val="2"/>
        </w:numPr>
        <w:spacing w:after="70" w:before="0" w:line="250"/>
      </w:pPr>
      <w:r>
        <w:rPr>
          <w:rFonts w:ascii="Arial" w:cs="Arial" w:eastAsia="Arial" w:hAnsi="Arial"/>
          <w:color w:val="111111"/>
          <w:sz w:val="20"/>
          <w:szCs w:val="20"/>
        </w:rPr>
        <w:t xml:space="preserve">The shipping box itself — closed, branded, and open with the contents inside as the customer receives it.</w:t>
      </w:r>
    </w:p>
    <w:p>
      <w:pPr>
        <w:pStyle w:val="ListParagraph"/>
        <w:numPr>
          <w:ilvl w:val="0"/>
          <w:numId w:val="2"/>
        </w:numPr>
        <w:spacing w:after="70" w:before="0" w:line="250"/>
      </w:pPr>
      <w:r>
        <w:rPr>
          <w:rFonts w:ascii="Arial" w:cs="Arial" w:eastAsia="Arial" w:hAnsi="Arial"/>
          <w:color w:val="111111"/>
          <w:sz w:val="20"/>
          <w:szCs w:val="20"/>
        </w:rPr>
        <w:t xml:space="preserve">An unboxing sequence: sealed, opening, fully revealed (3–5 frames).</w:t>
      </w:r>
    </w:p>
    <w:p>
      <w:pPr>
        <w:pStyle w:val="ListParagraph"/>
        <w:numPr>
          <w:ilvl w:val="0"/>
          <w:numId w:val="2"/>
        </w:numPr>
        <w:spacing w:after="70" w:before="0" w:line="250"/>
      </w:pPr>
      <w:r>
        <w:rPr>
          <w:rFonts w:ascii="Arial" w:cs="Arial" w:eastAsia="Arial" w:hAnsi="Arial"/>
          <w:b/>
          <w:bCs/>
          <w:color w:val="111111"/>
          <w:sz w:val="20"/>
          <w:szCs w:val="20"/>
        </w:rPr>
        <w:t xml:space="preserve">For Build Your Box specifically: </w:t>
      </w:r>
      <w:r>
        <w:rPr>
          <w:rFonts w:ascii="Arial" w:cs="Arial" w:eastAsia="Arial" w:hAnsi="Arial"/>
          <w:color w:val="111111"/>
          <w:sz w:val="20"/>
          <w:szCs w:val="20"/>
        </w:rPr>
        <w:t xml:space="preserve">one isolated, transparent-background cut-out of every single item that can go into a box. This is not optional — the builder cannot work without them.</w:t>
      </w:r>
    </w:p>
    <w:p>
      <w:r>
        <w:br w:type="page"/>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5.  </w:t>
      </w:r>
      <w:r>
        <w:rPr>
          <w:rFonts w:ascii="Arial" w:cs="Arial" w:eastAsia="Arial" w:hAnsi="Arial"/>
          <w:b/>
          <w:bCs/>
          <w:color w:val="000000"/>
          <w:sz w:val="26"/>
          <w:szCs w:val="26"/>
        </w:rPr>
        <w:t xml:space="preserve">Packaging assets</w:t>
      </w:r>
    </w:p>
    <w:p>
      <w:pPr>
        <w:spacing w:after="120" w:before="0" w:line="260"/>
      </w:pPr>
      <w:r>
        <w:rPr>
          <w:rFonts w:ascii="Arial" w:cs="Arial" w:eastAsia="Arial" w:hAnsi="Arial"/>
          <w:color w:val="111111"/>
          <w:sz w:val="20"/>
          <w:szCs w:val="20"/>
        </w:rPr>
        <w:t xml:space="preserve">Separate from photography, and just as important. Photographs of packaging cannot be re-cropped, re-coloured or scaled for print — we need the source files.</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3400"/>
        <w:gridCol w:w="4060"/>
        <w:gridCol w:w="1900"/>
      </w:tblGrid>
      <w:tr>
        <w:trPr>
          <w:tblHeader/>
        </w:trPr>
        <w:tc>
          <w:tcPr>
            <w:tcW w:type="dxa" w:w="34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Asset</w:t>
            </w:r>
          </w:p>
        </w:tc>
        <w:tc>
          <w:tcPr>
            <w:tcW w:type="dxa" w:w="406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What we need</w:t>
            </w:r>
          </w:p>
        </w:tc>
        <w:tc>
          <w:tcPr>
            <w:tcW w:type="dxa" w:w="190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Format</w:t>
            </w:r>
          </w:p>
        </w:tc>
      </w:tr>
      <w:tr>
        <w:tc>
          <w:tcPr>
            <w:tcW w:type="dxa" w:w="34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Pack artwork / dielines</w:t>
            </w:r>
          </w:p>
        </w:tc>
        <w:tc>
          <w:tcPr>
            <w:tcW w:type="dxa" w:w="40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Print-ready artwork for every SKU — front, back and both sides, flat, unfolded.</w:t>
            </w:r>
          </w:p>
        </w:tc>
        <w:tc>
          <w:tcPr>
            <w:tcW w:type="dxa" w:w="19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AI, PDF or EPS</w:t>
            </w:r>
          </w:p>
        </w:tc>
      </w:tr>
      <w:tr>
        <w:tc>
          <w:tcPr>
            <w:tcW w:type="dxa" w:w="34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Outer carton artwork</w:t>
            </w:r>
          </w:p>
        </w:tc>
        <w:tc>
          <w:tcPr>
            <w:tcW w:type="dxa" w:w="40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The shipper and case artwork for the 6-packs and 12-packs.</w:t>
            </w:r>
          </w:p>
        </w:tc>
        <w:tc>
          <w:tcPr>
            <w:tcW w:type="dxa" w:w="19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AI, PDF or EPS</w:t>
            </w:r>
          </w:p>
        </w:tc>
      </w:tr>
      <w:tr>
        <w:tc>
          <w:tcPr>
            <w:tcW w:type="dxa" w:w="34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Brand logo pack</w:t>
            </w:r>
          </w:p>
        </w:tc>
        <w:tc>
          <w:tcPr>
            <w:tcW w:type="dxa" w:w="40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Plaay logo in full colour, all-white and all-black, horizontal and stacked.</w:t>
            </w:r>
          </w:p>
        </w:tc>
        <w:tc>
          <w:tcPr>
            <w:tcW w:type="dxa" w:w="19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SVG + PNG (transparent)</w:t>
            </w:r>
          </w:p>
        </w:tc>
      </w:tr>
      <w:tr>
        <w:tc>
          <w:tcPr>
            <w:tcW w:type="dxa" w:w="34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Certification marks</w:t>
            </w:r>
          </w:p>
        </w:tc>
        <w:tc>
          <w:tcPr>
            <w:tcW w:type="dxa" w:w="40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Halal, Gluten Free, Vegan, Keto-Friendly, No Added Sugar — the exact approved marks.</w:t>
            </w:r>
          </w:p>
        </w:tc>
        <w:tc>
          <w:tcPr>
            <w:tcW w:type="dxa" w:w="19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SVG or high-res PNG</w:t>
            </w:r>
          </w:p>
        </w:tc>
      </w:tr>
      <w:tr>
        <w:tc>
          <w:tcPr>
            <w:tcW w:type="dxa" w:w="34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Colour references</w:t>
            </w:r>
          </w:p>
        </w:tc>
        <w:tc>
          <w:tcPr>
            <w:tcW w:type="dxa" w:w="40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Pantone and hex values for each flavour in the range.</w:t>
            </w:r>
          </w:p>
        </w:tc>
        <w:tc>
          <w:tcPr>
            <w:tcW w:type="dxa" w:w="19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List or swatch file</w:t>
            </w:r>
          </w:p>
        </w:tc>
      </w:tr>
      <w:tr>
        <w:tc>
          <w:tcPr>
            <w:tcW w:type="dxa" w:w="34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Label placement</w:t>
            </w:r>
          </w:p>
        </w:tc>
        <w:tc>
          <w:tcPr>
            <w:tcW w:type="dxa" w:w="40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Where batch code, expiry and barcode sit on each pack.</w:t>
            </w:r>
          </w:p>
        </w:tc>
        <w:tc>
          <w:tcPr>
            <w:tcW w:type="dxa" w:w="19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Marked-up PDF or note</w:t>
            </w:r>
          </w:p>
        </w:tc>
      </w:tr>
    </w:tbl>
    <w:p>
      <w:pPr>
        <w:spacing w:after="160" w:before="0"/>
      </w:pPr>
      <w:r>
        <w:rPr>
          <w:rFonts w:ascii="Arial" w:cs="Arial" w:eastAsia="Arial" w:hAnsi="Arial"/>
          <w:sz w:val="8"/>
          <w:szCs w:val="8"/>
        </w:rPr>
        <w:t xml:space="preserve"/>
      </w:r>
    </w:p>
    <w:tbl>
      <w:tblPr>
        <w:tblW w:type="dxa" w:w="9360"/>
        <w:tblBorders>
          <w:top w:val="single" w:color="D9DBE0" w:sz="4"/>
          <w:left w:val="single" w:color="EC1B23" w:sz="24"/>
          <w:bottom w:val="single" w:color="D9DBE0" w:sz="4"/>
          <w:right w:val="single" w:color="D9DBE0" w:sz="4"/>
          <w:insideH w:val="single" w:color="D9DBE0" w:sz="4"/>
          <w:insideV w:val="single" w:color="D9DBE0" w:sz="4"/>
        </w:tblBorders>
      </w:tblPr>
      <w:tblGrid>
        <w:gridCol w:w="9360"/>
      </w:tblGrid>
      <w:tr>
        <w:tc>
          <w:tcPr>
            <w:tcW w:type="dxa" w:w="9360"/>
            <w:shd w:fill="F3F4F6" w:color="auto" w:val="clear"/>
            <w:tcMar>
              <w:top w:type="dxa" w:w="160"/>
              <w:left w:type="dxa" w:w="200"/>
              <w:bottom w:type="dxa" w:w="160"/>
              <w:right w:type="dxa" w:w="200"/>
            </w:tcMar>
          </w:tcPr>
          <w:p>
            <w:pPr>
              <w:spacing w:after="80" w:before="0" w:line="260"/>
            </w:pPr>
            <w:r>
              <w:rPr>
                <w:rFonts w:ascii="Arial" w:cs="Arial" w:eastAsia="Arial" w:hAnsi="Arial"/>
                <w:b/>
                <w:bCs/>
                <w:color w:val="111111"/>
                <w:sz w:val="20"/>
                <w:szCs w:val="20"/>
              </w:rPr>
              <w:t xml:space="preserve">Please also confirm</w:t>
            </w:r>
          </w:p>
          <w:p>
            <w:pPr>
              <w:spacing w:after="60" w:before="0" w:line="260"/>
            </w:pPr>
            <w:r>
              <w:rPr>
                <w:rFonts w:ascii="Arial" w:cs="Arial" w:eastAsia="Arial" w:hAnsi="Arial"/>
                <w:color w:val="111111"/>
                <w:sz w:val="19"/>
                <w:szCs w:val="19"/>
              </w:rPr>
              <w:t xml:space="preserve">Whether any pack in the list is mid-redesign. If artwork is changing in the next quarter, tell us now — we would rather delay that SKU than shoot a pack that is about to be replaced.</w:t>
            </w:r>
          </w:p>
          <w:p>
            <w:pPr>
              <w:spacing w:after="60" w:before="0" w:line="260"/>
            </w:pPr>
            <w:r>
              <w:rPr>
                <w:rFonts w:ascii="Arial" w:cs="Arial" w:eastAsia="Arial" w:hAnsi="Arial"/>
                <w:color w:val="111111"/>
                <w:sz w:val="19"/>
                <w:szCs w:val="19"/>
              </w:rPr>
              <w:t xml:space="preserve">Which packs differ between the UAE market and any export market, if the listings need to cover both.</w:t>
            </w:r>
          </w:p>
        </w:tc>
      </w:tr>
    </w:tbl>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6.  </w:t>
      </w:r>
      <w:r>
        <w:rPr>
          <w:rFonts w:ascii="Arial" w:cs="Arial" w:eastAsia="Arial" w:hAnsi="Arial"/>
          <w:b/>
          <w:bCs/>
          <w:color w:val="000000"/>
          <w:sz w:val="26"/>
          <w:szCs w:val="26"/>
        </w:rPr>
        <w:t xml:space="preserve">Product information — one sheet per SKU</w:t>
      </w:r>
    </w:p>
    <w:p>
      <w:pPr>
        <w:spacing w:after="120" w:before="0" w:line="260"/>
      </w:pPr>
      <w:r>
        <w:rPr>
          <w:rFonts w:ascii="Arial" w:cs="Arial" w:eastAsia="Arial" w:hAnsi="Arial"/>
          <w:color w:val="111111"/>
          <w:sz w:val="20"/>
          <w:szCs w:val="20"/>
        </w:rPr>
        <w:t xml:space="preserve">A photo set alone does not build a product page. For each of the 29 SKUs we need the following, ideally as a single spreadsheet with one row per SKU. We have set out the columns below — tell us if you would like us to send a blank template to fill in.</w:t>
      </w:r>
    </w:p>
    <w:p>
      <w:pPr>
        <w:pStyle w:val="Heading2"/>
        <w:spacing w:after="100" w:before="240"/>
      </w:pPr>
      <w:r>
        <w:rPr>
          <w:rFonts w:ascii="Arial" w:cs="Arial" w:eastAsia="Arial" w:hAnsi="Arial"/>
          <w:b/>
          <w:bCs/>
          <w:color w:val="111111"/>
          <w:sz w:val="22"/>
          <w:szCs w:val="22"/>
        </w:rPr>
        <w:t xml:space="preserve">Identity</w:t>
      </w:r>
    </w:p>
    <w:p>
      <w:pPr>
        <w:pStyle w:val="ListParagraph"/>
        <w:numPr>
          <w:ilvl w:val="0"/>
          <w:numId w:val="2"/>
        </w:numPr>
        <w:spacing w:after="70" w:before="0" w:line="250"/>
      </w:pPr>
      <w:r>
        <w:rPr>
          <w:rFonts w:ascii="Arial" w:cs="Arial" w:eastAsia="Arial" w:hAnsi="Arial"/>
          <w:color w:val="111111"/>
          <w:sz w:val="20"/>
          <w:szCs w:val="20"/>
        </w:rPr>
        <w:t xml:space="preserve">Exact product name as it should appear on the site, and the short name for the cart.</w:t>
      </w:r>
    </w:p>
    <w:p>
      <w:pPr>
        <w:pStyle w:val="ListParagraph"/>
        <w:numPr>
          <w:ilvl w:val="0"/>
          <w:numId w:val="2"/>
        </w:numPr>
        <w:spacing w:after="70" w:before="0" w:line="250"/>
      </w:pPr>
      <w:r>
        <w:rPr>
          <w:rFonts w:ascii="Arial" w:cs="Arial" w:eastAsia="Arial" w:hAnsi="Arial"/>
          <w:color w:val="111111"/>
          <w:sz w:val="20"/>
          <w:szCs w:val="20"/>
        </w:rPr>
        <w:t xml:space="preserve">SKU code, barcode / EAN, and the internal product code if different.</w:t>
      </w:r>
    </w:p>
    <w:p>
      <w:pPr>
        <w:pStyle w:val="ListParagraph"/>
        <w:numPr>
          <w:ilvl w:val="0"/>
          <w:numId w:val="2"/>
        </w:numPr>
        <w:spacing w:after="70" w:before="0" w:line="250"/>
      </w:pPr>
      <w:r>
        <w:rPr>
          <w:rFonts w:ascii="Arial" w:cs="Arial" w:eastAsia="Arial" w:hAnsi="Arial"/>
          <w:color w:val="111111"/>
          <w:sz w:val="20"/>
          <w:szCs w:val="20"/>
        </w:rPr>
        <w:t xml:space="preserve">Net weight, number of pieces, and weight per piece.</w:t>
      </w:r>
    </w:p>
    <w:p>
      <w:pPr>
        <w:pStyle w:val="ListParagraph"/>
        <w:numPr>
          <w:ilvl w:val="0"/>
          <w:numId w:val="2"/>
        </w:numPr>
        <w:spacing w:after="70" w:before="0" w:line="250"/>
      </w:pPr>
      <w:r>
        <w:rPr>
          <w:rFonts w:ascii="Arial" w:cs="Arial" w:eastAsia="Arial" w:hAnsi="Arial"/>
          <w:color w:val="111111"/>
          <w:sz w:val="20"/>
          <w:szCs w:val="20"/>
        </w:rPr>
        <w:t xml:space="preserve">Current retail price in AED, and any bundle or subscription price.</w:t>
      </w:r>
    </w:p>
    <w:p>
      <w:pPr>
        <w:pStyle w:val="Heading2"/>
        <w:spacing w:after="100" w:before="240"/>
      </w:pPr>
      <w:r>
        <w:rPr>
          <w:rFonts w:ascii="Arial" w:cs="Arial" w:eastAsia="Arial" w:hAnsi="Arial"/>
          <w:b/>
          <w:bCs/>
          <w:color w:val="111111"/>
          <w:sz w:val="22"/>
          <w:szCs w:val="22"/>
        </w:rPr>
        <w:t xml:space="preserve">Regulatory and nutrition</w:t>
      </w:r>
    </w:p>
    <w:p>
      <w:pPr>
        <w:pStyle w:val="ListParagraph"/>
        <w:numPr>
          <w:ilvl w:val="0"/>
          <w:numId w:val="2"/>
        </w:numPr>
        <w:spacing w:after="70" w:before="0" w:line="250"/>
      </w:pPr>
      <w:r>
        <w:rPr>
          <w:rFonts w:ascii="Arial" w:cs="Arial" w:eastAsia="Arial" w:hAnsi="Arial"/>
          <w:color w:val="111111"/>
          <w:sz w:val="20"/>
          <w:szCs w:val="20"/>
        </w:rPr>
        <w:t xml:space="preserve">Full ingredient list, in declaration order, exactly as printed on pack.</w:t>
      </w:r>
    </w:p>
    <w:p>
      <w:pPr>
        <w:pStyle w:val="ListParagraph"/>
        <w:numPr>
          <w:ilvl w:val="0"/>
          <w:numId w:val="2"/>
        </w:numPr>
        <w:spacing w:after="70" w:before="0" w:line="250"/>
      </w:pPr>
      <w:r>
        <w:rPr>
          <w:rFonts w:ascii="Arial" w:cs="Arial" w:eastAsia="Arial" w:hAnsi="Arial"/>
          <w:color w:val="111111"/>
          <w:sz w:val="20"/>
          <w:szCs w:val="20"/>
        </w:rPr>
        <w:t xml:space="preserve">Nutrition table per 100g and per serving, with the serving size stated.</w:t>
      </w:r>
    </w:p>
    <w:p>
      <w:pPr>
        <w:pStyle w:val="ListParagraph"/>
        <w:numPr>
          <w:ilvl w:val="0"/>
          <w:numId w:val="2"/>
        </w:numPr>
        <w:spacing w:after="70" w:before="0" w:line="250"/>
      </w:pPr>
      <w:r>
        <w:rPr>
          <w:rFonts w:ascii="Arial" w:cs="Arial" w:eastAsia="Arial" w:hAnsi="Arial"/>
          <w:color w:val="111111"/>
          <w:sz w:val="20"/>
          <w:szCs w:val="20"/>
        </w:rPr>
        <w:t xml:space="preserve">Allergen statement, including "may contain" warnings.</w:t>
      </w:r>
    </w:p>
    <w:p>
      <w:pPr>
        <w:pStyle w:val="ListParagraph"/>
        <w:numPr>
          <w:ilvl w:val="0"/>
          <w:numId w:val="2"/>
        </w:numPr>
        <w:spacing w:after="70" w:before="0" w:line="250"/>
      </w:pPr>
      <w:r>
        <w:rPr>
          <w:rFonts w:ascii="Arial" w:cs="Arial" w:eastAsia="Arial" w:hAnsi="Arial"/>
          <w:color w:val="111111"/>
          <w:sz w:val="20"/>
          <w:szCs w:val="20"/>
        </w:rPr>
        <w:t xml:space="preserve">Certifications held and their certificate numbers — Halal, Gluten Free, Vegan, Keto-Friendly, No Added Sugar.</w:t>
      </w:r>
    </w:p>
    <w:p>
      <w:pPr>
        <w:pStyle w:val="ListParagraph"/>
        <w:numPr>
          <w:ilvl w:val="0"/>
          <w:numId w:val="2"/>
        </w:numPr>
        <w:spacing w:after="70" w:before="0" w:line="250"/>
      </w:pPr>
      <w:r>
        <w:rPr>
          <w:rFonts w:ascii="Arial" w:cs="Arial" w:eastAsia="Arial" w:hAnsi="Arial"/>
          <w:color w:val="111111"/>
          <w:sz w:val="20"/>
          <w:szCs w:val="20"/>
        </w:rPr>
        <w:t xml:space="preserve">Shelf life, storage instructions, country of origin and manufacturer details.</w:t>
      </w:r>
    </w:p>
    <w:p>
      <w:pPr>
        <w:pStyle w:val="Heading2"/>
        <w:spacing w:after="100" w:before="240"/>
      </w:pPr>
      <w:r>
        <w:rPr>
          <w:rFonts w:ascii="Arial" w:cs="Arial" w:eastAsia="Arial" w:hAnsi="Arial"/>
          <w:b/>
          <w:bCs/>
          <w:color w:val="111111"/>
          <w:sz w:val="22"/>
          <w:szCs w:val="22"/>
        </w:rPr>
        <w:t xml:space="preserve">Copy and positioning</w:t>
      </w:r>
    </w:p>
    <w:p>
      <w:pPr>
        <w:pStyle w:val="ListParagraph"/>
        <w:numPr>
          <w:ilvl w:val="0"/>
          <w:numId w:val="2"/>
        </w:numPr>
        <w:spacing w:after="70" w:before="0" w:line="250"/>
      </w:pPr>
      <w:r>
        <w:rPr>
          <w:rFonts w:ascii="Arial" w:cs="Arial" w:eastAsia="Arial" w:hAnsi="Arial"/>
          <w:color w:val="111111"/>
          <w:sz w:val="20"/>
          <w:szCs w:val="20"/>
        </w:rPr>
        <w:t xml:space="preserve">A one-line description — the hook, around 15 words.</w:t>
      </w:r>
    </w:p>
    <w:p>
      <w:pPr>
        <w:pStyle w:val="ListParagraph"/>
        <w:numPr>
          <w:ilvl w:val="0"/>
          <w:numId w:val="2"/>
        </w:numPr>
        <w:spacing w:after="70" w:before="0" w:line="250"/>
      </w:pPr>
      <w:r>
        <w:rPr>
          <w:rFonts w:ascii="Arial" w:cs="Arial" w:eastAsia="Arial" w:hAnsi="Arial"/>
          <w:color w:val="111111"/>
          <w:sz w:val="20"/>
          <w:szCs w:val="20"/>
        </w:rPr>
        <w:t xml:space="preserve">A short paragraph on what the product is and who it is for, in Plaay’s voice.</w:t>
      </w:r>
    </w:p>
    <w:p>
      <w:pPr>
        <w:pStyle w:val="ListParagraph"/>
        <w:numPr>
          <w:ilvl w:val="0"/>
          <w:numId w:val="2"/>
        </w:numPr>
        <w:spacing w:after="70" w:before="0" w:line="250"/>
      </w:pPr>
      <w:r>
        <w:rPr>
          <w:rFonts w:ascii="Arial" w:cs="Arial" w:eastAsia="Arial" w:hAnsi="Arial"/>
          <w:color w:val="111111"/>
          <w:sz w:val="20"/>
          <w:szCs w:val="20"/>
        </w:rPr>
        <w:t xml:space="preserve">Three to five bullet benefits or selling points per SKU.</w:t>
      </w:r>
    </w:p>
    <w:p>
      <w:pPr>
        <w:pStyle w:val="ListParagraph"/>
        <w:numPr>
          <w:ilvl w:val="0"/>
          <w:numId w:val="2"/>
        </w:numPr>
        <w:spacing w:after="70" w:before="0" w:line="250"/>
      </w:pPr>
      <w:r>
        <w:rPr>
          <w:rFonts w:ascii="Arial" w:cs="Arial" w:eastAsia="Arial" w:hAnsi="Arial"/>
          <w:color w:val="111111"/>
          <w:sz w:val="20"/>
          <w:szCs w:val="20"/>
        </w:rPr>
        <w:t xml:space="preserve">Tasting notes: what it actually tastes like, and the texture.</w:t>
      </w:r>
    </w:p>
    <w:p>
      <w:pPr>
        <w:pStyle w:val="ListParagraph"/>
        <w:numPr>
          <w:ilvl w:val="0"/>
          <w:numId w:val="2"/>
        </w:numPr>
        <w:spacing w:after="70" w:before="0" w:line="250"/>
      </w:pPr>
      <w:r>
        <w:rPr>
          <w:rFonts w:ascii="Arial" w:cs="Arial" w:eastAsia="Arial" w:hAnsi="Arial"/>
          <w:color w:val="111111"/>
          <w:sz w:val="20"/>
          <w:szCs w:val="20"/>
        </w:rPr>
        <w:t xml:space="preserve">Anything genuinely differentiating — sourcing, cocoa origin, sweetener used, protein or sugar content versus a standard bar.</w:t>
      </w:r>
    </w:p>
    <w:p>
      <w:pPr>
        <w:pStyle w:val="Heading2"/>
        <w:spacing w:after="100" w:before="240"/>
      </w:pPr>
      <w:r>
        <w:rPr>
          <w:rFonts w:ascii="Arial" w:cs="Arial" w:eastAsia="Arial" w:hAnsi="Arial"/>
          <w:b/>
          <w:bCs/>
          <w:color w:val="111111"/>
          <w:sz w:val="22"/>
          <w:szCs w:val="22"/>
        </w:rPr>
        <w:t xml:space="preserve">Logistics</w:t>
      </w:r>
    </w:p>
    <w:p>
      <w:pPr>
        <w:pStyle w:val="ListParagraph"/>
        <w:numPr>
          <w:ilvl w:val="0"/>
          <w:numId w:val="2"/>
        </w:numPr>
        <w:spacing w:after="70" w:before="0" w:line="250"/>
      </w:pPr>
      <w:r>
        <w:rPr>
          <w:rFonts w:ascii="Arial" w:cs="Arial" w:eastAsia="Arial" w:hAnsi="Arial"/>
          <w:color w:val="111111"/>
          <w:sz w:val="20"/>
          <w:szCs w:val="20"/>
        </w:rPr>
        <w:t xml:space="preserve">Pack dimensions (L x W x H) and gross weight, per unit and per case.</w:t>
      </w:r>
    </w:p>
    <w:p>
      <w:pPr>
        <w:pStyle w:val="ListParagraph"/>
        <w:numPr>
          <w:ilvl w:val="0"/>
          <w:numId w:val="2"/>
        </w:numPr>
        <w:spacing w:after="70" w:before="0" w:line="250"/>
      </w:pPr>
      <w:r>
        <w:rPr>
          <w:rFonts w:ascii="Arial" w:cs="Arial" w:eastAsia="Arial" w:hAnsi="Arial"/>
          <w:color w:val="111111"/>
          <w:sz w:val="20"/>
          <w:szCs w:val="20"/>
        </w:rPr>
        <w:t xml:space="preserve">Case configuration — units per case, cases per pallet.</w:t>
      </w:r>
    </w:p>
    <w:p>
      <w:pPr>
        <w:pStyle w:val="ListParagraph"/>
        <w:numPr>
          <w:ilvl w:val="0"/>
          <w:numId w:val="2"/>
        </w:numPr>
        <w:spacing w:after="70" w:before="0" w:line="250"/>
      </w:pPr>
      <w:r>
        <w:rPr>
          <w:rFonts w:ascii="Arial" w:cs="Arial" w:eastAsia="Arial" w:hAnsi="Arial"/>
          <w:color w:val="111111"/>
          <w:sz w:val="20"/>
          <w:szCs w:val="20"/>
        </w:rPr>
        <w:t xml:space="preserve">Current stock status, and anything going out of stock or being discontinued soon.</w:t>
      </w:r>
    </w:p>
    <w:p>
      <w:r>
        <w:br w:type="page"/>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7.  </w:t>
      </w:r>
      <w:r>
        <w:rPr>
          <w:rFonts w:ascii="Arial" w:cs="Arial" w:eastAsia="Arial" w:hAnsi="Arial"/>
          <w:b/>
          <w:bCs/>
          <w:color w:val="000000"/>
          <w:sz w:val="26"/>
          <w:szCs w:val="26"/>
        </w:rPr>
        <w:t xml:space="preserve">Technical specification</w:t>
      </w:r>
    </w:p>
    <w:p>
      <w:pPr>
        <w:spacing w:after="120" w:before="0" w:line="260"/>
      </w:pPr>
      <w:r>
        <w:rPr>
          <w:rFonts w:ascii="Arial" w:cs="Arial" w:eastAsia="Arial" w:hAnsi="Arial"/>
          <w:color w:val="111111"/>
          <w:sz w:val="20"/>
          <w:szCs w:val="20"/>
        </w:rPr>
        <w:t xml:space="preserve">This section is for the photographer or studio. Getting these right first time avoids a reshoot.</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2700"/>
        <w:gridCol w:w="6660"/>
      </w:tblGrid>
      <w:tr>
        <w:trPr>
          <w:tblHeader/>
        </w:trPr>
        <w:tc>
          <w:tcPr>
            <w:tcW w:type="dxa" w:w="27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Item</w:t>
            </w:r>
          </w:p>
        </w:tc>
        <w:tc>
          <w:tcPr>
            <w:tcW w:type="dxa" w:w="666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Specification</w:t>
            </w:r>
          </w:p>
        </w:tc>
      </w:tr>
      <w:tr>
        <w:tc>
          <w:tcPr>
            <w:tcW w:type="dxa" w:w="2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Resolution</w:t>
            </w:r>
          </w:p>
        </w:tc>
        <w:tc>
          <w:tcPr>
            <w:tcW w:type="dxa" w:w="66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Minimum 3000 x 3000 px. Shoot RAW, deliver RAW plus processed.</w:t>
            </w:r>
          </w:p>
        </w:tc>
      </w:tr>
      <w:tr>
        <w:tc>
          <w:tcPr>
            <w:tcW w:type="dxa" w:w="2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File formats</w:t>
            </w:r>
          </w:p>
        </w:tc>
        <w:tc>
          <w:tcPr>
            <w:tcW w:type="dxa" w:w="66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JPEG at quality 90+ for the web set, PNG with transparency for cut-outs, RAW retained as master.</w:t>
            </w:r>
          </w:p>
        </w:tc>
      </w:tr>
      <w:tr>
        <w:tc>
          <w:tcPr>
            <w:tcW w:type="dxa" w:w="2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Colour profile</w:t>
            </w:r>
          </w:p>
        </w:tc>
        <w:tc>
          <w:tcPr>
            <w:tcW w:type="dxa" w:w="66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sRGB for everything going on the site. Keep an Adobe RGB master if print use is expected.</w:t>
            </w:r>
          </w:p>
        </w:tc>
      </w:tr>
      <w:tr>
        <w:tc>
          <w:tcPr>
            <w:tcW w:type="dxa" w:w="2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Primary crop</w:t>
            </w:r>
          </w:p>
        </w:tc>
        <w:tc>
          <w:tcPr>
            <w:tcW w:type="dxa" w:w="66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Square 1:1, product centred, roughly 10% margin on all sides.</w:t>
            </w:r>
          </w:p>
        </w:tc>
      </w:tr>
      <w:tr>
        <w:tc>
          <w:tcPr>
            <w:tcW w:type="dxa" w:w="2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Additional crops</w:t>
            </w:r>
          </w:p>
        </w:tc>
        <w:tc>
          <w:tcPr>
            <w:tcW w:type="dxa" w:w="66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4:5 for feed and Meta, 9:16 for Stories and Reels, 16:9 for banners. Shoot wide enough to crop to all of them.</w:t>
            </w:r>
          </w:p>
        </w:tc>
      </w:tr>
      <w:tr>
        <w:tc>
          <w:tcPr>
            <w:tcW w:type="dxa" w:w="2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Background</w:t>
            </w:r>
          </w:p>
        </w:tc>
        <w:tc>
          <w:tcPr>
            <w:tcW w:type="dxa" w:w="66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Pure white (#FFFFFF) for the hero and pack shots. Lifestyle frames on-brand and consistent across the range.</w:t>
            </w:r>
          </w:p>
        </w:tc>
      </w:tr>
      <w:tr>
        <w:tc>
          <w:tcPr>
            <w:tcW w:type="dxa" w:w="2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Lighting</w:t>
            </w:r>
          </w:p>
        </w:tc>
        <w:tc>
          <w:tcPr>
            <w:tcW w:type="dxa" w:w="66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One consistent setup across all 29 SKUs. Same key, same temperature, same shadow direction — this is what makes the catalogue read as one brand.</w:t>
            </w:r>
          </w:p>
        </w:tc>
      </w:tr>
      <w:tr>
        <w:tc>
          <w:tcPr>
            <w:tcW w:type="dxa" w:w="27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Retouching</w:t>
            </w:r>
          </w:p>
        </w:tc>
        <w:tc>
          <w:tcPr>
            <w:tcW w:type="dxa" w:w="66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Dust and fingerprints removed. Do not alter the pack colour, the chocolate colour or the printed panel text.</w:t>
            </w:r>
          </w:p>
        </w:tc>
      </w:tr>
      <w:tr>
        <w:tc>
          <w:tcPr>
            <w:tcW w:type="dxa" w:w="27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Video (optional)</w:t>
            </w:r>
          </w:p>
        </w:tc>
        <w:tc>
          <w:tcPr>
            <w:tcW w:type="dxa" w:w="66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5–10 second clip per SKU, vertical 9:16, 1080p or better. Pack rotating, opening, or a snap.</w:t>
            </w:r>
          </w:p>
        </w:tc>
      </w:tr>
    </w:tbl>
    <w:p>
      <w:pPr>
        <w:spacing w:after="180" w:before="0"/>
      </w:pPr>
      <w:r>
        <w:rPr>
          <w:rFonts w:ascii="Arial" w:cs="Arial" w:eastAsia="Arial" w:hAnsi="Arial"/>
          <w:sz w:val="8"/>
          <w:szCs w:val="8"/>
        </w:rPr>
        <w:t xml:space="preserve"/>
      </w:r>
    </w:p>
    <w:p>
      <w:pPr>
        <w:pStyle w:val="Heading2"/>
        <w:spacing w:after="100" w:before="240"/>
      </w:pPr>
      <w:r>
        <w:rPr>
          <w:rFonts w:ascii="Arial" w:cs="Arial" w:eastAsia="Arial" w:hAnsi="Arial"/>
          <w:b/>
          <w:bCs/>
          <w:color w:val="111111"/>
          <w:sz w:val="22"/>
          <w:szCs w:val="22"/>
        </w:rPr>
        <w:t xml:space="preserve">File naming</w:t>
      </w:r>
    </w:p>
    <w:p>
      <w:pPr>
        <w:spacing w:after="120" w:before="0" w:line="260"/>
      </w:pPr>
      <w:r>
        <w:rPr>
          <w:rFonts w:ascii="Arial" w:cs="Arial" w:eastAsia="Arial" w:hAnsi="Arial"/>
          <w:color w:val="111111"/>
          <w:sz w:val="20"/>
          <w:szCs w:val="20"/>
        </w:rPr>
        <w:t xml:space="preserve">Please name every file to this pattern. It lets us load the whole set without opening each image.</w:t>
      </w:r>
    </w:p>
    <w:p>
      <w:pPr>
        <w:pBdr>
          <w:top w:val="none" w:color="FFFFFF" w:sz="0"/>
          <w:bottom w:val="none" w:color="FFFFFF" w:sz="0"/>
          <w:left w:val="single" w:color="EC1B23" w:sz="18" w:space="6"/>
          <w:right w:val="none" w:color="FFFFFF" w:sz="0"/>
        </w:pBdr>
        <w:shd w:fill="F3F4F6" w:color="auto" w:val="clear"/>
        <w:spacing w:after="140" w:before="60"/>
        <w:ind w:left="120"/>
      </w:pPr>
      <w:r>
        <w:rPr>
          <w:rFonts w:ascii="Courier New" w:cs="Courier New" w:eastAsia="Courier New" w:hAnsi="Courier New"/>
          <w:color w:val="111111"/>
          <w:sz w:val="20"/>
          <w:szCs w:val="20"/>
        </w:rPr>
        <w:t xml:space="preserve">   plaay_&lt;product-handle&gt;_&lt;shot-type&gt;_&lt;number&gt;.jpg</w:t>
      </w:r>
    </w:p>
    <w:p>
      <w:pPr>
        <w:spacing w:after="120" w:before="0" w:line="260"/>
      </w:pPr>
      <w:r>
        <w:rPr>
          <w:rFonts w:ascii="Arial" w:cs="Arial" w:eastAsia="Arial" w:hAnsi="Arial"/>
          <w:color w:val="6B7280"/>
          <w:sz w:val="19"/>
          <w:szCs w:val="19"/>
        </w:rPr>
        <w:t xml:space="preserve">For example: plaay_70-dark-chocolate-sea-salt-80g_hero_01.jpg, then _back_02, _angle_03, _open_05, _macro_06, _contents_07, _hand_08, _lifestyle_09.</w:t>
      </w:r>
    </w:p>
    <w:p>
      <w:pPr>
        <w:pStyle w:val="Heading2"/>
        <w:spacing w:after="100" w:before="240"/>
      </w:pPr>
      <w:r>
        <w:rPr>
          <w:rFonts w:ascii="Arial" w:cs="Arial" w:eastAsia="Arial" w:hAnsi="Arial"/>
          <w:b/>
          <w:bCs/>
          <w:color w:val="111111"/>
          <w:sz w:val="22"/>
          <w:szCs w:val="22"/>
        </w:rPr>
        <w:t xml:space="preserve">How to send it</w:t>
      </w:r>
    </w:p>
    <w:p>
      <w:pPr>
        <w:pStyle w:val="ListParagraph"/>
        <w:numPr>
          <w:ilvl w:val="0"/>
          <w:numId w:val="2"/>
        </w:numPr>
        <w:spacing w:after="70" w:before="0" w:line="250"/>
      </w:pPr>
      <w:r>
        <w:rPr>
          <w:rFonts w:ascii="Arial" w:cs="Arial" w:eastAsia="Arial" w:hAnsi="Arial"/>
          <w:color w:val="111111"/>
          <w:sz w:val="20"/>
          <w:szCs w:val="20"/>
        </w:rPr>
        <w:t xml:space="preserve">One Google Drive or Dropbox folder for the whole project, with one sub-folder per SKU named with the product handle.</w:t>
      </w:r>
    </w:p>
    <w:p>
      <w:pPr>
        <w:pStyle w:val="ListParagraph"/>
        <w:numPr>
          <w:ilvl w:val="0"/>
          <w:numId w:val="2"/>
        </w:numPr>
        <w:spacing w:after="70" w:before="0" w:line="250"/>
      </w:pPr>
      <w:r>
        <w:rPr>
          <w:rFonts w:ascii="Arial" w:cs="Arial" w:eastAsia="Arial" w:hAnsi="Arial"/>
          <w:color w:val="111111"/>
          <w:sz w:val="20"/>
          <w:szCs w:val="20"/>
        </w:rPr>
        <w:t xml:space="preserve">Packaging source files and the product data sheet in separate top-level folders.</w:t>
      </w:r>
    </w:p>
    <w:p>
      <w:pPr>
        <w:pStyle w:val="ListParagraph"/>
        <w:numPr>
          <w:ilvl w:val="0"/>
          <w:numId w:val="2"/>
        </w:numPr>
        <w:spacing w:after="70" w:before="0" w:line="250"/>
      </w:pPr>
      <w:r>
        <w:rPr>
          <w:rFonts w:ascii="Arial" w:cs="Arial" w:eastAsia="Arial" w:hAnsi="Arial"/>
          <w:color w:val="111111"/>
          <w:sz w:val="20"/>
          <w:szCs w:val="20"/>
        </w:rPr>
        <w:t xml:space="preserve">Share with edit access so we can add processed versions back into the same structure.</w:t>
      </w:r>
    </w:p>
    <w:p>
      <w:pPr>
        <w:pStyle w:val="ListParagraph"/>
        <w:numPr>
          <w:ilvl w:val="0"/>
          <w:numId w:val="2"/>
        </w:numPr>
        <w:spacing w:after="70" w:before="0" w:line="250"/>
      </w:pPr>
      <w:r>
        <w:rPr>
          <w:rFonts w:ascii="Arial" w:cs="Arial" w:eastAsia="Arial" w:hAnsi="Arial"/>
          <w:b/>
          <w:bCs/>
          <w:color w:val="111111"/>
          <w:sz w:val="20"/>
          <w:szCs w:val="20"/>
        </w:rPr>
        <w:t xml:space="preserve">Please avoid WhatsApp or email attachments for images — both compress and strip the resolution we need.</w:t>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8.  </w:t>
      </w:r>
      <w:r>
        <w:rPr>
          <w:rFonts w:ascii="Arial" w:cs="Arial" w:eastAsia="Arial" w:hAnsi="Arial"/>
          <w:b/>
          <w:bCs/>
          <w:color w:val="000000"/>
          <w:sz w:val="26"/>
          <w:szCs w:val="26"/>
        </w:rPr>
        <w:t xml:space="preserve">Suggested sequence</w:t>
      </w:r>
    </w:p>
    <w:p>
      <w:pPr>
        <w:spacing w:after="120" w:before="0" w:line="260"/>
      </w:pPr>
      <w:r>
        <w:rPr>
          <w:rFonts w:ascii="Arial" w:cs="Arial" w:eastAsia="Arial" w:hAnsi="Arial"/>
          <w:color w:val="111111"/>
          <w:sz w:val="20"/>
          <w:szCs w:val="20"/>
        </w:rPr>
        <w:t xml:space="preserve">We do not need all 29 SKUs at once. Working in three waves lets us start building pages while the rest is still being shot.</w:t>
      </w:r>
    </w:p>
    <w:tbl>
      <w:tblPr>
        <w:tblW w:type="dxa" w:w="9360"/>
        <w:tblBorders>
          <w:top w:val="single" w:color="D9DBE0" w:sz="4"/>
          <w:left w:val="single" w:color="D9DBE0" w:sz="4"/>
          <w:bottom w:val="single" w:color="D9DBE0" w:sz="4"/>
          <w:right w:val="single" w:color="D9DBE0" w:sz="4"/>
          <w:insideH w:val="single" w:color="D9DBE0" w:sz="4"/>
          <w:insideV w:val="single" w:color="D9DBE0" w:sz="4"/>
        </w:tblBorders>
      </w:tblPr>
      <w:tblGrid>
        <w:gridCol w:w="1300"/>
        <w:gridCol w:w="3300"/>
        <w:gridCol w:w="2600"/>
        <w:gridCol w:w="2160"/>
      </w:tblGrid>
      <w:tr>
        <w:trPr>
          <w:tblHeader/>
        </w:trPr>
        <w:tc>
          <w:tcPr>
            <w:tcW w:type="dxa" w:w="1300"/>
            <w:shd w:fill="000000" w:color="auto" w:val="clear"/>
            <w:tcMar>
              <w:top w:type="dxa" w:w="80"/>
              <w:left w:type="dxa" w:w="110"/>
              <w:bottom w:type="dxa" w:w="80"/>
              <w:right w:type="dxa" w:w="110"/>
            </w:tcMar>
            <w:vAlign w:val="center"/>
          </w:tcPr>
          <w:p>
            <w:pPr>
              <w:spacing w:after="0" w:before="0" w:line="240"/>
            </w:pPr>
            <w:r>
              <w:rPr>
                <w:rFonts w:ascii="Arial" w:cs="Arial" w:eastAsia="Arial" w:hAnsi="Arial"/>
                <w:b/>
                <w:bCs/>
                <w:color w:val="FFFFFF"/>
                <w:sz w:val="17"/>
                <w:szCs w:val="17"/>
              </w:rPr>
              <w:t xml:space="preserve">Wave</w:t>
            </w:r>
          </w:p>
        </w:tc>
        <w:tc>
          <w:tcPr>
            <w:tcW w:type="dxa" w:w="330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Scope</w:t>
            </w:r>
          </w:p>
        </w:tc>
        <w:tc>
          <w:tcPr>
            <w:tcW w:type="dxa" w:w="260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Why first</w:t>
            </w:r>
          </w:p>
        </w:tc>
        <w:tc>
          <w:tcPr>
            <w:tcW w:type="dxa" w:w="2160"/>
            <w:shd w:fill="000000" w:color="auto" w:val="clear"/>
            <w:tcMar>
              <w:top w:type="dxa" w:w="80"/>
              <w:left w:type="dxa" w:w="110"/>
              <w:bottom w:type="dxa" w:w="80"/>
              <w:right w:type="dxa" w:w="110"/>
            </w:tcMar>
            <w:vAlign w:val="center"/>
          </w:tcPr>
          <w:p>
            <w:pPr>
              <w:spacing w:after="0" w:before="0" w:line="240"/>
              <w:jc w:val="left"/>
            </w:pPr>
            <w:r>
              <w:rPr>
                <w:rFonts w:ascii="Arial" w:cs="Arial" w:eastAsia="Arial" w:hAnsi="Arial"/>
                <w:b/>
                <w:bCs/>
                <w:color w:val="FFFFFF"/>
                <w:sz w:val="17"/>
                <w:szCs w:val="17"/>
              </w:rPr>
              <w:t xml:space="preserve">Volume</w:t>
            </w:r>
          </w:p>
        </w:tc>
      </w:tr>
      <w:tr>
        <w:tc>
          <w:tcPr>
            <w:tcW w:type="dxa" w:w="13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1</w:t>
            </w:r>
          </w:p>
        </w:tc>
        <w:tc>
          <w:tcPr>
            <w:tcW w:type="dxa" w:w="33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80g slab range (7 SKUs) + Build Your Box cut-outs</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Newest launch, thinnest content, and the builder is currently unusable without cut-outs.</w:t>
            </w:r>
          </w:p>
        </w:tc>
        <w:tc>
          <w:tcPr>
            <w:tcW w:type="dxa" w:w="21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~70 images + cut-outs</w:t>
            </w:r>
          </w:p>
        </w:tc>
      </w:tr>
      <w:tr>
        <w:tc>
          <w:tcPr>
            <w:tcW w:type="dxa" w:w="1300"/>
            <w:shd w:fill="F3F4F6"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2</w:t>
            </w:r>
          </w:p>
        </w:tc>
        <w:tc>
          <w:tcPr>
            <w:tcW w:type="dxa" w:w="33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Truffles — all 10 SKUs, all pack sizes</w:t>
            </w:r>
          </w:p>
        </w:tc>
        <w:tc>
          <w:tcPr>
            <w:tcW w:type="dxa" w:w="260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Highest margin range, and the size selector needs per-size shots.</w:t>
            </w:r>
          </w:p>
        </w:tc>
        <w:tc>
          <w:tcPr>
            <w:tcW w:type="dxa" w:w="2160"/>
            <w:shd w:fill="F3F4F6"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~130 images</w:t>
            </w:r>
          </w:p>
        </w:tc>
      </w:tr>
      <w:tr>
        <w:tc>
          <w:tcPr>
            <w:tcW w:type="dxa" w:w="1300"/>
            <w:shd w:fill="FFFFFF" w:color="auto" w:val="clear"/>
            <w:tcMar>
              <w:top w:type="dxa" w:w="80"/>
              <w:left w:type="dxa" w:w="110"/>
              <w:bottom w:type="dxa" w:w="80"/>
              <w:right w:type="dxa" w:w="110"/>
            </w:tcMar>
            <w:vAlign w:val="center"/>
          </w:tcPr>
          <w:p>
            <w:pPr>
              <w:spacing w:after="0" w:before="0" w:line="240"/>
            </w:pPr>
            <w:r>
              <w:rPr>
                <w:rFonts w:ascii="Arial" w:cs="Arial" w:eastAsia="Arial" w:hAnsi="Arial"/>
                <w:color w:val="111111"/>
                <w:sz w:val="18"/>
                <w:szCs w:val="18"/>
              </w:rPr>
              <w:t xml:space="preserve">3</w:t>
            </w:r>
          </w:p>
        </w:tc>
        <w:tc>
          <w:tcPr>
            <w:tcW w:type="dxa" w:w="33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Bars, 35g slabs, bundles and Baller Packs (12 SKUs)</w:t>
            </w:r>
          </w:p>
        </w:tc>
        <w:tc>
          <w:tcPr>
            <w:tcW w:type="dxa" w:w="260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Existing imagery is serviceable, so these can follow.</w:t>
            </w:r>
          </w:p>
        </w:tc>
        <w:tc>
          <w:tcPr>
            <w:tcW w:type="dxa" w:w="2160"/>
            <w:shd w:fill="FFFFFF" w:color="auto" w:val="clear"/>
            <w:tcMar>
              <w:top w:type="dxa" w:w="80"/>
              <w:left w:type="dxa" w:w="110"/>
              <w:bottom w:type="dxa" w:w="80"/>
              <w:right w:type="dxa" w:w="110"/>
            </w:tcMar>
            <w:vAlign w:val="center"/>
          </w:tcPr>
          <w:p>
            <w:pPr>
              <w:spacing w:after="0" w:before="0" w:line="240"/>
              <w:jc w:val="left"/>
            </w:pPr>
            <w:r>
              <w:rPr>
                <w:rFonts w:ascii="Arial" w:cs="Arial" w:eastAsia="Arial" w:hAnsi="Arial"/>
                <w:b w:val="false"/>
                <w:bCs w:val="false"/>
                <w:color w:val="111111"/>
                <w:sz w:val="18"/>
                <w:szCs w:val="18"/>
              </w:rPr>
              <w:t xml:space="preserve">~110 images</w:t>
            </w:r>
          </w:p>
        </w:tc>
      </w:tr>
    </w:tbl>
    <w:p>
      <w:pPr>
        <w:spacing w:after="180" w:before="0"/>
      </w:pPr>
      <w:r>
        <w:rPr>
          <w:rFonts w:ascii="Arial" w:cs="Arial" w:eastAsia="Arial" w:hAnsi="Arial"/>
          <w:sz w:val="8"/>
          <w:szCs w:val="8"/>
        </w:rPr>
        <w:t xml:space="preserve"/>
      </w:r>
    </w:p>
    <w:p>
      <w:pPr>
        <w:spacing w:after="120" w:before="0" w:line="260"/>
      </w:pPr>
      <w:r>
        <w:rPr>
          <w:rFonts w:ascii="Arial" w:cs="Arial" w:eastAsia="Arial" w:hAnsi="Arial"/>
          <w:color w:val="111111"/>
          <w:sz w:val="20"/>
          <w:szCs w:val="20"/>
        </w:rPr>
        <w:t xml:space="preserve">Product information (Section 6) does not depend on the shoot — that spreadsheet can be started immediately and will let us draft page copy in parallel.</w:t>
      </w:r>
    </w:p>
    <w:p>
      <w:pPr>
        <w:spacing w:after="300" w:before="0"/>
      </w:pPr>
      <w:r>
        <w:rPr>
          <w:rFonts w:ascii="Arial" w:cs="Arial" w:eastAsia="Arial" w:hAnsi="Arial"/>
          <w:sz w:val="8"/>
          <w:szCs w:val="8"/>
        </w:rPr>
        <w:t xml:space="preserve"/>
      </w:r>
    </w:p>
    <w:p>
      <w:pPr>
        <w:pBdr>
          <w:bottom w:val="single" w:color="EC1B23" w:sz="18" w:space="2"/>
        </w:pBdr>
        <w:spacing w:after="0" w:before="320"/>
      </w:pPr>
      <w:r>
        <w:rPr>
          <w:rFonts w:ascii="Arial" w:cs="Arial" w:eastAsia="Arial" w:hAnsi="Arial"/>
          <w:sz w:val="4"/>
          <w:szCs w:val="4"/>
        </w:rPr>
        <w:t xml:space="preserve"/>
      </w:r>
    </w:p>
    <w:p>
      <w:pPr>
        <w:pStyle w:val="Heading1"/>
        <w:spacing w:after="140" w:before="140"/>
      </w:pPr>
      <w:r>
        <w:rPr>
          <w:rFonts w:ascii="Arial" w:cs="Arial" w:eastAsia="Arial" w:hAnsi="Arial"/>
          <w:b/>
          <w:bCs/>
          <w:color w:val="EC1B23"/>
          <w:sz w:val="26"/>
          <w:szCs w:val="26"/>
        </w:rPr>
        <w:t xml:space="preserve">9.  </w:t>
      </w:r>
      <w:r>
        <w:rPr>
          <w:rFonts w:ascii="Arial" w:cs="Arial" w:eastAsia="Arial" w:hAnsi="Arial"/>
          <w:b/>
          <w:bCs/>
          <w:color w:val="000000"/>
          <w:sz w:val="26"/>
          <w:szCs w:val="26"/>
        </w:rPr>
        <w:t xml:space="preserve">What we need back from you</w:t>
      </w:r>
    </w:p>
    <w:p>
      <w:pPr>
        <w:pStyle w:val="ListParagraph"/>
        <w:numPr>
          <w:ilvl w:val="0"/>
          <w:numId w:val="2"/>
        </w:numPr>
        <w:spacing w:after="70" w:before="0" w:line="250"/>
      </w:pPr>
      <w:r>
        <w:rPr>
          <w:rFonts w:ascii="Arial" w:cs="Arial" w:eastAsia="Arial" w:hAnsi="Arial"/>
          <w:color w:val="111111"/>
          <w:sz w:val="20"/>
          <w:szCs w:val="20"/>
        </w:rPr>
        <w:t xml:space="preserve">Confirm the 29-SKU list in Section 2, and flag anything being discontinued or repackaged.</w:t>
      </w:r>
    </w:p>
    <w:p>
      <w:pPr>
        <w:pStyle w:val="ListParagraph"/>
        <w:numPr>
          <w:ilvl w:val="0"/>
          <w:numId w:val="2"/>
        </w:numPr>
        <w:spacing w:after="70" w:before="0" w:line="250"/>
      </w:pPr>
      <w:r>
        <w:rPr>
          <w:rFonts w:ascii="Arial" w:cs="Arial" w:eastAsia="Arial" w:hAnsi="Arial"/>
          <w:color w:val="111111"/>
          <w:sz w:val="20"/>
          <w:szCs w:val="20"/>
        </w:rPr>
        <w:t xml:space="preserve">Confirm who is shooting — your studio or ours — and share this document with them.</w:t>
      </w:r>
    </w:p>
    <w:p>
      <w:pPr>
        <w:pStyle w:val="ListParagraph"/>
        <w:numPr>
          <w:ilvl w:val="0"/>
          <w:numId w:val="2"/>
        </w:numPr>
        <w:spacing w:after="70" w:before="0" w:line="250"/>
      </w:pPr>
      <w:r>
        <w:rPr>
          <w:rFonts w:ascii="Arial" w:cs="Arial" w:eastAsia="Arial" w:hAnsi="Arial"/>
          <w:color w:val="111111"/>
          <w:sz w:val="20"/>
          <w:szCs w:val="20"/>
        </w:rPr>
        <w:t xml:space="preserve">Tell us whether you want a blank data-sheet template for Section 6.</w:t>
      </w:r>
    </w:p>
    <w:p>
      <w:pPr>
        <w:pStyle w:val="ListParagraph"/>
        <w:numPr>
          <w:ilvl w:val="0"/>
          <w:numId w:val="2"/>
        </w:numPr>
        <w:spacing w:after="70" w:before="0" w:line="250"/>
      </w:pPr>
      <w:r>
        <w:rPr>
          <w:rFonts w:ascii="Arial" w:cs="Arial" w:eastAsia="Arial" w:hAnsi="Arial"/>
          <w:color w:val="111111"/>
          <w:sz w:val="20"/>
          <w:szCs w:val="20"/>
        </w:rPr>
        <w:t xml:space="preserve">Give us a date for Wave 1 so we can schedule the page build behind it.</w:t>
      </w:r>
    </w:p>
    <w:p>
      <w:pPr>
        <w:spacing w:after="260" w:before="0"/>
      </w:pPr>
      <w:r>
        <w:rPr>
          <w:rFonts w:ascii="Arial" w:cs="Arial" w:eastAsia="Arial" w:hAnsi="Arial"/>
          <w:sz w:val="8"/>
          <w:szCs w:val="8"/>
        </w:rPr>
        <w:t xml:space="preserve"/>
      </w:r>
    </w:p>
    <w:p>
      <w:pPr>
        <w:pBdr>
          <w:top w:val="single" w:color="EC1B23" w:sz="12" w:space="6"/>
        </w:pBdr>
        <w:spacing w:after="100" w:before="0"/>
      </w:pPr>
      <w:r>
        <w:rPr>
          <w:rFonts w:ascii="Arial" w:cs="Arial" w:eastAsia="Arial" w:hAnsi="Arial"/>
          <w:sz w:val="4"/>
          <w:szCs w:val="4"/>
        </w:rPr>
        <w:t xml:space="preserve"/>
      </w:r>
    </w:p>
    <w:p>
      <w:pPr>
        <w:spacing w:after="200" w:before="0" w:line="260"/>
        <w:jc w:val="center"/>
      </w:pPr>
      <w:r>
        <w:rPr>
          <w:rFonts w:ascii="Arial" w:cs="Arial" w:eastAsia="Arial" w:hAnsi="Arial"/>
          <w:i/>
          <w:iCs/>
          <w:color w:val="6B7280"/>
          <w:sz w:val="19"/>
          <w:szCs w:val="19"/>
        </w:rPr>
        <w:t xml:space="preserve">Questions on any of the above — come back to us directly and we will walk through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000000" w:color="auto" w:val="clear"/>
            <w:tcMar>
              <w:top w:type="dxa" w:w="260"/>
              <w:left w:type="dxa" w:w="260"/>
              <w:bottom w:type="dxa" w:w="260"/>
              <w:right w:type="dxa" w:w="260"/>
            </w:tcMar>
          </w:tcPr>
          <w:p>
            <w:pPr>
              <w:spacing w:after="0" w:before="0"/>
              <w:jc w:val="center"/>
            </w:pPr>
            <w:r>
              <w:drawing>
                <wp:inline distT="0" distB="0" distL="0" distR="0">
                  <wp:extent cx="1428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90550"/>
                          </a:xfrm>
                          <a:prstGeom prst="rect">
                            <a:avLst/>
                          </a:prstGeom>
                        </pic:spPr>
                      </pic:pic>
                    </a:graphicData>
                  </a:graphic>
                </wp:inline>
              </w:drawing>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Arial" w:cs="Arial" w:eastAsia="Arial" w:hAnsi="Arial"/>
        <w:color w:val="6B7280"/>
        <w:sz w:val="15"/>
        <w:szCs w:val="15"/>
      </w:rPr>
      <w:t xml:space="preserve">Plaay × The Marketing Samurai   —   Product Listing Revamp Requirement Document   —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Arial" w:cs="Arial" w:eastAsia="Arial" w:hAnsi="Arial"/>
        <w:color w:val="EC1B23"/>
        <w:sz w:val="20"/>
        <w:szCs w:val="20"/>
      </w:rPr>
    </w:lvl>
    <w:lvl w:ilvl="1" w15:tentative="1">
      <w:start w:val="1"/>
      <w:numFmt w:val="bullet"/>
      <w:lvlText w:val="–"/>
      <w:lvlJc w:val="left"/>
      <w:pPr>
        <w:ind w:left="720" w:hanging="220"/>
      </w:pPr>
      <w:rPr>
        <w:rFonts w:ascii="Arial" w:cs="Arial" w:eastAsia="Arial" w:hAnsi="Arial"/>
        <w:color w:val="6B728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7b27a11403d26b2957cd1961586576f569b3f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Plaay — Product Listing Revamp — Requirement Document</dc:title>
  <dc:creator>The Marketing Samurai</dc:creator>
  <dc:description>Asset and data requirements for the shopplaay.com product listing revamp</dc:description>
  <cp:lastModifiedBy>Un-named</cp:lastModifiedBy>
  <cp:revision>1</cp:revision>
  <dcterms:created xsi:type="dcterms:W3CDTF">2026-09-21T08:59:11.599Z</dcterms:created>
  <dcterms:modified xsi:type="dcterms:W3CDTF">2026-09-21T08:59:11.599Z</dcterms:modified>
</cp:coreProperties>
</file>

<file path=docProps/custom.xml><?xml version="1.0" encoding="utf-8"?>
<Properties xmlns="http://schemas.openxmlformats.org/officeDocument/2006/custom-properties" xmlns:vt="http://schemas.openxmlformats.org/officeDocument/2006/docPropsVTypes"/>
</file>