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1329" w:rsidRDefault="00FC1329" w:rsidP="00FC1329">
      <w:pPr>
        <w:jc w:val="both"/>
      </w:pPr>
      <w:bookmarkStart w:id="0" w:name="_GoBack"/>
      <w:bookmarkEnd w:id="0"/>
    </w:p>
    <w:p w:rsidR="008F2B75" w:rsidRPr="00A65265" w:rsidRDefault="00FC1329" w:rsidP="00FC1329">
      <w:pPr>
        <w:jc w:val="both"/>
        <w:rPr>
          <w:rFonts w:ascii="Arial" w:hAnsi="Arial" w:cs="Arial"/>
          <w:i/>
          <w:color w:val="0070C0"/>
          <w:shd w:val="clear" w:color="auto" w:fill="FFFFFF"/>
        </w:rPr>
      </w:pPr>
      <w:r w:rsidRPr="00FC1329">
        <w:rPr>
          <w:rFonts w:ascii="Arial" w:hAnsi="Arial" w:cs="Arial"/>
          <w:i/>
          <w:color w:val="0070C0"/>
          <w:shd w:val="clear" w:color="auto" w:fill="FFFFFF"/>
        </w:rPr>
        <w:t>Il corso è inteso a fornire competenze teoriche, metodologiche, sperimentali ed applicative nelle aree fondamentali dell'informatica orientata agli utenti, quindi</w:t>
      </w:r>
      <w:r>
        <w:rPr>
          <w:rFonts w:ascii="Arial" w:hAnsi="Arial" w:cs="Arial"/>
          <w:i/>
          <w:color w:val="0070C0"/>
          <w:shd w:val="clear" w:color="auto" w:fill="FFFFFF"/>
        </w:rPr>
        <w:t xml:space="preserve"> </w:t>
      </w:r>
      <w:r w:rsidRPr="00FC1329">
        <w:rPr>
          <w:rFonts w:ascii="Arial" w:hAnsi="Arial" w:cs="Arial"/>
          <w:i/>
          <w:color w:val="0070C0"/>
          <w:shd w:val="clear" w:color="auto" w:fill="FFFFFF"/>
        </w:rPr>
        <w:t>primariamente delle interfacce e della comunicazione tra sistemi e utenti e dell'accesso intelligente all'informazione. Pertanto porterà all'acquisizione di conoscenze legate</w:t>
      </w:r>
      <w:r>
        <w:rPr>
          <w:rFonts w:ascii="Arial" w:hAnsi="Arial" w:cs="Arial"/>
          <w:i/>
          <w:color w:val="0070C0"/>
          <w:shd w:val="clear" w:color="auto" w:fill="FFFFFF"/>
        </w:rPr>
        <w:t xml:space="preserve"> </w:t>
      </w:r>
      <w:r w:rsidRPr="00FC1329">
        <w:rPr>
          <w:rFonts w:ascii="Arial" w:hAnsi="Arial" w:cs="Arial"/>
          <w:i/>
          <w:color w:val="0070C0"/>
          <w:shd w:val="clear" w:color="auto" w:fill="FFFFFF"/>
        </w:rPr>
        <w:t>alla progettazione, produzione e valutazione sperimentale di questi sistemi, al loro impatto sociale nelle diverse forme di realizzazione, e alla loro utilità anche nelle</w:t>
      </w:r>
      <w:r>
        <w:rPr>
          <w:rFonts w:ascii="Arial" w:hAnsi="Arial" w:cs="Arial"/>
          <w:i/>
          <w:color w:val="0070C0"/>
          <w:shd w:val="clear" w:color="auto" w:fill="FFFFFF"/>
        </w:rPr>
        <w:t xml:space="preserve"> </w:t>
      </w:r>
      <w:r w:rsidRPr="00FC1329">
        <w:rPr>
          <w:rFonts w:ascii="Arial" w:hAnsi="Arial" w:cs="Arial"/>
          <w:i/>
          <w:color w:val="0070C0"/>
          <w:shd w:val="clear" w:color="auto" w:fill="FFFFFF"/>
        </w:rPr>
        <w:t>applicazioni con utenti affetti da disturbi cognitivo-comunicativi. Il laureato sarà quindi in grado di concorrere alle attività di pianificazione, progettazione, sviluppo,</w:t>
      </w:r>
      <w:r>
        <w:rPr>
          <w:rFonts w:ascii="Arial" w:hAnsi="Arial" w:cs="Arial"/>
          <w:i/>
          <w:color w:val="0070C0"/>
          <w:shd w:val="clear" w:color="auto" w:fill="FFFFFF"/>
        </w:rPr>
        <w:t xml:space="preserve"> </w:t>
      </w:r>
      <w:r w:rsidRPr="00FC1329">
        <w:rPr>
          <w:rFonts w:ascii="Arial" w:hAnsi="Arial" w:cs="Arial"/>
          <w:i/>
          <w:color w:val="0070C0"/>
          <w:shd w:val="clear" w:color="auto" w:fill="FFFFFF"/>
        </w:rPr>
        <w:t xml:space="preserve">direzione lavori, stima, collaudo e gestione di interfacce e di sistemi per la comunicazione </w:t>
      </w:r>
      <w:r>
        <w:rPr>
          <w:rFonts w:ascii="Arial" w:hAnsi="Arial" w:cs="Arial"/>
          <w:i/>
          <w:color w:val="0070C0"/>
          <w:shd w:val="clear" w:color="auto" w:fill="FFFFFF"/>
        </w:rPr>
        <w:t>…</w:t>
      </w:r>
    </w:p>
    <w:p w:rsidR="000542A1" w:rsidRDefault="000542A1">
      <w:pPr>
        <w:rPr>
          <w:sz w:val="24"/>
          <w:szCs w:val="24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Negli obiettivi dunque non </w:t>
      </w:r>
      <w:r w:rsidR="00BB5EA7">
        <w:rPr>
          <w:rFonts w:ascii="Arial" w:hAnsi="Arial" w:cs="Arial"/>
          <w:color w:val="000000"/>
          <w:shd w:val="clear" w:color="auto" w:fill="FFFFFF"/>
        </w:rPr>
        <w:t>si dichiara</w:t>
      </w:r>
      <w:r>
        <w:rPr>
          <w:rFonts w:ascii="Arial" w:hAnsi="Arial" w:cs="Arial"/>
          <w:color w:val="000000"/>
          <w:shd w:val="clear" w:color="auto" w:fill="FFFFFF"/>
        </w:rPr>
        <w:t xml:space="preserve"> che formiamo un progettista, ma una persona che sappia </w:t>
      </w:r>
      <w:r>
        <w:rPr>
          <w:sz w:val="24"/>
          <w:szCs w:val="24"/>
        </w:rPr>
        <w:t>anche</w:t>
      </w:r>
      <w:r w:rsidRPr="000542A1">
        <w:rPr>
          <w:sz w:val="24"/>
          <w:szCs w:val="24"/>
        </w:rPr>
        <w:t xml:space="preserve"> valutare </w:t>
      </w:r>
      <w:r>
        <w:rPr>
          <w:sz w:val="24"/>
          <w:szCs w:val="24"/>
        </w:rPr>
        <w:t xml:space="preserve">molti aspetti quali </w:t>
      </w:r>
      <w:r w:rsidRPr="000542A1">
        <w:rPr>
          <w:sz w:val="24"/>
          <w:szCs w:val="24"/>
        </w:rPr>
        <w:t xml:space="preserve">impatto, adeguatezza, </w:t>
      </w:r>
      <w:r>
        <w:rPr>
          <w:sz w:val="24"/>
          <w:szCs w:val="24"/>
        </w:rPr>
        <w:t>gradimento</w:t>
      </w:r>
      <w:r w:rsidR="000B6004">
        <w:rPr>
          <w:sz w:val="24"/>
          <w:szCs w:val="24"/>
        </w:rPr>
        <w:t xml:space="preserve"> dei sistemi e che sappia comprendere le necessità degli utenti</w:t>
      </w:r>
    </w:p>
    <w:p w:rsidR="000542A1" w:rsidRDefault="000542A1">
      <w:pPr>
        <w:rPr>
          <w:sz w:val="24"/>
          <w:szCs w:val="24"/>
        </w:rPr>
      </w:pPr>
      <w:r>
        <w:rPr>
          <w:sz w:val="24"/>
          <w:szCs w:val="24"/>
        </w:rPr>
        <w:t>ossia una persona che sappia prendere decisioni in ambito incerto, in base ad analisi di dati</w:t>
      </w:r>
    </w:p>
    <w:p w:rsidR="000B6004" w:rsidRDefault="000B6004">
      <w:pPr>
        <w:rPr>
          <w:sz w:val="24"/>
          <w:szCs w:val="24"/>
        </w:rPr>
      </w:pPr>
      <w:r>
        <w:rPr>
          <w:sz w:val="24"/>
          <w:szCs w:val="24"/>
        </w:rPr>
        <w:t>che sappia valutare i rischi e che quindi conosca da un lato</w:t>
      </w:r>
      <w:r w:rsidR="00BB5EA7">
        <w:rPr>
          <w:sz w:val="24"/>
          <w:szCs w:val="24"/>
        </w:rPr>
        <w:t>,</w:t>
      </w:r>
      <w:r>
        <w:rPr>
          <w:sz w:val="24"/>
          <w:szCs w:val="24"/>
        </w:rPr>
        <w:t xml:space="preserve"> le leggi che governano l’incertezza e</w:t>
      </w:r>
    </w:p>
    <w:p w:rsidR="000B6004" w:rsidRDefault="000B6004">
      <w:pPr>
        <w:rPr>
          <w:sz w:val="24"/>
          <w:szCs w:val="24"/>
        </w:rPr>
      </w:pPr>
      <w:r>
        <w:rPr>
          <w:sz w:val="24"/>
          <w:szCs w:val="24"/>
        </w:rPr>
        <w:t>dall’altro</w:t>
      </w:r>
      <w:r w:rsidR="00BB5EA7">
        <w:rPr>
          <w:sz w:val="24"/>
          <w:szCs w:val="24"/>
        </w:rPr>
        <w:t>,</w:t>
      </w:r>
      <w:r>
        <w:rPr>
          <w:sz w:val="24"/>
          <w:szCs w:val="24"/>
        </w:rPr>
        <w:t xml:space="preserve"> le illusioni probabilistiche</w:t>
      </w:r>
    </w:p>
    <w:p w:rsidR="000B6004" w:rsidRDefault="000B6004">
      <w:pPr>
        <w:rPr>
          <w:sz w:val="24"/>
          <w:szCs w:val="24"/>
        </w:rPr>
      </w:pPr>
      <w:r>
        <w:rPr>
          <w:sz w:val="24"/>
          <w:szCs w:val="24"/>
        </w:rPr>
        <w:t>In altre parole una persona che sappia analizzare dati in contesto incerti e che quindi abbia una conoscenza solida della teoria delle probabilità</w:t>
      </w:r>
    </w:p>
    <w:p w:rsidR="00BB5EA7" w:rsidRDefault="000B6004">
      <w:pPr>
        <w:rPr>
          <w:sz w:val="24"/>
          <w:szCs w:val="24"/>
        </w:rPr>
      </w:pPr>
      <w:r>
        <w:rPr>
          <w:sz w:val="24"/>
          <w:szCs w:val="24"/>
        </w:rPr>
        <w:t xml:space="preserve">che è quanto propone il corso di probabilità e statistica. </w:t>
      </w:r>
    </w:p>
    <w:p w:rsidR="000B6004" w:rsidRDefault="00BB5EA7">
      <w:pPr>
        <w:rPr>
          <w:sz w:val="24"/>
          <w:szCs w:val="24"/>
        </w:rPr>
      </w:pPr>
      <w:r>
        <w:rPr>
          <w:sz w:val="24"/>
          <w:szCs w:val="24"/>
        </w:rPr>
        <w:t>Il corso ha</w:t>
      </w:r>
      <w:r w:rsidR="000B6004">
        <w:rPr>
          <w:sz w:val="24"/>
          <w:szCs w:val="24"/>
        </w:rPr>
        <w:t xml:space="preserve"> un approccio simulativo e non con un impianto classico/matematico per renderlo più vicino agli interessi degli studenti di ITC</w:t>
      </w:r>
    </w:p>
    <w:p w:rsidR="000B6004" w:rsidRPr="000542A1" w:rsidRDefault="000B6004">
      <w:pPr>
        <w:rPr>
          <w:sz w:val="24"/>
          <w:szCs w:val="24"/>
        </w:rPr>
      </w:pPr>
    </w:p>
    <w:sectPr w:rsidR="000B6004" w:rsidRPr="000542A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79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2A1"/>
    <w:rsid w:val="000542A1"/>
    <w:rsid w:val="000B6004"/>
    <w:rsid w:val="005A42D5"/>
    <w:rsid w:val="00660E20"/>
    <w:rsid w:val="00846D6F"/>
    <w:rsid w:val="008F2B75"/>
    <w:rsid w:val="00A65265"/>
    <w:rsid w:val="00BB5EA7"/>
    <w:rsid w:val="00E94DDF"/>
    <w:rsid w:val="00ED010D"/>
    <w:rsid w:val="00FC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50B89"/>
  <w15:chartTrackingRefBased/>
  <w15:docId w15:val="{29F1C349-93BE-4191-93BF-C9D22B4A0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Enfasigrassetto">
    <w:name w:val="Strong"/>
    <w:basedOn w:val="Carpredefinitoparagrafo"/>
    <w:uiPriority w:val="22"/>
    <w:qFormat/>
    <w:rsid w:val="000542A1"/>
    <w:rPr>
      <w:b/>
      <w:bCs/>
    </w:rPr>
  </w:style>
  <w:style w:type="character" w:styleId="Collegamentoipertestuale">
    <w:name w:val="Hyperlink"/>
    <w:basedOn w:val="Carpredefinitoparagrafo"/>
    <w:uiPriority w:val="99"/>
    <w:unhideWhenUsed/>
    <w:rsid w:val="00A65265"/>
    <w:rPr>
      <w:color w:val="0563C1" w:themeColor="hyperlink"/>
      <w:u w:val="single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A65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99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Canal Luisa</dc:creator>
  <cp:keywords/>
  <dc:description/>
  <cp:lastModifiedBy>Canal Luisa</cp:lastModifiedBy>
  <cp:revision>3</cp:revision>
  <dcterms:created xsi:type="dcterms:W3CDTF">2026-02-15T17:36:00Z</dcterms:created>
  <dcterms:modified xsi:type="dcterms:W3CDTF">2026-02-15T17:36:00Z</dcterms:modified>
</cp:coreProperties>
</file>