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56"/>
        <w:gridCol w:w="5256"/>
      </w:tblGrid>
      <w:tr>
        <w:trPr>
          <w:trHeight w:hRule="exact" w:val="7200"/>
        </w:trPr>
        <w:tc>
          <w:tcPr>
            <w:tcW w:type="dxa" w:w="532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00400" cy="457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45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00400" cy="457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45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pgSz w:w="12240" w:h="15840"/>
          <w:pgMar w:top="432" w:right="864" w:bottom="432" w:left="864" w:header="720" w:footer="720" w:gutter="0"/>
          <w:cols w:space="720"/>
          <w:docGrid w:linePitch="360"/>
        </w:sect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56"/>
        <w:gridCol w:w="5256"/>
      </w:tblGrid>
      <w:tr>
        <w:trPr>
          <w:trHeight w:hRule="exact" w:val="7427"/>
        </w:trPr>
        <w:tc>
          <w:tcPr>
            <w:tcW w:type="dxa" w:w="5555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44400" cy="471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4400" cy="47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5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44400" cy="471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4400" cy="47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2240" w:h="15840"/>
      <w:pgMar w:top="432" w:right="779" w:bottom="432" w:left="9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