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TELJESÍTÉSI IGAZOLÁS – IDŐSZAKI ÖSSZESÍTŐ</w:t>
      </w:r>
    </w:p>
    <w:p/>
    <w:p>
      <w:pPr>
        <w:spacing w:after="60"/>
      </w:pPr>
      <w:r>
        <w:rPr>
          <w:b/>
          <w:bCs/>
          <w:sz w:val="20"/>
          <w:szCs w:val="20"/>
        </w:rPr>
        <w:t xml:space="preserve">Fővállalkozó: </w:t>
      </w:r>
      <w:r>
        <w:rPr>
          <w:sz w:val="20"/>
          <w:szCs w:val="20"/>
        </w:rPr>
        <w:t xml:space="preserve">{fovallalkozo_nev}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Időszak: </w:t>
      </w:r>
      <w:r>
        <w:rPr>
          <w:sz w:val="20"/>
          <w:szCs w:val="20"/>
        </w:rPr>
        <w:t xml:space="preserve">{datum_tol} – {datum_ig}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Projektek száma: </w:t>
      </w:r>
      <w:r>
        <w:rPr>
          <w:sz w:val="20"/>
          <w:szCs w:val="20"/>
        </w:rPr>
        <w:t xml:space="preserve">{projektek_szama}</w:t>
      </w:r>
    </w:p>
    <w:p/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800"/>
        <w:gridCol w:w="900"/>
        <w:gridCol w:w="3000"/>
        <w:gridCol w:w="900"/>
        <w:gridCol w:w="800"/>
        <w:gridCol w:w="13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Dátum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Projekt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Ügyfél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Kód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Megnevezés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Menny.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Egys.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Egységár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6"/>
                <w:szCs w:val="16"/>
              </w:rPr>
              <w:t xml:space="preserve">Összesen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6"/>
                <w:szCs w:val="16"/>
              </w:rPr>
              <w:t xml:space="preserve">{#tetelek}{datum}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6"/>
                <w:szCs w:val="16"/>
              </w:rPr>
              <w:t xml:space="preserve">{projekt}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6"/>
                <w:szCs w:val="16"/>
              </w:rPr>
              <w:t xml:space="preserve">{ugyfel_nev}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6"/>
                <w:szCs w:val="16"/>
              </w:rPr>
              <w:t xml:space="preserve">{kod}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6"/>
                <w:szCs w:val="16"/>
              </w:rPr>
              <w:t xml:space="preserve">{megnevezes}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{mennyiseg}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6"/>
                <w:szCs w:val="16"/>
              </w:rPr>
              <w:t xml:space="preserve">{egyseg}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{egysegar}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{osszesen}{/tetelek}</w:t>
            </w:r>
          </w:p>
        </w:tc>
      </w:tr>
    </w:tbl>
    <w:p/>
    <w:p>
      <w:pPr>
        <w:jc w:val="right"/>
      </w:pPr>
      <w:r>
        <w:rPr>
          <w:b/>
          <w:bCs/>
          <w:sz w:val="22"/>
          <w:szCs w:val="22"/>
        </w:rPr>
        <w:t xml:space="preserve">Végösszeg (nettó): </w:t>
      </w:r>
      <w:r>
        <w:rPr>
          <w:b/>
          <w:bCs/>
          <w:sz w:val="22"/>
          <w:szCs w:val="22"/>
        </w:rPr>
        <w:t xml:space="preserve">{osszesen} Ft</w:t>
      </w:r>
    </w:p>
    <w:p/>
    <w:p/>
    <w:p/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620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Kivitelező (E.D.I. Solutions Kft.) aláírása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Fővállalkozó ({fovallalkozo_nev}) aláírása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2026-08-17T07:27:00.605Z</dcterms:created>
  <dcterms:modified xsi:type="dcterms:W3CDTF">2026-08-17T07:27:00.605Z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