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C741" w14:textId="77777777" w:rsidR="007A23CC" w:rsidRDefault="007A23CC" w:rsidP="007A2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MINISTÉRIO DA CIÊNCIA, TECNOLOGIA E INOVAÇÃO</w:t>
      </w:r>
    </w:p>
    <w:p w14:paraId="0708C90E" w14:textId="77777777" w:rsidR="0017200C" w:rsidRPr="0017200C" w:rsidRDefault="0017200C" w:rsidP="007A23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3D4BF" w14:textId="77777777" w:rsidR="007A23CC" w:rsidRDefault="007A23CC" w:rsidP="007A2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Protocolo de Intenções MCTI nº 34/2025</w:t>
      </w:r>
    </w:p>
    <w:p w14:paraId="1926E93B" w14:textId="77777777" w:rsidR="0017200C" w:rsidRPr="0017200C" w:rsidRDefault="0017200C" w:rsidP="007A23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5665F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PROTOCOLO DE</w:t>
      </w:r>
    </w:p>
    <w:p w14:paraId="4DD53330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INTENÇÕES QUE ENTRE</w:t>
      </w:r>
    </w:p>
    <w:p w14:paraId="071988D7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SICELEBRAM A UNIÃO,</w:t>
      </w:r>
    </w:p>
    <w:p w14:paraId="79A34FC2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POR INTERMÉDIO DO</w:t>
      </w:r>
    </w:p>
    <w:p w14:paraId="0937B366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MINISTÉRIO DA CIÊNCIA,</w:t>
      </w:r>
    </w:p>
    <w:p w14:paraId="38EA1584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TECNOLOGIA E INOVAÇÃO</w:t>
      </w:r>
    </w:p>
    <w:p w14:paraId="07482B0B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(MCTI) E DO MINISTÉRIO</w:t>
      </w:r>
    </w:p>
    <w:p w14:paraId="76A80069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DO DESENVOLVIMENTO,</w:t>
      </w:r>
    </w:p>
    <w:p w14:paraId="2624BDEC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INDÚSTRIA, COMÉRCIO E</w:t>
      </w:r>
    </w:p>
    <w:p w14:paraId="6A96D149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SERVIÇOS (MDIC), O</w:t>
      </w:r>
    </w:p>
    <w:p w14:paraId="36E7D375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MUNICÍPIO DO RIO DE</w:t>
      </w:r>
    </w:p>
    <w:p w14:paraId="76A80598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JANEIRO, AS CENTRAIS</w:t>
      </w:r>
    </w:p>
    <w:p w14:paraId="26EB8D1C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ELÉTRICAS BRASILEIRAS</w:t>
      </w:r>
    </w:p>
    <w:p w14:paraId="35912C6F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S/A (ELETROBRAS), O</w:t>
      </w:r>
    </w:p>
    <w:p w14:paraId="1D62802F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BANCO NACIONAL DE</w:t>
      </w:r>
    </w:p>
    <w:p w14:paraId="66DC4717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DESENVOLVIMENTO</w:t>
      </w:r>
    </w:p>
    <w:p w14:paraId="2BA02A27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ECONÔMICO E SOCIAL</w:t>
      </w:r>
    </w:p>
    <w:p w14:paraId="3A7DEA1E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(BNDES), E A</w:t>
      </w:r>
    </w:p>
    <w:p w14:paraId="0B8B5379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FINANCIADORA DE</w:t>
      </w:r>
    </w:p>
    <w:p w14:paraId="7B0E02E0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ESTUDOS E PROJETOS</w:t>
      </w:r>
    </w:p>
    <w:p w14:paraId="639134DF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(FINEP), PARA PROMOVER</w:t>
      </w:r>
    </w:p>
    <w:p w14:paraId="54A6459F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AÇÕES COORDENADAS E</w:t>
      </w:r>
    </w:p>
    <w:p w14:paraId="09C9D336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ESFORÇOS CONJUNTOS</w:t>
      </w:r>
    </w:p>
    <w:p w14:paraId="1EB8680E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NA IMPLEMENTAÇÃO E</w:t>
      </w:r>
    </w:p>
    <w:p w14:paraId="237CA5B9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DESENVOLVIMENTO DO</w:t>
      </w:r>
    </w:p>
    <w:p w14:paraId="7FEE6C5D" w14:textId="77777777" w:rsidR="007A23CC" w:rsidRPr="0017200C" w:rsidRDefault="007A23CC" w:rsidP="0017200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PROJETO RIO AI CITY.</w:t>
      </w:r>
    </w:p>
    <w:p w14:paraId="25BA239F" w14:textId="77777777" w:rsidR="0017200C" w:rsidRDefault="0017200C" w:rsidP="007A23CC"/>
    <w:p w14:paraId="39F6BF60" w14:textId="0AD9E265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UNIÃO</w:t>
      </w:r>
      <w:r w:rsidRPr="0017200C">
        <w:rPr>
          <w:rFonts w:ascii="Times New Roman" w:hAnsi="Times New Roman" w:cs="Times New Roman"/>
          <w:sz w:val="24"/>
          <w:szCs w:val="24"/>
        </w:rPr>
        <w:t xml:space="preserve">, por intermédio do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MINISTÉRIO DA CIÊNCIA, TECNOLOGIA E INOVAÇÃO (MCTI)</w:t>
      </w:r>
      <w:r w:rsidRPr="0017200C">
        <w:rPr>
          <w:rFonts w:ascii="Times New Roman" w:hAnsi="Times New Roman" w:cs="Times New Roman"/>
          <w:sz w:val="24"/>
          <w:szCs w:val="24"/>
        </w:rPr>
        <w:t>, com sede em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Brasília-DF, no endereço Esplanada dos Ministérios, Bloco E, CEP 70.067-900, inscrito no CNPJ/MF nº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03.132745/0001-00, neste ato representado pela Ministra de Estado Luciana Barbosa de Oliveira Santos,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nomeada por meio de Decreto Presidencial publicado no Diário Oficial da União em 1° de janeiro de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 xml:space="preserve">2023, portadora da matrícula funcional nº 3320003; e do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MINISTÉRIO DO DESENVOLVIMENTO,</w:t>
      </w:r>
      <w:r w:rsidR="0017200C" w:rsidRPr="00172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INDÚSTRIA, COMÉRCIO E SERVIÇOS (MDIC)</w:t>
      </w:r>
      <w:r w:rsidRPr="0017200C">
        <w:rPr>
          <w:rFonts w:ascii="Times New Roman" w:hAnsi="Times New Roman" w:cs="Times New Roman"/>
          <w:sz w:val="24"/>
          <w:szCs w:val="24"/>
        </w:rPr>
        <w:t>, inscrito no CNPJ sob o n° 00.394.478/0002-24, com sede na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Esplanada dos Ministérios, Bloco J, Brasília/DF, neste ato representado pelo Ministro de Estado Geraldo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José Rodrigues Alckmin Filho, nomeado por meio de Decreto Presidencial publicado no Diário Oficial da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União em 1° de janeiro de 2023, portador da matrícula funcional nº 1315617;</w:t>
      </w:r>
    </w:p>
    <w:p w14:paraId="7E0AB25E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9EA736" w14:textId="12030900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MUNICÍPIO DO RIO DE JANEIRO</w:t>
      </w:r>
      <w:r w:rsidRPr="0017200C">
        <w:rPr>
          <w:rFonts w:ascii="Times New Roman" w:hAnsi="Times New Roman" w:cs="Times New Roman"/>
          <w:sz w:val="24"/>
          <w:szCs w:val="24"/>
        </w:rPr>
        <w:t>, pessoa jurídica de direito público interno, inscrito no CNPJ/MF sob o nº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42.498.733/0001-48, situado na Cidade do Rio de Janeiro, Estado do Rio de Janeiro, na Rua Afonso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Cavalcanti nº 455, Cidade Nova, doravante denominado 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MRJ</w:t>
      </w:r>
      <w:r w:rsidRPr="0017200C">
        <w:rPr>
          <w:rFonts w:ascii="Times New Roman" w:hAnsi="Times New Roman" w:cs="Times New Roman"/>
          <w:sz w:val="24"/>
          <w:szCs w:val="24"/>
        </w:rPr>
        <w:t>”, neste ato representado pelo seu Prefeito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Eduardo da Costa Paes;</w:t>
      </w:r>
    </w:p>
    <w:p w14:paraId="6509F064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45B49FA" w14:textId="77777777" w:rsid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CENTRAIS ELÉTRICAS BRASILEIRAS S/A - ELETROBRAS</w:t>
      </w:r>
      <w:r w:rsidRPr="0017200C">
        <w:rPr>
          <w:rFonts w:ascii="Times New Roman" w:hAnsi="Times New Roman" w:cs="Times New Roman"/>
          <w:sz w:val="24"/>
          <w:szCs w:val="24"/>
        </w:rPr>
        <w:t>, sociedade de economia mista, inscrita no CNPJ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sob o nº 00.001.180/0001-26, localizada na Av. Graça Aranha, nº 26 - Rio de Janeiro - RJ, CEP 20030-001,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doravante denominada 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ELETROBRAS</w:t>
      </w:r>
      <w:r w:rsidRPr="0017200C">
        <w:rPr>
          <w:rFonts w:ascii="Times New Roman" w:hAnsi="Times New Roman" w:cs="Times New Roman"/>
          <w:sz w:val="24"/>
          <w:szCs w:val="24"/>
        </w:rPr>
        <w:t>”, neste ato representada na forma do seu Estatuto Social;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73016" w14:textId="77777777" w:rsid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B0D93E5" w14:textId="4D31E266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 xml:space="preserve">BANCO NACIONAL DE DESENVOLVIMENTO ECONÔMICO E SOCIAL – BNDES, </w:t>
      </w:r>
      <w:r w:rsidRPr="0017200C">
        <w:rPr>
          <w:rFonts w:ascii="Times New Roman" w:hAnsi="Times New Roman" w:cs="Times New Roman"/>
          <w:sz w:val="24"/>
          <w:szCs w:val="24"/>
        </w:rPr>
        <w:t>empresa pública federal,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com sede em Brasília, Distrito Federal, e serviços nesta Cidade do Rio de Janeiro – RJ, na Av. República do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Chile, n° 100, inscrito no CNPJ sob o n° 33.657.248/0001-89, doravante denominado 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BNDES</w:t>
      </w:r>
      <w:r w:rsidRPr="0017200C">
        <w:rPr>
          <w:rFonts w:ascii="Times New Roman" w:hAnsi="Times New Roman" w:cs="Times New Roman"/>
          <w:sz w:val="24"/>
          <w:szCs w:val="24"/>
        </w:rPr>
        <w:t>”, neste ato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representado na forma do seu Estatuto Social; e</w:t>
      </w:r>
    </w:p>
    <w:p w14:paraId="7B28ED0D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C283220" w14:textId="62A34992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FINANCIADORA DE ESTUDOS E PROJETOS – FINEP</w:t>
      </w:r>
      <w:r w:rsidRPr="0017200C">
        <w:rPr>
          <w:rFonts w:ascii="Times New Roman" w:hAnsi="Times New Roman" w:cs="Times New Roman"/>
          <w:sz w:val="24"/>
          <w:szCs w:val="24"/>
        </w:rPr>
        <w:t>, empresa pública federal, com sede nesta Cidade do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Rio de Janeiro – RJ, na Praia do Flamengo, 200, 1º andar, inscrita no CNPJ sob o nº 33.749.086/0001-09,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doravante denominada 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FINEP</w:t>
      </w:r>
      <w:r w:rsidRPr="0017200C">
        <w:rPr>
          <w:rFonts w:ascii="Times New Roman" w:hAnsi="Times New Roman" w:cs="Times New Roman"/>
          <w:sz w:val="24"/>
          <w:szCs w:val="24"/>
        </w:rPr>
        <w:t>”, neste ato representada na forma do seu Estatuto Social;</w:t>
      </w:r>
    </w:p>
    <w:p w14:paraId="62CEECE8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29A2D8" w14:textId="15A3BF5A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lastRenderedPageBreak/>
        <w:t>MCTI, MDIC, MRJ, ELETROBRAS</w:t>
      </w:r>
      <w:r w:rsidRPr="0017200C">
        <w:rPr>
          <w:rFonts w:ascii="Times New Roman" w:hAnsi="Times New Roman" w:cs="Times New Roman"/>
          <w:sz w:val="24"/>
          <w:szCs w:val="24"/>
        </w:rPr>
        <w:t xml:space="preserve">,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 xml:space="preserve">BNDES </w:t>
      </w:r>
      <w:r w:rsidRPr="0017200C">
        <w:rPr>
          <w:rFonts w:ascii="Times New Roman" w:hAnsi="Times New Roman" w:cs="Times New Roman"/>
          <w:sz w:val="24"/>
          <w:szCs w:val="24"/>
        </w:rPr>
        <w:t xml:space="preserve">e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FINEP</w:t>
      </w:r>
      <w:r w:rsidRPr="0017200C">
        <w:rPr>
          <w:rFonts w:ascii="Times New Roman" w:hAnsi="Times New Roman" w:cs="Times New Roman"/>
          <w:sz w:val="24"/>
          <w:szCs w:val="24"/>
        </w:rPr>
        <w:t>, isolada e indistintamente, referidos ainda como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PARTÍCIPE</w:t>
      </w:r>
      <w:r w:rsidRPr="0017200C">
        <w:rPr>
          <w:rFonts w:ascii="Times New Roman" w:hAnsi="Times New Roman" w:cs="Times New Roman"/>
          <w:sz w:val="24"/>
          <w:szCs w:val="24"/>
        </w:rPr>
        <w:t>” e, em conjunto, como “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PARTÍCIPES</w:t>
      </w:r>
      <w:r w:rsidRPr="0017200C">
        <w:rPr>
          <w:rFonts w:ascii="Times New Roman" w:hAnsi="Times New Roman" w:cs="Times New Roman"/>
          <w:sz w:val="24"/>
          <w:szCs w:val="24"/>
        </w:rPr>
        <w:t>”;</w:t>
      </w:r>
    </w:p>
    <w:p w14:paraId="5F4DB222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59021F" w14:textId="77777777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Considerando:</w:t>
      </w:r>
    </w:p>
    <w:p w14:paraId="18BC17CE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FE784" w14:textId="3A16E77A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A. A importância estratégica do Projeto “Rio AI City” para o desenvolvimento tecnológico, econômico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 sustentável da cidade do Rio de Janeiro;</w:t>
      </w:r>
    </w:p>
    <w:p w14:paraId="3C14527E" w14:textId="6E48B9DA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 xml:space="preserve">B. O papel fundamental da inovação em inteligência artificial, infraestrutura de </w:t>
      </w:r>
      <w:r w:rsidRPr="0017200C">
        <w:rPr>
          <w:rFonts w:ascii="Times New Roman" w:hAnsi="Times New Roman" w:cs="Times New Roman"/>
          <w:i/>
          <w:iCs/>
          <w:sz w:val="24"/>
          <w:szCs w:val="24"/>
        </w:rPr>
        <w:t xml:space="preserve">data centers </w:t>
      </w:r>
      <w:r w:rsidRPr="0017200C">
        <w:rPr>
          <w:rFonts w:ascii="Times New Roman" w:hAnsi="Times New Roman" w:cs="Times New Roman"/>
          <w:sz w:val="24"/>
          <w:szCs w:val="24"/>
        </w:rPr>
        <w:t>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supercomputação na transformação digital do país;</w:t>
      </w:r>
    </w:p>
    <w:p w14:paraId="03EEE09A" w14:textId="116D1340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C. O compromisso do Município do Rio de Janeiro, Eletrobras, BNDES e FINEP em fomentar 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colaboração entre o setor público e privado para viabilizar investimentos em tecnologia;</w:t>
      </w:r>
    </w:p>
    <w:p w14:paraId="23F21074" w14:textId="2E6005DB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D. A necessidade de uma infraestrutura energética robusta e sustentável para suportar 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implementação do Projeto Rio AI City, garantindo uso eficiente de energia renovável e tecnologias de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resiliência energética;</w:t>
      </w:r>
    </w:p>
    <w:p w14:paraId="4F2DA09B" w14:textId="4994AD74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E. O potencial impacto positivo do projeto na geração de empregos, na qualificação profissional e na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atração de novos investimentos para o Município do Rio de Janeiro;</w:t>
      </w:r>
    </w:p>
    <w:p w14:paraId="1CC4171D" w14:textId="6581704C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F. O interesse comum dos PARTÍCIPES em viabilizar soluções inovadoras para aprimorar a eficiência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operacional, segurança digital e conectividade no desenvolvimento de um ecossistema tecnológico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avançado;</w:t>
      </w:r>
    </w:p>
    <w:p w14:paraId="7D48AC24" w14:textId="0A8D19C3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G. A intenção dos PARTÍCIPES de envidar os melhores esforços para garantir a viabilidade, aprovação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 implementação do projeto, alinhando interesses institucionais e setoriais para promover seu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sucesso;</w:t>
      </w:r>
    </w:p>
    <w:p w14:paraId="06844540" w14:textId="4F8D7B98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H. O interesse comum em elaborar modelos inovadores de financiamento para o desenvolvimento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tecnológico do país;</w:t>
      </w:r>
    </w:p>
    <w:p w14:paraId="001FEAB9" w14:textId="71800D76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I. Considerando que foram obtidas todas as autorizações necessárias à celebração deste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Instrumento.</w:t>
      </w:r>
    </w:p>
    <w:p w14:paraId="5B5E39B7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D6921DD" w14:textId="77777777" w:rsidR="0017200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 xml:space="preserve">Os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 xml:space="preserve">PARTÍCIPES </w:t>
      </w:r>
      <w:r w:rsidRPr="0017200C">
        <w:rPr>
          <w:rFonts w:ascii="Times New Roman" w:hAnsi="Times New Roman" w:cs="Times New Roman"/>
          <w:sz w:val="24"/>
          <w:szCs w:val="24"/>
        </w:rPr>
        <w:t>celebram o presente PROTOCOLO DE INTENÇÕES com a finalidade de formalizar 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cooperação para promover ações coordenadas e esforços conjuntos na implementação 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desenvolvimento do Projeto “Rio AI City”, destinado a transformar o Rio de Janeiro em um hub de data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centers e IA de escala latino-americana até 2032, em observância, no que couber, às disposições da Lei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13.303/2016 e do Decreto nº 8.945/2016, mediante as cláusulas e condições a seguir:</w:t>
      </w:r>
    </w:p>
    <w:p w14:paraId="51CD1AAD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5C30A06" w14:textId="5544F739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PRIMEIRA - DO OBJETIVO</w:t>
      </w:r>
    </w:p>
    <w:p w14:paraId="73B62894" w14:textId="1925B503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 presente Protocolo de Intenções tem por objeto formalizar a cooperação entre os PARTÍCIPES para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promover ações coordenadas e esforços conjuntos na implementação e desenvolvimento do Projeto Rio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 xml:space="preserve">AI City, que visa transformar o Rio de Janeiro no maior </w:t>
      </w:r>
      <w:r w:rsidRPr="0017200C">
        <w:rPr>
          <w:rFonts w:ascii="Times New Roman" w:hAnsi="Times New Roman" w:cs="Times New Roman"/>
          <w:i/>
          <w:iCs/>
          <w:sz w:val="24"/>
          <w:szCs w:val="24"/>
        </w:rPr>
        <w:t xml:space="preserve">hub </w:t>
      </w:r>
      <w:r w:rsidRPr="0017200C">
        <w:rPr>
          <w:rFonts w:ascii="Times New Roman" w:hAnsi="Times New Roman" w:cs="Times New Roman"/>
          <w:sz w:val="24"/>
          <w:szCs w:val="24"/>
        </w:rPr>
        <w:t xml:space="preserve">de </w:t>
      </w:r>
      <w:r w:rsidRPr="0017200C">
        <w:rPr>
          <w:rFonts w:ascii="Times New Roman" w:hAnsi="Times New Roman" w:cs="Times New Roman"/>
          <w:i/>
          <w:iCs/>
          <w:sz w:val="24"/>
          <w:szCs w:val="24"/>
        </w:rPr>
        <w:t xml:space="preserve">data centers </w:t>
      </w:r>
      <w:r w:rsidRPr="0017200C">
        <w:rPr>
          <w:rFonts w:ascii="Times New Roman" w:hAnsi="Times New Roman" w:cs="Times New Roman"/>
          <w:sz w:val="24"/>
          <w:szCs w:val="24"/>
        </w:rPr>
        <w:t>da América Latina.</w:t>
      </w:r>
    </w:p>
    <w:p w14:paraId="232D4CA2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3FB392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SEGUNDA - DAS ATRIBUIÇÕES COMUNS</w:t>
      </w:r>
    </w:p>
    <w:p w14:paraId="2EC00A91" w14:textId="79D34599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Cada um dos PARTÍCIPES compromete-se a envidar os melhores esforços para viabilizar o projeto,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incluindo, mas não se limitando a: a) Apoio técnico e institucional; b) Desenvolvimento de estudos 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pesquisas aplicadas; c) Mobilização de recursos humanos, financeiros e tecnológicos; d) Articulação com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outras entidades públicas e privadas para potencializar os impactos positivos do projeto.</w:t>
      </w:r>
    </w:p>
    <w:p w14:paraId="3C27F9F5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621CF8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TERCEIRA – DO SIGILO</w:t>
      </w:r>
    </w:p>
    <w:p w14:paraId="44D49709" w14:textId="297C4CA7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Os PARTÍCIPES deverão manter sigilo das informações sensíveis (conforme classificação da Lei nº 12.527,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de 18 de novembro de 2011 - Lei de Acesso à Informação - LAI) obtidas em razão da execução desta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parceria, somente divulgando-as se houver expressa autorização dos Partícipes.</w:t>
      </w:r>
    </w:p>
    <w:p w14:paraId="5E35F096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B30BA3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QUARTA – DA PROTEÇÃO DE DADOS</w:t>
      </w:r>
    </w:p>
    <w:p w14:paraId="12F00B75" w14:textId="67260166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Os PARTÍCIPES observarão os deveres previstos na Lei nº 13.709, de 14 de agosto de 2018 (Lei Geral de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Proteção de Dados - LGPD), adotando medidas eficazes para proteção de dados pessoais a que tenham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acesso por força da execução desta parceria.</w:t>
      </w:r>
    </w:p>
    <w:p w14:paraId="114F32C7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F45462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 xml:space="preserve">CLÁUSULA QUINTA </w:t>
      </w:r>
      <w:r w:rsidRPr="0017200C">
        <w:rPr>
          <w:rFonts w:ascii="Times New Roman" w:hAnsi="Times New Roman" w:cs="Times New Roman"/>
          <w:sz w:val="24"/>
          <w:szCs w:val="24"/>
        </w:rPr>
        <w:t xml:space="preserve">– </w:t>
      </w:r>
      <w:r w:rsidRPr="0017200C">
        <w:rPr>
          <w:rFonts w:ascii="Times New Roman" w:hAnsi="Times New Roman" w:cs="Times New Roman"/>
          <w:b/>
          <w:bCs/>
          <w:sz w:val="24"/>
          <w:szCs w:val="24"/>
        </w:rPr>
        <w:t>DO COMPLIANCE</w:t>
      </w:r>
    </w:p>
    <w:p w14:paraId="24CB7CD0" w14:textId="0A8E88C5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Os PARTÍCIPES declaram que conhecem e se comprometem a cumprir, no que lhes for aplicável, 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legislação relacionada à integridade, combate à corrupção, defesa da concorrência, prevenção à lavagem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de dinheiro, proteção ao meio ambiente, prevenção ao conflito de interesses e combate ao trabalho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escravo e infantil, envidando os melhores esforços para prevenir, identificar e remediar condutas ilícitas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no âmbito das ações decorrentes do presente Protocolo.</w:t>
      </w:r>
    </w:p>
    <w:p w14:paraId="25C67200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D7FEEDC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SEXTA – DOS RECURSOS FINANCEIROS E PATRIMONIAIS</w:t>
      </w:r>
    </w:p>
    <w:p w14:paraId="248F397F" w14:textId="474F09B0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lastRenderedPageBreak/>
        <w:t>Não haverá transferência de recursos financeiros ou doação de bens entre os PARTÍCIPES para a execução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do presente Protocolo de Intenções. As despesas eventualmente necessárias à plena consecução do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objeto acordado, tais como: pessoal, deslocamentos, comunicação entre os órgãos e outras que se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fizerem necessárias, correrão por conta das dotações específicas constantes nos orçamentos dos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PARTÍCIPES.</w:t>
      </w:r>
    </w:p>
    <w:p w14:paraId="2588769A" w14:textId="58822ABD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Subcláusula primeira. As ações que implicarem repasse de recursos serão viabilizadas por intermédio de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instrumento específico.</w:t>
      </w:r>
    </w:p>
    <w:p w14:paraId="0D5DF30F" w14:textId="06754C46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Subcláusula segunda. Os serviços decorrentes do presente Protocolo serão prestados em regime de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 xml:space="preserve">cooperação mútua, não cabendo aos PARTÍCIPES quaisquer remunerações </w:t>
      </w:r>
      <w:proofErr w:type="gramStart"/>
      <w:r w:rsidRPr="0017200C">
        <w:rPr>
          <w:rFonts w:ascii="Times New Roman" w:hAnsi="Times New Roman" w:cs="Times New Roman"/>
          <w:sz w:val="24"/>
          <w:szCs w:val="24"/>
        </w:rPr>
        <w:t>pelos mesmos</w:t>
      </w:r>
      <w:proofErr w:type="gramEnd"/>
      <w:r w:rsidRPr="0017200C">
        <w:rPr>
          <w:rFonts w:ascii="Times New Roman" w:hAnsi="Times New Roman" w:cs="Times New Roman"/>
          <w:sz w:val="24"/>
          <w:szCs w:val="24"/>
        </w:rPr>
        <w:t>.</w:t>
      </w:r>
    </w:p>
    <w:p w14:paraId="0CC5C649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423188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SÉTIMA - DO PRAZO E VIGÊNCIA</w:t>
      </w:r>
    </w:p>
    <w:p w14:paraId="309CAD34" w14:textId="43FEE5CC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 prazo de vigência deste Protocolo de Intenções será de 12 (doze) meses, a partir de sua assinatura,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podendo ser prorrogado, mediante celebração de aditivo.</w:t>
      </w:r>
    </w:p>
    <w:p w14:paraId="3A40ABFF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5AD6E86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OITAVA - DAS ALTERAÇÕES</w:t>
      </w:r>
    </w:p>
    <w:p w14:paraId="6BE36975" w14:textId="586AEF31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 presente Protocolo poderá ser alterado, no todo ou em parte, mediante termo aditivo, desde que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mantido o seu objeto.</w:t>
      </w:r>
    </w:p>
    <w:p w14:paraId="2286DC2F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51A11F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NONA - DO ENCERRAMENTO</w:t>
      </w:r>
    </w:p>
    <w:p w14:paraId="6C9EE03A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O presente Protocolo de Intenções será extinto:</w:t>
      </w:r>
    </w:p>
    <w:p w14:paraId="59DBD01C" w14:textId="202F98FE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a) por advento do termo final, sem que os PARTÍCIPES tenham até então firmado aditivo para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renová-lo;</w:t>
      </w:r>
    </w:p>
    <w:p w14:paraId="00A27472" w14:textId="5A951335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b) por comunicação de qualquer dos PARTÍCIPES, se não tiver mais interesse na manutenção da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parceria; ou</w:t>
      </w:r>
    </w:p>
    <w:p w14:paraId="58CB3C11" w14:textId="656836A5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c) por consenso dos PARTÍCIPES antes do advento do termo final de vigência, devendo ser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devidamente formalizado.</w:t>
      </w:r>
    </w:p>
    <w:p w14:paraId="2FF33358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CC2B93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DÉCIMA - DISPOSIÇÕES GERAIS</w:t>
      </w:r>
    </w:p>
    <w:p w14:paraId="0F69336C" w14:textId="39F091B5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 xml:space="preserve">Este Protocolo não cria vínculos obrigacionais financeiros ou jurídicos entre os </w:t>
      </w:r>
      <w:r w:rsidR="0017200C" w:rsidRPr="0017200C">
        <w:rPr>
          <w:rFonts w:ascii="Times New Roman" w:hAnsi="Times New Roman" w:cs="Times New Roman"/>
          <w:sz w:val="24"/>
          <w:szCs w:val="24"/>
        </w:rPr>
        <w:t>P</w:t>
      </w:r>
      <w:r w:rsidRPr="0017200C">
        <w:rPr>
          <w:rFonts w:ascii="Times New Roman" w:hAnsi="Times New Roman" w:cs="Times New Roman"/>
          <w:sz w:val="24"/>
          <w:szCs w:val="24"/>
        </w:rPr>
        <w:t>ARTÍCIPES, sendo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entendido como um instrumento de intenção e colaboração.</w:t>
      </w:r>
    </w:p>
    <w:p w14:paraId="0ED67ACA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E6643D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DÉCIMA PRIMEIRA – PUBLICIDADE</w:t>
      </w:r>
    </w:p>
    <w:p w14:paraId="0EA0663C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lastRenderedPageBreak/>
        <w:t>Os PARTÍCIPES deverão publicar o presente instrumento e seus eventuais Termos Aditivos na página do</w:t>
      </w:r>
    </w:p>
    <w:p w14:paraId="6FDB6C58" w14:textId="4B8B3FBD" w:rsidR="007A23C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sítio oficial da Administração Pública na internet, sem prejuízo da publicação pelo BNDES no Diário Oficial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da União – DOU e em portal específico na internet mantido pelo Sistema BNDES, observadas as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disposições legais aplicáveis.</w:t>
      </w:r>
    </w:p>
    <w:p w14:paraId="621F886A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D86653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00C">
        <w:rPr>
          <w:rFonts w:ascii="Times New Roman" w:hAnsi="Times New Roman" w:cs="Times New Roman"/>
          <w:b/>
          <w:bCs/>
          <w:sz w:val="24"/>
          <w:szCs w:val="24"/>
        </w:rPr>
        <w:t>CLÁUSULA DÉCIMA SEGUNDA – CASOS OMISSOS</w:t>
      </w:r>
    </w:p>
    <w:p w14:paraId="460093D2" w14:textId="357167CB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As situações não previstas no presente instrumento serão solucionadas de comum acordo entre os</w:t>
      </w:r>
      <w:r w:rsidR="0017200C" w:rsidRPr="0017200C">
        <w:rPr>
          <w:rFonts w:ascii="Times New Roman" w:hAnsi="Times New Roman" w:cs="Times New Roman"/>
          <w:sz w:val="24"/>
          <w:szCs w:val="24"/>
        </w:rPr>
        <w:t xml:space="preserve"> </w:t>
      </w:r>
      <w:r w:rsidRPr="0017200C">
        <w:rPr>
          <w:rFonts w:ascii="Times New Roman" w:hAnsi="Times New Roman" w:cs="Times New Roman"/>
          <w:sz w:val="24"/>
          <w:szCs w:val="24"/>
        </w:rPr>
        <w:t>PARTÍCIPES, cujo direcionamento deve visar à execução integral do objeto.</w:t>
      </w:r>
    </w:p>
    <w:p w14:paraId="6B821AF1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F33B289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E, por estarem justos e acordados, firmam o presente Protocolo de Intenções.</w:t>
      </w:r>
    </w:p>
    <w:p w14:paraId="0FE33C3B" w14:textId="77777777" w:rsidR="0017200C" w:rsidRPr="0017200C" w:rsidRDefault="0017200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55040B" w14:textId="77777777" w:rsidR="007A23CC" w:rsidRPr="0017200C" w:rsidRDefault="007A23CC" w:rsidP="0017200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0C">
        <w:rPr>
          <w:rFonts w:ascii="Times New Roman" w:hAnsi="Times New Roman" w:cs="Times New Roman"/>
          <w:sz w:val="24"/>
          <w:szCs w:val="24"/>
        </w:rPr>
        <w:t>Rio de Janeiro, 28 de julho de 2025.</w:t>
      </w:r>
    </w:p>
    <w:p w14:paraId="675FF7A3" w14:textId="5F827948" w:rsidR="00AB03C3" w:rsidRDefault="00AB03C3" w:rsidP="007A23CC">
      <w:pPr>
        <w:jc w:val="both"/>
      </w:pPr>
    </w:p>
    <w:sectPr w:rsidR="00AB03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CC"/>
    <w:rsid w:val="0017200C"/>
    <w:rsid w:val="004943CE"/>
    <w:rsid w:val="007A23CC"/>
    <w:rsid w:val="008C78DD"/>
    <w:rsid w:val="00AB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B2AA"/>
  <w15:chartTrackingRefBased/>
  <w15:docId w15:val="{DE370690-D139-4E01-A072-60A5C705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2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2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2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2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23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2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23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2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2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2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3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23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23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2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1411</Words>
  <Characters>7622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Branco</dc:creator>
  <cp:keywords/>
  <dc:description/>
  <cp:lastModifiedBy>Luiza Branco</cp:lastModifiedBy>
  <cp:revision>2</cp:revision>
  <dcterms:created xsi:type="dcterms:W3CDTF">2026-06-26T14:26:00Z</dcterms:created>
  <dcterms:modified xsi:type="dcterms:W3CDTF">2026-06-26T14:26:00Z</dcterms:modified>
</cp:coreProperties>
</file>