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pPr>
      <w:r>
        <w:rPr>
          <w:rFonts w:ascii="Calibri" w:hAnsi="Calibri"/>
          <w:b/>
          <w:color w:val="183A78"/>
          <w:sz w:val="56"/>
        </w:rPr>
        <w:t>NetworkOS (NIS)</w:t>
      </w:r>
    </w:p>
    <w:p>
      <w:pPr>
        <w:spacing w:after="320"/>
      </w:pPr>
      <w:r>
        <w:rPr>
          <w:rFonts w:ascii="Calibri" w:hAnsi="Calibri"/>
          <w:color w:val="2563EB"/>
          <w:sz w:val="30"/>
        </w:rPr>
        <w:t>Complete Frontend &amp; Backend System Architecture, Current Implementation Status, and Step-by-Step Next Steps Guide</w:t>
      </w:r>
    </w:p>
    <w:tbl>
      <w:tblPr>
        <w:tblW w:type="auto" w:w="0"/>
        <w:jc w:val="left"/>
        <w:tblLook w:firstColumn="1" w:firstRow="1" w:lastColumn="0" w:lastRow="0" w:noHBand="0" w:noVBand="1" w:val="04A0"/>
      </w:tblPr>
      <w:tblGrid>
        <w:gridCol w:w="4680"/>
        <w:gridCol w:w="4680"/>
      </w:tblGrid>
      <w:tr>
        <w:tc>
          <w:tcPr>
            <w:tcW w:type="dxa" w:w="4680"/>
            <w:shd w:fill="F1F5F9"/>
            <w:tcMar>
              <w:top w:w="60" w:type="dxa"/>
              <w:bottom w:w="60" w:type="dxa"/>
              <w:left w:w="100" w:type="dxa"/>
              <w:right w:w="100" w:type="dxa"/>
            </w:tcMar>
          </w:tcPr>
          <w:p>
            <w:r>
              <w:rPr>
                <w:b/>
                <w:sz w:val="19"/>
              </w:rPr>
              <w:t>Project Name</w:t>
            </w:r>
          </w:p>
        </w:tc>
        <w:tc>
          <w:tcPr>
            <w:tcW w:type="dxa" w:w="4680"/>
            <w:shd w:fill="FFFFFF"/>
            <w:tcMar>
              <w:top w:w="60" w:type="dxa"/>
              <w:bottom w:w="60" w:type="dxa"/>
              <w:left w:w="100" w:type="dxa"/>
              <w:right w:w="100" w:type="dxa"/>
            </w:tcMar>
          </w:tcPr>
          <w:p>
            <w:r>
              <w:rPr>
                <w:sz w:val="19"/>
              </w:rPr>
              <w:t>NetworkOS / Network Intelligence System (Ottobon-INC)</w:t>
            </w:r>
          </w:p>
        </w:tc>
      </w:tr>
      <w:tr>
        <w:tc>
          <w:tcPr>
            <w:tcW w:type="dxa" w:w="4680"/>
            <w:shd w:fill="F1F5F9"/>
            <w:tcMar>
              <w:top w:w="60" w:type="dxa"/>
              <w:bottom w:w="60" w:type="dxa"/>
              <w:left w:w="100" w:type="dxa"/>
              <w:right w:w="100" w:type="dxa"/>
            </w:tcMar>
          </w:tcPr>
          <w:p>
            <w:r>
              <w:rPr>
                <w:b/>
                <w:sz w:val="19"/>
              </w:rPr>
              <w:t>Document Audience</w:t>
            </w:r>
          </w:p>
        </w:tc>
        <w:tc>
          <w:tcPr>
            <w:tcW w:type="dxa" w:w="4680"/>
            <w:shd w:fill="FFFFFF"/>
            <w:tcMar>
              <w:top w:w="60" w:type="dxa"/>
              <w:bottom w:w="60" w:type="dxa"/>
              <w:left w:w="100" w:type="dxa"/>
              <w:right w:w="100" w:type="dxa"/>
            </w:tcMar>
          </w:tcPr>
          <w:p>
            <w:r>
              <w:rPr>
                <w:sz w:val="19"/>
              </w:rPr>
              <w:t>Founders, Product Managers, Frontend &amp; Backend Engineers</w:t>
            </w:r>
          </w:p>
        </w:tc>
      </w:tr>
      <w:tr>
        <w:tc>
          <w:tcPr>
            <w:tcW w:type="dxa" w:w="4680"/>
            <w:shd w:fill="F1F5F9"/>
            <w:tcMar>
              <w:top w:w="60" w:type="dxa"/>
              <w:bottom w:w="60" w:type="dxa"/>
              <w:left w:w="100" w:type="dxa"/>
              <w:right w:w="100" w:type="dxa"/>
            </w:tcMar>
          </w:tcPr>
          <w:p>
            <w:r>
              <w:rPr>
                <w:b/>
                <w:sz w:val="19"/>
              </w:rPr>
              <w:t>System Architecture Scope</w:t>
            </w:r>
          </w:p>
        </w:tc>
        <w:tc>
          <w:tcPr>
            <w:tcW w:type="dxa" w:w="4680"/>
            <w:shd w:fill="FFFFFF"/>
            <w:tcMar>
              <w:top w:w="60" w:type="dxa"/>
              <w:bottom w:w="60" w:type="dxa"/>
              <w:left w:w="100" w:type="dxa"/>
              <w:right w:w="100" w:type="dxa"/>
            </w:tcMar>
          </w:tcPr>
          <w:p>
            <w:r>
              <w:rPr>
                <w:sz w:val="19"/>
              </w:rPr>
              <w:t>Frontend (React/Vite/TS) &amp; Backend (FastAPI/Postgres/LangChain/Redis)</w:t>
            </w:r>
          </w:p>
        </w:tc>
      </w:tr>
      <w:tr>
        <w:tc>
          <w:tcPr>
            <w:tcW w:type="dxa" w:w="4680"/>
            <w:shd w:fill="F1F5F9"/>
            <w:tcMar>
              <w:top w:w="60" w:type="dxa"/>
              <w:bottom w:w="60" w:type="dxa"/>
              <w:left w:w="100" w:type="dxa"/>
              <w:right w:w="100" w:type="dxa"/>
            </w:tcMar>
          </w:tcPr>
          <w:p>
            <w:r>
              <w:rPr>
                <w:b/>
                <w:sz w:val="19"/>
              </w:rPr>
              <w:t>Document Purpose</w:t>
            </w:r>
          </w:p>
        </w:tc>
        <w:tc>
          <w:tcPr>
            <w:tcW w:type="dxa" w:w="4680"/>
            <w:shd w:fill="FFFFFF"/>
            <w:tcMar>
              <w:top w:w="60" w:type="dxa"/>
              <w:bottom w:w="60" w:type="dxa"/>
              <w:left w:w="100" w:type="dxa"/>
              <w:right w:w="100" w:type="dxa"/>
            </w:tcMar>
          </w:tcPr>
          <w:p>
            <w:r>
              <w:rPr>
                <w:sz w:val="19"/>
              </w:rPr>
              <w:t>Clear, simple explanation of the full system &amp; actionable guide to proceed</w:t>
            </w:r>
          </w:p>
        </w:tc>
      </w:tr>
    </w:tbl>
    <w:p/>
    <w:p>
      <w:r>
        <w:br w:type="page"/>
      </w:r>
    </w:p>
    <w:p>
      <w:pPr>
        <w:keepNext/>
        <w:spacing w:before="360" w:after="120"/>
      </w:pPr>
      <w:r>
        <w:rPr>
          <w:rFonts w:ascii="Calibri" w:hAnsi="Calibri"/>
          <w:b/>
          <w:color w:val="183A78"/>
          <w:sz w:val="36"/>
        </w:rPr>
        <w:t>Table of Contents</w:t>
      </w:r>
    </w:p>
    <w:p>
      <w:pPr>
        <w:spacing w:after="80" w:line="276" w:lineRule="auto"/>
      </w:pPr>
      <w:r>
        <w:rPr>
          <w:b/>
          <w:color w:val="183A78"/>
        </w:rPr>
        <w:t xml:space="preserve">• 1. Executive Summary &amp; The Big Picture: </w:t>
      </w:r>
      <w:r>
        <w:rPr>
          <w:color w:val="64748B"/>
        </w:rPr>
        <w:t>What NetworkOS is and why it exists</w:t>
      </w:r>
    </w:p>
    <w:p>
      <w:pPr>
        <w:spacing w:after="80" w:line="276" w:lineRule="auto"/>
      </w:pPr>
      <w:r>
        <w:rPr>
          <w:b/>
          <w:color w:val="183A78"/>
        </w:rPr>
        <w:t xml:space="preserve">• 2. The Core Philosophy: Founder Control &amp; Trust UX: </w:t>
      </w:r>
      <w:r>
        <w:rPr>
          <w:color w:val="64748B"/>
        </w:rPr>
        <w:t>How AI assists without hallucinating or overstepping</w:t>
      </w:r>
    </w:p>
    <w:p>
      <w:pPr>
        <w:spacing w:after="80" w:line="276" w:lineRule="auto"/>
      </w:pPr>
      <w:r>
        <w:rPr>
          <w:b/>
          <w:color w:val="183A78"/>
        </w:rPr>
        <w:t xml:space="preserve">• 3. Frontend Architecture &amp; Screen Walkthrough: </w:t>
      </w:r>
      <w:r>
        <w:rPr>
          <w:color w:val="64748B"/>
        </w:rPr>
        <w:t>Visual journey across every screen in simple words</w:t>
      </w:r>
    </w:p>
    <w:p>
      <w:pPr>
        <w:spacing w:after="80" w:line="276" w:lineRule="auto"/>
      </w:pPr>
      <w:r>
        <w:rPr>
          <w:b/>
          <w:color w:val="183A78"/>
        </w:rPr>
        <w:t xml:space="preserve">• 4. Backend Architecture &amp; Intelligence Engine: </w:t>
      </w:r>
      <w:r>
        <w:rPr>
          <w:color w:val="64748B"/>
        </w:rPr>
        <w:t>FastAPI, PostgreSQL, Redis, Scrapers &amp; AI Evidence Engine</w:t>
      </w:r>
    </w:p>
    <w:p>
      <w:pPr>
        <w:spacing w:after="80" w:line="276" w:lineRule="auto"/>
      </w:pPr>
      <w:r>
        <w:rPr>
          <w:b/>
          <w:color w:val="183A78"/>
        </w:rPr>
        <w:t xml:space="preserve">• 5. How Frontend and Backend Talk to Each Other: </w:t>
      </w:r>
      <w:r>
        <w:rPr>
          <w:color w:val="64748B"/>
        </w:rPr>
        <w:t>Real API vs Mock Mode and active integration points</w:t>
      </w:r>
    </w:p>
    <w:p>
      <w:pPr>
        <w:spacing w:after="80" w:line="276" w:lineRule="auto"/>
      </w:pPr>
      <w:r>
        <w:rPr>
          <w:b/>
          <w:color w:val="183A78"/>
        </w:rPr>
        <w:t xml:space="preserve">• 6. Gap Analysis: What is Built vs. What Remains: </w:t>
      </w:r>
      <w:r>
        <w:rPr>
          <w:color w:val="64748B"/>
        </w:rPr>
        <w:t>Detailed comparison table of screen-by-screen readiness</w:t>
      </w:r>
    </w:p>
    <w:p>
      <w:pPr>
        <w:spacing w:after="80" w:line="276" w:lineRule="auto"/>
      </w:pPr>
      <w:r>
        <w:rPr>
          <w:b/>
          <w:color w:val="183A78"/>
        </w:rPr>
        <w:t xml:space="preserve">• 7. Step-by-Step Guide for the 'Further Process': </w:t>
      </w:r>
      <w:r>
        <w:rPr>
          <w:color w:val="64748B"/>
        </w:rPr>
        <w:t>Prioritized roadmap and exact steps to proceed</w:t>
      </w:r>
    </w:p>
    <w:p>
      <w:pPr>
        <w:spacing w:after="80" w:line="276" w:lineRule="auto"/>
      </w:pPr>
      <w:r>
        <w:rPr>
          <w:b/>
          <w:color w:val="183A78"/>
        </w:rPr>
        <w:t xml:space="preserve">• 8. Developer Onboarding &amp; Running Locally: </w:t>
      </w:r>
      <w:r>
        <w:rPr>
          <w:color w:val="64748B"/>
        </w:rPr>
        <w:t>Commands, setup steps, and environment configuration</w:t>
      </w:r>
    </w:p>
    <w:p>
      <w:pPr>
        <w:spacing w:after="80" w:line="276" w:lineRule="auto"/>
      </w:pPr>
      <w:r>
        <w:rPr>
          <w:b/>
          <w:color w:val="183A78"/>
        </w:rPr>
        <w:t xml:space="preserve">• 9. Summary &amp; Decision Sign-off: </w:t>
      </w:r>
      <w:r>
        <w:rPr>
          <w:color w:val="64748B"/>
        </w:rPr>
        <w:t>Deliverables checklist and team action items</w:t>
      </w:r>
    </w:p>
    <w:p/>
    <w:p>
      <w:pPr>
        <w:keepNext/>
        <w:spacing w:before="360" w:after="120"/>
      </w:pPr>
      <w:r>
        <w:rPr>
          <w:rFonts w:ascii="Calibri" w:hAnsi="Calibri"/>
          <w:b/>
          <w:color w:val="183A78"/>
          <w:sz w:val="36"/>
        </w:rPr>
        <w:t>1. Executive Summary &amp; The Big Picture</w:t>
      </w:r>
    </w:p>
    <w:p>
      <w:r>
        <w:t>NetworkOS (also known as the Network Intelligence System or NIS) is a specialized relationship intelligence and commercial opportunity orchestration platform built specifically for founders and executive leaders. In simple terms, traditional CRMs (like Salesforce or HubSpot) are passive rolodexes: they store phone numbers, email addresses, and deal stages after you manually type them in. They do not think, they do not read between the lines, and they do not proactively find business for you.</w:t>
      </w:r>
    </w:p>
    <w:p>
      <w:r>
        <w:t>NetworkOS does the exact opposite. It acts as an active intelligence pre-processor for the founder. When you paste a single LinkedIn profile URL or upload meeting notes, NetworkOS automatically researches that person across the public web, extracts their verified domain expertise, identifies real business pain points, compares those pain points against what your company can actually deliver (Ottobon capabilities), and drafts a tailored, high-converting introduction or proposal—all while keeping the founder in 100% control before any message is sent.</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left w:val="single" w:sz="24" w:space="0" w:color="2563EB"/>
              <w:top w:val="none"/>
              <w:right w:val="none"/>
              <w:bottom w:val="none"/>
            </w:tcBorders>
          </w:tcPr>
          <w:p>
            <w:pPr>
              <w:spacing w:after="40" w:line="276" w:lineRule="auto"/>
            </w:pPr>
            <w:r>
              <w:rPr>
                <w:b/>
                <w:color w:val="183A78"/>
                <w:sz w:val="21"/>
              </w:rPr>
              <w:t xml:space="preserve">📌 THE SIMPLE DEFINITION: </w:t>
            </w:r>
            <w:r>
              <w:rPr>
                <w:color w:val="1E293B"/>
                <w:sz w:val="21"/>
              </w:rPr>
              <w:t>NetworkOS is NOT just another CRM. It is an intelligent co-pilot that turns raw networking links into concrete, high-margin client deals, strategic partnerships, and warm introductions with verifiable evidence.</w:t>
            </w:r>
          </w:p>
        </w:tc>
      </w:tr>
    </w:tbl>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3120"/>
        <w:gridCol w:w="3120"/>
        <w:gridCol w:w="3120"/>
      </w:tblGrid>
      <w:tr>
        <w:tc>
          <w:tcPr>
            <w:tcW w:type="dxa" w:w="2016"/>
            <w:shd w:fill="1E293B"/>
            <w:tcMar>
              <w:top w:w="120" w:type="dxa"/>
              <w:bottom w:w="120" w:type="dxa"/>
              <w:left w:w="120" w:type="dxa"/>
              <w:right w:w="120" w:type="dxa"/>
            </w:tcMar>
          </w:tcPr>
          <w:p>
            <w:pPr>
              <w:jc w:val="left"/>
            </w:pPr>
            <w:r>
              <w:rPr>
                <w:b/>
                <w:color w:val="FFFFFF"/>
                <w:sz w:val="20"/>
              </w:rPr>
              <w:t>Feature Area</w:t>
            </w:r>
          </w:p>
        </w:tc>
        <w:tc>
          <w:tcPr>
            <w:tcW w:type="dxa" w:w="3312"/>
            <w:shd w:fill="1E293B"/>
            <w:tcMar>
              <w:top w:w="120" w:type="dxa"/>
              <w:bottom w:w="120" w:type="dxa"/>
              <w:left w:w="120" w:type="dxa"/>
              <w:right w:w="120" w:type="dxa"/>
            </w:tcMar>
          </w:tcPr>
          <w:p>
            <w:pPr>
              <w:jc w:val="left"/>
            </w:pPr>
            <w:r>
              <w:rPr>
                <w:b/>
                <w:color w:val="FFFFFF"/>
                <w:sz w:val="20"/>
              </w:rPr>
              <w:t>What Traditional Tools Do</w:t>
            </w:r>
          </w:p>
        </w:tc>
        <w:tc>
          <w:tcPr>
            <w:tcW w:type="dxa" w:w="4032"/>
            <w:shd w:fill="1E293B"/>
            <w:tcMar>
              <w:top w:w="120" w:type="dxa"/>
              <w:bottom w:w="120" w:type="dxa"/>
              <w:left w:w="120" w:type="dxa"/>
              <w:right w:w="120" w:type="dxa"/>
            </w:tcMar>
          </w:tcPr>
          <w:p>
            <w:pPr>
              <w:jc w:val="left"/>
            </w:pPr>
            <w:r>
              <w:rPr>
                <w:b/>
                <w:color w:val="FFFFFF"/>
                <w:sz w:val="20"/>
              </w:rPr>
              <w:t>What NetworkOS Does Instead</w:t>
            </w:r>
          </w:p>
        </w:tc>
      </w:tr>
      <w:tr>
        <w:tc>
          <w:tcPr>
            <w:tcW w:type="dxa" w:w="2016"/>
            <w:shd w:fill="FFFFFF"/>
            <w:tcMar>
              <w:top w:w="80" w:type="dxa"/>
              <w:bottom w:w="80" w:type="dxa"/>
              <w:left w:w="120" w:type="dxa"/>
              <w:right w:w="120" w:type="dxa"/>
            </w:tcMar>
          </w:tcPr>
          <w:p>
            <w:pPr>
              <w:spacing w:line="264" w:lineRule="auto" w:after="0"/>
            </w:pPr>
            <w:r>
              <w:rPr>
                <w:color w:val="1E293B"/>
                <w:sz w:val="19"/>
              </w:rPr>
              <w:t>Contact Ingestion</w:t>
            </w:r>
          </w:p>
        </w:tc>
        <w:tc>
          <w:tcPr>
            <w:tcW w:type="dxa" w:w="3312"/>
            <w:shd w:fill="FFFFFF"/>
            <w:tcMar>
              <w:top w:w="80" w:type="dxa"/>
              <w:bottom w:w="80" w:type="dxa"/>
              <w:left w:w="120" w:type="dxa"/>
              <w:right w:w="120" w:type="dxa"/>
            </w:tcMar>
          </w:tcPr>
          <w:p>
            <w:pPr>
              <w:spacing w:line="264" w:lineRule="auto" w:after="0"/>
            </w:pPr>
            <w:r>
              <w:rPr>
                <w:color w:val="1E293B"/>
                <w:sz w:val="19"/>
              </w:rPr>
              <w:t>Manual data entry or basic contact scrapers.</w:t>
            </w:r>
          </w:p>
        </w:tc>
        <w:tc>
          <w:tcPr>
            <w:tcW w:type="dxa" w:w="4032"/>
            <w:shd w:fill="FFFFFF"/>
            <w:tcMar>
              <w:top w:w="80" w:type="dxa"/>
              <w:bottom w:w="80" w:type="dxa"/>
              <w:left w:w="120" w:type="dxa"/>
              <w:right w:w="120" w:type="dxa"/>
            </w:tcMar>
          </w:tcPr>
          <w:p>
            <w:pPr>
              <w:spacing w:line="264" w:lineRule="auto" w:after="0"/>
            </w:pPr>
            <w:r>
              <w:rPr>
                <w:color w:val="1E293B"/>
                <w:sz w:val="19"/>
              </w:rPr>
              <w:t>Drop a LinkedIn link -&gt; Autonomous multi-source research across web footprints.</w:t>
            </w:r>
          </w:p>
        </w:tc>
      </w:tr>
      <w:tr>
        <w:tc>
          <w:tcPr>
            <w:tcW w:type="dxa" w:w="2016"/>
            <w:shd w:fill="F8FAFC"/>
            <w:tcMar>
              <w:top w:w="80" w:type="dxa"/>
              <w:bottom w:w="80" w:type="dxa"/>
              <w:left w:w="120" w:type="dxa"/>
              <w:right w:w="120" w:type="dxa"/>
            </w:tcMar>
          </w:tcPr>
          <w:p>
            <w:pPr>
              <w:spacing w:line="264" w:lineRule="auto" w:after="0"/>
            </w:pPr>
            <w:r>
              <w:rPr>
                <w:color w:val="1E293B"/>
                <w:sz w:val="19"/>
              </w:rPr>
              <w:t>Profile Understanding</w:t>
            </w:r>
          </w:p>
        </w:tc>
        <w:tc>
          <w:tcPr>
            <w:tcW w:type="dxa" w:w="3312"/>
            <w:shd w:fill="F8FAFC"/>
            <w:tcMar>
              <w:top w:w="80" w:type="dxa"/>
              <w:bottom w:w="80" w:type="dxa"/>
              <w:left w:w="120" w:type="dxa"/>
              <w:right w:w="120" w:type="dxa"/>
            </w:tcMar>
          </w:tcPr>
          <w:p>
            <w:pPr>
              <w:spacing w:line="264" w:lineRule="auto" w:after="0"/>
            </w:pPr>
            <w:r>
              <w:rPr>
                <w:color w:val="1E293B"/>
                <w:sz w:val="19"/>
              </w:rPr>
              <w:t>Displays job title and company name.</w:t>
            </w:r>
          </w:p>
        </w:tc>
        <w:tc>
          <w:tcPr>
            <w:tcW w:type="dxa" w:w="4032"/>
            <w:shd w:fill="F8FAFC"/>
            <w:tcMar>
              <w:top w:w="80" w:type="dxa"/>
              <w:bottom w:w="80" w:type="dxa"/>
              <w:left w:w="120" w:type="dxa"/>
              <w:right w:w="120" w:type="dxa"/>
            </w:tcMar>
          </w:tcPr>
          <w:p>
            <w:pPr>
              <w:spacing w:line="264" w:lineRule="auto" w:after="0"/>
            </w:pPr>
            <w:r>
              <w:rPr>
                <w:color w:val="1E293B"/>
                <w:sz w:val="19"/>
              </w:rPr>
              <w:t>Calculates NetworkOS Tier (1, 2, or 3), Provenance (verified current), and SME status.</w:t>
            </w:r>
          </w:p>
        </w:tc>
      </w:tr>
      <w:tr>
        <w:tc>
          <w:tcPr>
            <w:tcW w:type="dxa" w:w="2016"/>
            <w:shd w:fill="FFFFFF"/>
            <w:tcMar>
              <w:top w:w="80" w:type="dxa"/>
              <w:bottom w:w="80" w:type="dxa"/>
              <w:left w:w="120" w:type="dxa"/>
              <w:right w:w="120" w:type="dxa"/>
            </w:tcMar>
          </w:tcPr>
          <w:p>
            <w:pPr>
              <w:spacing w:line="264" w:lineRule="auto" w:after="0"/>
            </w:pPr>
            <w:r>
              <w:rPr>
                <w:color w:val="1E293B"/>
                <w:sz w:val="19"/>
              </w:rPr>
              <w:t>Opportunity Detection</w:t>
            </w:r>
          </w:p>
        </w:tc>
        <w:tc>
          <w:tcPr>
            <w:tcW w:type="dxa" w:w="3312"/>
            <w:shd w:fill="FFFFFF"/>
            <w:tcMar>
              <w:top w:w="80" w:type="dxa"/>
              <w:bottom w:w="80" w:type="dxa"/>
              <w:left w:w="120" w:type="dxa"/>
              <w:right w:w="120" w:type="dxa"/>
            </w:tcMar>
          </w:tcPr>
          <w:p>
            <w:pPr>
              <w:spacing w:line="264" w:lineRule="auto" w:after="0"/>
            </w:pPr>
            <w:r>
              <w:rPr>
                <w:color w:val="1E293B"/>
                <w:sz w:val="19"/>
              </w:rPr>
              <w:t>Wait for someone to submit an inbound lead form.</w:t>
            </w:r>
          </w:p>
        </w:tc>
        <w:tc>
          <w:tcPr>
            <w:tcW w:type="dxa" w:w="4032"/>
            <w:shd w:fill="FFFFFF"/>
            <w:tcMar>
              <w:top w:w="80" w:type="dxa"/>
              <w:bottom w:w="80" w:type="dxa"/>
              <w:left w:w="120" w:type="dxa"/>
              <w:right w:w="120" w:type="dxa"/>
            </w:tcMar>
          </w:tcPr>
          <w:p>
            <w:pPr>
              <w:spacing w:line="264" w:lineRule="auto" w:after="0"/>
            </w:pPr>
            <w:r>
              <w:rPr>
                <w:color w:val="1E293B"/>
                <w:sz w:val="19"/>
              </w:rPr>
              <w:t>AI formulates 5 commercial hypotheses: Smallest solvable problem, margin projections, and 'Why Now?'.</w:t>
            </w:r>
          </w:p>
        </w:tc>
      </w:tr>
      <w:tr>
        <w:tc>
          <w:tcPr>
            <w:tcW w:type="dxa" w:w="2016"/>
            <w:shd w:fill="F8FAFC"/>
            <w:tcMar>
              <w:top w:w="80" w:type="dxa"/>
              <w:bottom w:w="80" w:type="dxa"/>
              <w:left w:w="120" w:type="dxa"/>
              <w:right w:w="120" w:type="dxa"/>
            </w:tcMar>
          </w:tcPr>
          <w:p>
            <w:pPr>
              <w:spacing w:line="264" w:lineRule="auto" w:after="0"/>
            </w:pPr>
            <w:r>
              <w:rPr>
                <w:color w:val="1E293B"/>
                <w:sz w:val="19"/>
              </w:rPr>
              <w:t>Meeting Notes</w:t>
            </w:r>
          </w:p>
        </w:tc>
        <w:tc>
          <w:tcPr>
            <w:tcW w:type="dxa" w:w="3312"/>
            <w:shd w:fill="F8FAFC"/>
            <w:tcMar>
              <w:top w:w="80" w:type="dxa"/>
              <w:bottom w:w="80" w:type="dxa"/>
              <w:left w:w="120" w:type="dxa"/>
              <w:right w:w="120" w:type="dxa"/>
            </w:tcMar>
          </w:tcPr>
          <w:p>
            <w:pPr>
              <w:spacing w:line="264" w:lineRule="auto" w:after="0"/>
            </w:pPr>
            <w:r>
              <w:rPr>
                <w:color w:val="1E293B"/>
                <w:sz w:val="19"/>
              </w:rPr>
              <w:t>Static text field buried in a contact record.</w:t>
            </w:r>
          </w:p>
        </w:tc>
        <w:tc>
          <w:tcPr>
            <w:tcW w:type="dxa" w:w="4032"/>
            <w:shd w:fill="F8FAFC"/>
            <w:tcMar>
              <w:top w:w="80" w:type="dxa"/>
              <w:bottom w:w="80" w:type="dxa"/>
              <w:left w:w="120" w:type="dxa"/>
              <w:right w:w="120" w:type="dxa"/>
            </w:tcMar>
          </w:tcPr>
          <w:p>
            <w:pPr>
              <w:spacing w:line="264" w:lineRule="auto" w:after="0"/>
            </w:pPr>
            <w:r>
              <w:rPr>
                <w:color w:val="1E293B"/>
                <w:sz w:val="19"/>
              </w:rPr>
              <w:t>AI extracts customer pains, explicit requirements, and referenced colleagues into 'Trusted Context'.</w:t>
            </w:r>
          </w:p>
        </w:tc>
      </w:tr>
      <w:tr>
        <w:tc>
          <w:tcPr>
            <w:tcW w:type="dxa" w:w="2016"/>
            <w:shd w:fill="FFFFFF"/>
            <w:tcMar>
              <w:top w:w="80" w:type="dxa"/>
              <w:bottom w:w="80" w:type="dxa"/>
              <w:left w:w="120" w:type="dxa"/>
              <w:right w:w="120" w:type="dxa"/>
            </w:tcMar>
          </w:tcPr>
          <w:p>
            <w:pPr>
              <w:spacing w:line="264" w:lineRule="auto" w:after="0"/>
            </w:pPr>
            <w:r>
              <w:rPr>
                <w:color w:val="1E293B"/>
                <w:sz w:val="19"/>
              </w:rPr>
              <w:t>Outreach &amp; Matching</w:t>
            </w:r>
          </w:p>
        </w:tc>
        <w:tc>
          <w:tcPr>
            <w:tcW w:type="dxa" w:w="3312"/>
            <w:shd w:fill="FFFFFF"/>
            <w:tcMar>
              <w:top w:w="80" w:type="dxa"/>
              <w:bottom w:w="80" w:type="dxa"/>
              <w:left w:w="120" w:type="dxa"/>
              <w:right w:w="120" w:type="dxa"/>
            </w:tcMar>
          </w:tcPr>
          <w:p>
            <w:pPr>
              <w:spacing w:line="264" w:lineRule="auto" w:after="0"/>
            </w:pPr>
            <w:r>
              <w:rPr>
                <w:color w:val="1E293B"/>
                <w:sz w:val="19"/>
              </w:rPr>
              <w:t>Blast generic email templates.</w:t>
            </w:r>
          </w:p>
        </w:tc>
        <w:tc>
          <w:tcPr>
            <w:tcW w:type="dxa" w:w="4032"/>
            <w:shd w:fill="FFFFFF"/>
            <w:tcMar>
              <w:top w:w="80" w:type="dxa"/>
              <w:bottom w:w="80" w:type="dxa"/>
              <w:left w:w="120" w:type="dxa"/>
              <w:right w:w="120" w:type="dxa"/>
            </w:tcMar>
          </w:tcPr>
          <w:p>
            <w:pPr>
              <w:spacing w:line="264" w:lineRule="auto" w:after="0"/>
            </w:pPr>
            <w:r>
              <w:rPr>
                <w:color w:val="1E293B"/>
                <w:sz w:val="19"/>
              </w:rPr>
              <w:t>Matches client problems to Ottobon capabilities, selects warm network paths, and drafts tailored intros.</w:t>
            </w:r>
          </w:p>
        </w:tc>
      </w:tr>
    </w:tbl>
    <w:p/>
    <w:p>
      <w:pPr>
        <w:keepNext/>
        <w:spacing w:before="360" w:after="120"/>
      </w:pPr>
      <w:r>
        <w:rPr>
          <w:rFonts w:ascii="Calibri" w:hAnsi="Calibri"/>
          <w:b/>
          <w:color w:val="183A78"/>
          <w:sz w:val="36"/>
        </w:rPr>
        <w:t>2. The Core Philosophy: Founder Control &amp; Trust UX</w:t>
      </w:r>
    </w:p>
    <w:p>
      <w:r>
        <w:t>The most critical architectural principle of NetworkOS is the concept of Founder Control and Provenance Tracking. Artificial Intelligence is powerful, but it can hallucinate or assume things that are untrue. In executive networking, sending the wrong message or making false assumptions can destroy a multi-million-dollar relationship.</w:t>
      </w:r>
    </w:p>
    <w:p>
      <w:r>
        <w:t>Therefore, NetworkOS enforces a strict Golden Rule across both the frontend and backend:</w:t>
      </w:r>
    </w:p>
    <w:tbl>
      <w:tblPr>
        <w:tblW w:type="auto" w:w="0"/>
        <w:jc w:val="center"/>
        <w:tblLook w:firstColumn="1" w:firstRow="1" w:lastColumn="0" w:lastRow="0" w:noHBand="0" w:noVBand="1" w:val="04A0"/>
      </w:tblPr>
      <w:tblGrid>
        <w:gridCol w:w="9360"/>
      </w:tblGrid>
      <w:tr>
        <w:tc>
          <w:tcPr>
            <w:tcW w:type="dxa" w:w="9360"/>
            <w:shd w:fill="F0FDFA"/>
            <w:tcMar>
              <w:top w:w="140" w:type="dxa"/>
              <w:bottom w:w="140" w:type="dxa"/>
              <w:left w:w="200" w:type="dxa"/>
              <w:right w:w="200" w:type="dxa"/>
            </w:tcMar>
            <w:tcBorders>
              <w:left w:val="single" w:sz="24" w:space="0" w:color="0D9488"/>
              <w:top w:val="none"/>
              <w:right w:val="none"/>
              <w:bottom w:val="none"/>
            </w:tcBorders>
          </w:tcPr>
          <w:p>
            <w:pPr>
              <w:spacing w:after="40" w:line="276" w:lineRule="auto"/>
            </w:pPr>
            <w:r>
              <w:rPr>
                <w:b/>
                <w:color w:val="183A78"/>
                <w:sz w:val="21"/>
              </w:rPr>
              <w:t xml:space="preserve">📌 THE GOLDEN PIPELINE: </w:t>
            </w:r>
            <w:r>
              <w:rPr>
                <w:color w:val="1E293B"/>
                <w:sz w:val="21"/>
              </w:rPr>
              <w:t>INTELLIGENCE  --&gt;  CONTEXT  --&gt;  TRUST  --&gt;  DECISION  --&gt;  ACTION  --&gt;  OUTCOME  --&gt;  LEARNING</w:t>
              <w:br/>
              <w:br/>
              <w:t>1. The AI gathers raw intelligence.</w:t>
              <w:br/>
              <w:t>2. The system labels every insight with a Trust Level (FACT, SIGNAL, INFERENCE, or HYPOTHESIS).</w:t>
              <w:br/>
              <w:t>3. Every AI insight links back to source evidence via the Global Evidence Drawer.</w:t>
              <w:br/>
              <w:t>4. The system NEVER autonomously executes an action (e.g., sending an email or confirming a deal).</w:t>
              <w:br/>
              <w:t>5. The founder makes the final decision at explicit review gates.</w:t>
            </w:r>
          </w:p>
        </w:tc>
      </w:tr>
    </w:tbl>
    <w:p/>
    <w:p>
      <w:pPr>
        <w:keepNext/>
        <w:spacing w:before="240" w:after="80"/>
      </w:pPr>
      <w:r>
        <w:rPr>
          <w:rFonts w:ascii="Calibri" w:hAnsi="Calibri"/>
          <w:b/>
          <w:color w:val="2563EB"/>
          <w:sz w:val="28"/>
        </w:rPr>
        <w:t>The 4 Trust Labels Explained Simply</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2340"/>
        <w:gridCol w:w="2340"/>
        <w:gridCol w:w="2340"/>
        <w:gridCol w:w="2340"/>
      </w:tblGrid>
      <w:tr>
        <w:tc>
          <w:tcPr>
            <w:tcW w:type="dxa" w:w="1872"/>
            <w:shd w:fill="1E293B"/>
            <w:tcMar>
              <w:top w:w="120" w:type="dxa"/>
              <w:bottom w:w="120" w:type="dxa"/>
              <w:left w:w="120" w:type="dxa"/>
              <w:right w:w="120" w:type="dxa"/>
            </w:tcMar>
          </w:tcPr>
          <w:p>
            <w:pPr>
              <w:jc w:val="left"/>
            </w:pPr>
            <w:r>
              <w:rPr>
                <w:b/>
                <w:color w:val="FFFFFF"/>
                <w:sz w:val="20"/>
              </w:rPr>
              <w:t>Trust Label</w:t>
            </w:r>
          </w:p>
        </w:tc>
        <w:tc>
          <w:tcPr>
            <w:tcW w:type="dxa" w:w="3456"/>
            <w:shd w:fill="1E293B"/>
            <w:tcMar>
              <w:top w:w="120" w:type="dxa"/>
              <w:bottom w:w="120" w:type="dxa"/>
              <w:left w:w="120" w:type="dxa"/>
              <w:right w:w="120" w:type="dxa"/>
            </w:tcMar>
          </w:tcPr>
          <w:p>
            <w:pPr>
              <w:jc w:val="left"/>
            </w:pPr>
            <w:r>
              <w:rPr>
                <w:b/>
                <w:color w:val="FFFFFF"/>
                <w:sz w:val="20"/>
              </w:rPr>
              <w:t>What It Means in Plain English</w:t>
            </w:r>
          </w:p>
        </w:tc>
        <w:tc>
          <w:tcPr>
            <w:tcW w:type="dxa" w:w="1728"/>
            <w:shd w:fill="1E293B"/>
            <w:tcMar>
              <w:top w:w="120" w:type="dxa"/>
              <w:bottom w:w="120" w:type="dxa"/>
              <w:left w:w="120" w:type="dxa"/>
              <w:right w:w="120" w:type="dxa"/>
            </w:tcMar>
          </w:tcPr>
          <w:p>
            <w:pPr>
              <w:jc w:val="left"/>
            </w:pPr>
            <w:r>
              <w:rPr>
                <w:b/>
                <w:color w:val="FFFFFF"/>
                <w:sz w:val="20"/>
              </w:rPr>
              <w:t>Visual Color in UI</w:t>
            </w:r>
          </w:p>
        </w:tc>
        <w:tc>
          <w:tcPr>
            <w:tcW w:type="dxa" w:w="2304"/>
            <w:shd w:fill="1E293B"/>
            <w:tcMar>
              <w:top w:w="120" w:type="dxa"/>
              <w:bottom w:w="120" w:type="dxa"/>
              <w:left w:w="120" w:type="dxa"/>
              <w:right w:w="120" w:type="dxa"/>
            </w:tcMar>
          </w:tcPr>
          <w:p>
            <w:pPr>
              <w:jc w:val="left"/>
            </w:pPr>
            <w:r>
              <w:rPr>
                <w:b/>
                <w:color w:val="FFFFFF"/>
                <w:sz w:val="20"/>
              </w:rPr>
              <w:t>Example in the App</w:t>
            </w:r>
          </w:p>
        </w:tc>
      </w:tr>
      <w:tr>
        <w:tc>
          <w:tcPr>
            <w:tcW w:type="dxa" w:w="1872"/>
            <w:shd w:fill="FFFFFF"/>
            <w:tcMar>
              <w:top w:w="80" w:type="dxa"/>
              <w:bottom w:w="80" w:type="dxa"/>
              <w:left w:w="120" w:type="dxa"/>
              <w:right w:w="120" w:type="dxa"/>
            </w:tcMar>
          </w:tcPr>
          <w:p>
            <w:pPr>
              <w:spacing w:line="264" w:lineRule="auto" w:after="0"/>
            </w:pPr>
            <w:r>
              <w:rPr>
                <w:color w:val="1E293B"/>
                <w:sz w:val="19"/>
              </w:rPr>
              <w:t>FACT</w:t>
            </w:r>
          </w:p>
        </w:tc>
        <w:tc>
          <w:tcPr>
            <w:tcW w:type="dxa" w:w="3456"/>
            <w:shd w:fill="FFFFFF"/>
            <w:tcMar>
              <w:top w:w="80" w:type="dxa"/>
              <w:bottom w:w="80" w:type="dxa"/>
              <w:left w:w="120" w:type="dxa"/>
              <w:right w:w="120" w:type="dxa"/>
            </w:tcMar>
          </w:tcPr>
          <w:p>
            <w:pPr>
              <w:spacing w:line="264" w:lineRule="auto" w:after="0"/>
            </w:pPr>
            <w:r>
              <w:rPr>
                <w:color w:val="1E293B"/>
                <w:sz w:val="19"/>
              </w:rPr>
              <w:t>Directly verified and unquestionable.</w:t>
            </w:r>
          </w:p>
        </w:tc>
        <w:tc>
          <w:tcPr>
            <w:tcW w:type="dxa" w:w="1728"/>
            <w:shd w:fill="FFFFFF"/>
            <w:tcMar>
              <w:top w:w="80" w:type="dxa"/>
              <w:bottom w:w="80" w:type="dxa"/>
              <w:left w:w="120" w:type="dxa"/>
              <w:right w:w="120" w:type="dxa"/>
            </w:tcMar>
          </w:tcPr>
          <w:p>
            <w:pPr>
              <w:spacing w:line="264" w:lineRule="auto" w:after="0"/>
            </w:pPr>
            <w:r>
              <w:rPr>
                <w:color w:val="1E293B"/>
                <w:sz w:val="19"/>
              </w:rPr>
              <w:t>Solid Green</w:t>
            </w:r>
          </w:p>
        </w:tc>
        <w:tc>
          <w:tcPr>
            <w:tcW w:type="dxa" w:w="2304"/>
            <w:shd w:fill="FFFFFF"/>
            <w:tcMar>
              <w:top w:w="80" w:type="dxa"/>
              <w:bottom w:w="80" w:type="dxa"/>
              <w:left w:w="120" w:type="dxa"/>
              <w:right w:w="120" w:type="dxa"/>
            </w:tcMar>
          </w:tcPr>
          <w:p>
            <w:pPr>
              <w:spacing w:line="264" w:lineRule="auto" w:after="0"/>
            </w:pPr>
            <w:r>
              <w:rPr>
                <w:color w:val="1E293B"/>
                <w:sz w:val="19"/>
              </w:rPr>
              <w:t>Sarah Connor is the CIO of Cyberdyne (confirmed on official site).</w:t>
            </w:r>
          </w:p>
        </w:tc>
      </w:tr>
      <w:tr>
        <w:tc>
          <w:tcPr>
            <w:tcW w:type="dxa" w:w="1872"/>
            <w:shd w:fill="F8FAFC"/>
            <w:tcMar>
              <w:top w:w="80" w:type="dxa"/>
              <w:bottom w:w="80" w:type="dxa"/>
              <w:left w:w="120" w:type="dxa"/>
              <w:right w:w="120" w:type="dxa"/>
            </w:tcMar>
          </w:tcPr>
          <w:p>
            <w:pPr>
              <w:spacing w:line="264" w:lineRule="auto" w:after="0"/>
            </w:pPr>
            <w:r>
              <w:rPr>
                <w:color w:val="1E293B"/>
                <w:sz w:val="19"/>
              </w:rPr>
              <w:t>SIGNAL</w:t>
            </w:r>
          </w:p>
        </w:tc>
        <w:tc>
          <w:tcPr>
            <w:tcW w:type="dxa" w:w="3456"/>
            <w:shd w:fill="F8FAFC"/>
            <w:tcMar>
              <w:top w:w="80" w:type="dxa"/>
              <w:bottom w:w="80" w:type="dxa"/>
              <w:left w:w="120" w:type="dxa"/>
              <w:right w:w="120" w:type="dxa"/>
            </w:tcMar>
          </w:tcPr>
          <w:p>
            <w:pPr>
              <w:spacing w:line="264" w:lineRule="auto" w:after="0"/>
            </w:pPr>
            <w:r>
              <w:rPr>
                <w:color w:val="1E293B"/>
                <w:sz w:val="19"/>
              </w:rPr>
              <w:t>Observed indicator or event in the market.</w:t>
            </w:r>
          </w:p>
        </w:tc>
        <w:tc>
          <w:tcPr>
            <w:tcW w:type="dxa" w:w="1728"/>
            <w:shd w:fill="F8FAFC"/>
            <w:tcMar>
              <w:top w:w="80" w:type="dxa"/>
              <w:bottom w:w="80" w:type="dxa"/>
              <w:left w:w="120" w:type="dxa"/>
              <w:right w:w="120" w:type="dxa"/>
            </w:tcMar>
          </w:tcPr>
          <w:p>
            <w:pPr>
              <w:spacing w:line="264" w:lineRule="auto" w:after="0"/>
            </w:pPr>
            <w:r>
              <w:rPr>
                <w:color w:val="1E293B"/>
                <w:sz w:val="19"/>
              </w:rPr>
              <w:t>Blue</w:t>
            </w:r>
          </w:p>
        </w:tc>
        <w:tc>
          <w:tcPr>
            <w:tcW w:type="dxa" w:w="2304"/>
            <w:shd w:fill="F8FAFC"/>
            <w:tcMar>
              <w:top w:w="80" w:type="dxa"/>
              <w:bottom w:w="80" w:type="dxa"/>
              <w:left w:w="120" w:type="dxa"/>
              <w:right w:w="120" w:type="dxa"/>
            </w:tcMar>
          </w:tcPr>
          <w:p>
            <w:pPr>
              <w:spacing w:line="264" w:lineRule="auto" w:after="0"/>
            </w:pPr>
            <w:r>
              <w:rPr>
                <w:color w:val="1E293B"/>
                <w:sz w:val="19"/>
              </w:rPr>
              <w:t>Company raised Series B funding 2 weeks ago; posted 5 DevOps job ads.</w:t>
            </w:r>
          </w:p>
        </w:tc>
      </w:tr>
      <w:tr>
        <w:tc>
          <w:tcPr>
            <w:tcW w:type="dxa" w:w="1872"/>
            <w:shd w:fill="FFFFFF"/>
            <w:tcMar>
              <w:top w:w="80" w:type="dxa"/>
              <w:bottom w:w="80" w:type="dxa"/>
              <w:left w:w="120" w:type="dxa"/>
              <w:right w:w="120" w:type="dxa"/>
            </w:tcMar>
          </w:tcPr>
          <w:p>
            <w:pPr>
              <w:spacing w:line="264" w:lineRule="auto" w:after="0"/>
            </w:pPr>
            <w:r>
              <w:rPr>
                <w:color w:val="1E293B"/>
                <w:sz w:val="19"/>
              </w:rPr>
              <w:t>INFERENCE</w:t>
            </w:r>
          </w:p>
        </w:tc>
        <w:tc>
          <w:tcPr>
            <w:tcW w:type="dxa" w:w="3456"/>
            <w:shd w:fill="FFFFFF"/>
            <w:tcMar>
              <w:top w:w="80" w:type="dxa"/>
              <w:bottom w:w="80" w:type="dxa"/>
              <w:left w:w="120" w:type="dxa"/>
              <w:right w:w="120" w:type="dxa"/>
            </w:tcMar>
          </w:tcPr>
          <w:p>
            <w:pPr>
              <w:spacing w:line="264" w:lineRule="auto" w:after="0"/>
            </w:pPr>
            <w:r>
              <w:rPr>
                <w:color w:val="1E293B"/>
                <w:sz w:val="19"/>
              </w:rPr>
              <w:t>Logical deduction made by connecting dots.</w:t>
            </w:r>
          </w:p>
        </w:tc>
        <w:tc>
          <w:tcPr>
            <w:tcW w:type="dxa" w:w="1728"/>
            <w:shd w:fill="FFFFFF"/>
            <w:tcMar>
              <w:top w:w="80" w:type="dxa"/>
              <w:bottom w:w="80" w:type="dxa"/>
              <w:left w:w="120" w:type="dxa"/>
              <w:right w:w="120" w:type="dxa"/>
            </w:tcMar>
          </w:tcPr>
          <w:p>
            <w:pPr>
              <w:spacing w:line="264" w:lineRule="auto" w:after="0"/>
            </w:pPr>
            <w:r>
              <w:rPr>
                <w:color w:val="1E293B"/>
                <w:sz w:val="19"/>
              </w:rPr>
              <w:t>Amber / Orange</w:t>
            </w:r>
          </w:p>
        </w:tc>
        <w:tc>
          <w:tcPr>
            <w:tcW w:type="dxa" w:w="2304"/>
            <w:shd w:fill="FFFFFF"/>
            <w:tcMar>
              <w:top w:w="80" w:type="dxa"/>
              <w:bottom w:w="80" w:type="dxa"/>
              <w:left w:w="120" w:type="dxa"/>
              <w:right w:w="120" w:type="dxa"/>
            </w:tcMar>
          </w:tcPr>
          <w:p>
            <w:pPr>
              <w:spacing w:line="264" w:lineRule="auto" w:after="0"/>
            </w:pPr>
            <w:r>
              <w:rPr>
                <w:color w:val="1E293B"/>
                <w:sz w:val="19"/>
              </w:rPr>
              <w:t>They are struggling with monolith scaling due to recent job postings.</w:t>
            </w:r>
          </w:p>
        </w:tc>
      </w:tr>
      <w:tr>
        <w:tc>
          <w:tcPr>
            <w:tcW w:type="dxa" w:w="1872"/>
            <w:shd w:fill="F8FAFC"/>
            <w:tcMar>
              <w:top w:w="80" w:type="dxa"/>
              <w:bottom w:w="80" w:type="dxa"/>
              <w:left w:w="120" w:type="dxa"/>
              <w:right w:w="120" w:type="dxa"/>
            </w:tcMar>
          </w:tcPr>
          <w:p>
            <w:pPr>
              <w:spacing w:line="264" w:lineRule="auto" w:after="0"/>
            </w:pPr>
            <w:r>
              <w:rPr>
                <w:color w:val="1E293B"/>
                <w:sz w:val="19"/>
              </w:rPr>
              <w:t>HYPOTHESIS</w:t>
            </w:r>
          </w:p>
        </w:tc>
        <w:tc>
          <w:tcPr>
            <w:tcW w:type="dxa" w:w="3456"/>
            <w:shd w:fill="F8FAFC"/>
            <w:tcMar>
              <w:top w:w="80" w:type="dxa"/>
              <w:bottom w:w="80" w:type="dxa"/>
              <w:left w:w="120" w:type="dxa"/>
              <w:right w:w="120" w:type="dxa"/>
            </w:tcMar>
          </w:tcPr>
          <w:p>
            <w:pPr>
              <w:spacing w:line="264" w:lineRule="auto" w:after="0"/>
            </w:pPr>
            <w:r>
              <w:rPr>
                <w:color w:val="1E293B"/>
                <w:sz w:val="19"/>
              </w:rPr>
              <w:t>An unverified opportunity proposal.</w:t>
            </w:r>
          </w:p>
        </w:tc>
        <w:tc>
          <w:tcPr>
            <w:tcW w:type="dxa" w:w="1728"/>
            <w:shd w:fill="F8FAFC"/>
            <w:tcMar>
              <w:top w:w="80" w:type="dxa"/>
              <w:bottom w:w="80" w:type="dxa"/>
              <w:left w:w="120" w:type="dxa"/>
              <w:right w:w="120" w:type="dxa"/>
            </w:tcMar>
          </w:tcPr>
          <w:p>
            <w:pPr>
              <w:spacing w:line="264" w:lineRule="auto" w:after="0"/>
            </w:pPr>
            <w:r>
              <w:rPr>
                <w:color w:val="1E293B"/>
                <w:sz w:val="19"/>
              </w:rPr>
              <w:t>Purple</w:t>
            </w:r>
          </w:p>
        </w:tc>
        <w:tc>
          <w:tcPr>
            <w:tcW w:type="dxa" w:w="2304"/>
            <w:shd w:fill="F8FAFC"/>
            <w:tcMar>
              <w:top w:w="80" w:type="dxa"/>
              <w:bottom w:w="80" w:type="dxa"/>
              <w:left w:w="120" w:type="dxa"/>
              <w:right w:w="120" w:type="dxa"/>
            </w:tcMar>
          </w:tcPr>
          <w:p>
            <w:pPr>
              <w:spacing w:line="264" w:lineRule="auto" w:after="0"/>
            </w:pPr>
            <w:r>
              <w:rPr>
                <w:color w:val="1E293B"/>
                <w:sz w:val="19"/>
              </w:rPr>
              <w:t>Ottobon could offer a 120-hour cloud architecture refactor sprint at $15k.</w:t>
            </w:r>
          </w:p>
        </w:tc>
      </w:tr>
    </w:tbl>
    <w:p/>
    <w:p>
      <w:pPr>
        <w:keepNext/>
        <w:spacing w:before="360" w:after="120"/>
      </w:pPr>
      <w:r>
        <w:rPr>
          <w:rFonts w:ascii="Calibri" w:hAnsi="Calibri"/>
          <w:b/>
          <w:color w:val="183A78"/>
          <w:sz w:val="36"/>
        </w:rPr>
        <w:t>3. Frontend Architecture &amp; Screen Walkthrough</w:t>
      </w:r>
    </w:p>
    <w:p>
      <w:r>
        <w:t>The frontend application (`NIS_Frontend`) is built using modern web standards: React 18, TypeScript, Vite, TanStack Query (React Query for high-performance server caching), and React Router v6. It features a clean, executive-level design system with zero visual clutter.</w:t>
      </w:r>
    </w:p>
    <w:p>
      <w:pPr>
        <w:keepNext/>
        <w:spacing w:before="240" w:after="80"/>
      </w:pPr>
      <w:r>
        <w:rPr>
          <w:rFonts w:ascii="Calibri" w:hAnsi="Calibri"/>
          <w:b/>
          <w:color w:val="2563EB"/>
          <w:sz w:val="28"/>
        </w:rPr>
        <w:t>3.1 Component &amp; Layout Architecture</w:t>
      </w:r>
    </w:p>
    <w:p>
      <w:r>
        <w:t>The frontend is organized around unified, reusable layout structures:</w:t>
      </w:r>
    </w:p>
    <w:p>
      <w:pPr>
        <w:spacing w:after="60"/>
      </w:pPr>
      <w:r>
        <w:rPr>
          <w:b/>
        </w:rPr>
        <w:t xml:space="preserve">• AppShell: </w:t>
      </w:r>
      <w:r>
        <w:t>The master container providing the global header, sidebar navigation, and evidence drawer overlay.</w:t>
      </w:r>
    </w:p>
    <w:p>
      <w:pPr>
        <w:spacing w:after="60"/>
      </w:pPr>
      <w:r>
        <w:rPr>
          <w:b/>
        </w:rPr>
        <w:t xml:space="preserve">• Sidebar Navigation: </w:t>
      </w:r>
      <w:r>
        <w:t>Quick routing between People, Opportunities, Capabilities, Network Map, and Founder Settings.</w:t>
      </w:r>
    </w:p>
    <w:p>
      <w:pPr>
        <w:spacing w:after="60"/>
      </w:pPr>
      <w:r>
        <w:rPr>
          <w:b/>
        </w:rPr>
        <w:t xml:space="preserve">• TopNavigation: </w:t>
      </w:r>
      <w:r>
        <w:t>Shows workspace breadcrumbs, quick search, and global system notifications.</w:t>
      </w:r>
    </w:p>
    <w:p>
      <w:pPr>
        <w:spacing w:after="60"/>
      </w:pPr>
      <w:r>
        <w:rPr>
          <w:b/>
        </w:rPr>
        <w:t xml:space="preserve">• GlobalEvidenceDrawer: </w:t>
      </w:r>
      <w:r>
        <w:t>A slide-over drawer accessible from anywhere in the app. Whenever a user clicks on an insight with an evidence link, this drawer slides open to reveal the exact source URL, retrieved timestamp, and raw text excerpt.</w:t>
      </w:r>
    </w:p>
    <w:p>
      <w:pPr>
        <w:keepNext/>
        <w:spacing w:before="240" w:after="80"/>
      </w:pPr>
      <w:r>
        <w:rPr>
          <w:rFonts w:ascii="Calibri" w:hAnsi="Calibri"/>
          <w:b/>
          <w:color w:val="2563EB"/>
          <w:sz w:val="28"/>
        </w:rPr>
        <w:t>3.2 Step-by-Step Screen Walkthrough (User Journey)</w:t>
      </w:r>
    </w:p>
    <w:p>
      <w:r>
        <w:t>Here is what happens on every screen from the moment a user opens the application:</w:t>
      </w:r>
    </w:p>
    <w:p>
      <w:pPr>
        <w:keepNext/>
        <w:spacing w:before="160" w:after="40"/>
      </w:pPr>
      <w:r>
        <w:rPr>
          <w:rFonts w:ascii="Calibri" w:hAnsi="Calibri"/>
          <w:b/>
          <w:color w:val="1E293B"/>
          <w:sz w:val="24"/>
        </w:rPr>
        <w:t>1. People Workspace (/people)</w:t>
      </w:r>
    </w:p>
    <w:p>
      <w:pPr>
        <w:spacing w:after="120"/>
      </w:pPr>
      <w:r>
        <w:t>The main launchpad for contacts. Users can view all ingested contacts in a sleek table showing Name, Title, Company, Research Status (PROCESSING, IDENTIFIED, INTELLIGENCE_READY), and Last Updated timestamp. Clicking '+ Add Contact' opens a simple modal where the user pastes a LinkedIn profile URL.</w:t>
      </w:r>
    </w:p>
    <w:p>
      <w:pPr>
        <w:keepNext/>
        <w:spacing w:before="160" w:after="40"/>
      </w:pPr>
      <w:r>
        <w:rPr>
          <w:rFonts w:ascii="Calibri" w:hAnsi="Calibri"/>
          <w:b/>
          <w:color w:val="1E293B"/>
          <w:sz w:val="24"/>
        </w:rPr>
        <w:t>2. Identify Person Gate (/contacts/:id/identify)</w:t>
      </w:r>
    </w:p>
    <w:p>
      <w:pPr>
        <w:spacing w:after="120"/>
      </w:pPr>
      <w:r>
        <w:t>Immediately after a LinkedIn URL is submitted, the backend rapidly parses the basic identity. This screen presents a clean card: 'Sarah Connor - Chief Information Officer at Cyberdyne Systems' with an AI Confidence badge (HIGH/MEDIUM/LOW). The founder can click 'Confirm Identity' to approve deep research, or 'Reject / Correct' to fix errors.</w:t>
      </w:r>
    </w:p>
    <w:p>
      <w:pPr>
        <w:keepNext/>
        <w:spacing w:before="160" w:after="40"/>
      </w:pPr>
      <w:r>
        <w:rPr>
          <w:rFonts w:ascii="Calibri" w:hAnsi="Calibri"/>
          <w:b/>
          <w:color w:val="1E293B"/>
          <w:sz w:val="24"/>
        </w:rPr>
        <w:t>3. Contact 360° Workspace (/people/:id)</w:t>
      </w:r>
    </w:p>
    <w:p>
      <w:pPr>
        <w:spacing w:after="120"/>
      </w:pPr>
      <w:r>
        <w:t>The crown jewel of the system. Once the AI research worker finishes, this screen renders a multi-section executive dossier:</w:t>
        <w:br/>
        <w:t xml:space="preserve">  a) Executive Snapshot: Name, company, location, and NetworkOS Tier (Tier 1 = Enterprise C-Suite, Tier 2 = VP/Director, Tier 3 = Practitioner).</w:t>
        <w:br/>
        <w:t xml:space="preserve">  b) 5 Commercial Opportunity Questions: Automatically answers: (1) Domain expertise, (2) Opportunity category, (3) Smallest solvable problem, (4) Financial feasibility (e.g. $5-$10/hr offshore cost vs $10k-$20k project price = 60%+ margin), and (5) Proposed first engagement sprint.</w:t>
        <w:br/>
        <w:t xml:space="preserve">  c) Full Markdown Commercial Report: A deeply articulated executive brief rendered in rich typography.</w:t>
        <w:br/>
        <w:t xml:space="preserve">  d) Bi-Directional Value Exchange: Two side-by-side cards: 'How They Help Us' (mentorship, contract lead, advisory) and 'How We Help Them' (engineering sprint, AI automation).</w:t>
        <w:br/>
        <w:t xml:space="preserve">  e) Intelligence History &amp; Evidence Links: Timeline of every research event, meeting note, and document source.</w:t>
      </w:r>
    </w:p>
    <w:p>
      <w:pPr>
        <w:keepNext/>
        <w:spacing w:before="160" w:after="40"/>
      </w:pPr>
      <w:r>
        <w:rPr>
          <w:rFonts w:ascii="Calibri" w:hAnsi="Calibri"/>
          <w:b/>
          <w:color w:val="1E293B"/>
          <w:sz w:val="24"/>
        </w:rPr>
        <w:t>4. Intelligence Transcript Workspace (/people/:id/transcript)</w:t>
      </w:r>
    </w:p>
    <w:p>
      <w:pPr>
        <w:spacing w:after="120"/>
      </w:pPr>
      <w:r>
        <w:t>Allows technical or analytical users to audit the exact raw data fetched by backend scrapers before it was summarized by the LLM.</w:t>
      </w:r>
    </w:p>
    <w:p>
      <w:pPr>
        <w:keepNext/>
        <w:spacing w:before="160" w:after="40"/>
      </w:pPr>
      <w:r>
        <w:rPr>
          <w:rFonts w:ascii="Calibri" w:hAnsi="Calibri"/>
          <w:b/>
          <w:color w:val="1E293B"/>
          <w:sz w:val="24"/>
        </w:rPr>
        <w:t>5. Meeting Workspaces (/meetings/:id/*)</w:t>
      </w:r>
    </w:p>
    <w:p>
      <w:pPr>
        <w:spacing w:after="120"/>
      </w:pPr>
      <w:r>
        <w:t>Three connected screens for managing founder meetings:</w:t>
        <w:br/>
        <w:t xml:space="preserve">  • Meeting Brief: Generated before the meeting. Provides talking points, icebreakers, and hypotheses to test during the call.</w:t>
        <w:br/>
        <w:t xml:space="preserve">  • Meeting Capture: Ingests raw meeting transcripts or handwritten notes.</w:t>
        <w:br/>
        <w:t xml:space="preserve">  • Meeting Intelligence: AI automatically pulls out client problems, hard requirements, and mentioned people.</w:t>
        <w:br/>
        <w:t xml:space="preserve">  • Trusted Context: The founder clicks 'Validate' on good findings, locking them into permanent institutional memory.</w:t>
      </w:r>
    </w:p>
    <w:p>
      <w:pPr>
        <w:keepNext/>
        <w:spacing w:before="160" w:after="40"/>
      </w:pPr>
      <w:r>
        <w:rPr>
          <w:rFonts w:ascii="Calibri" w:hAnsi="Calibri"/>
          <w:b/>
          <w:color w:val="1E293B"/>
          <w:sz w:val="24"/>
        </w:rPr>
        <w:t>6. Opportunities &amp; Matching Workspace (/opportunities/*)</w:t>
      </w:r>
    </w:p>
    <w:p>
      <w:pPr>
        <w:spacing w:after="120"/>
      </w:pPr>
      <w:r>
        <w:t>Where deals come alive. Shows opportunities moving through a clear lifecycle:</w:t>
        <w:br/>
        <w:t xml:space="preserve">  • Opportunity Board: Kanban-style pipeline (Validated -&gt; Solution Matching -&gt; Path Defined -&gt; Active Pipeline -&gt; Outcome).</w:t>
        <w:br/>
        <w:t xml:space="preserve">  • Solution Matching: Matches verified customer pain points against Ottobon's service catalog (e.g., matching a client's legacy latency problem to Ottobon's Cloud Modernization service).</w:t>
        <w:br/>
        <w:t xml:space="preserve">  • Network Matching: Identifies who in the founder's 1st or 2nd-degree network can make the warmest introduction.</w:t>
      </w:r>
    </w:p>
    <w:p>
      <w:pPr>
        <w:keepNext/>
        <w:spacing w:before="160" w:after="40"/>
      </w:pPr>
      <w:r>
        <w:rPr>
          <w:rFonts w:ascii="Calibri" w:hAnsi="Calibri"/>
          <w:b/>
          <w:color w:val="1E293B"/>
          <w:sz w:val="24"/>
        </w:rPr>
        <w:t>7. Introductions &amp; Message Review (/opportunities/:id/introduction)</w:t>
      </w:r>
    </w:p>
    <w:p>
      <w:pPr>
        <w:spacing w:after="120"/>
      </w:pPr>
      <w:r>
        <w:t>The AI generates an introduction draft connecting Person A to Person B. The draft cites shared context and mutual benefit. The founder reviews, edits, and clicks 'Approve to Send'. Note: NetworkOS never sends emails autonomously; it queues them for human verification.</w:t>
      </w:r>
    </w:p>
    <w:p>
      <w:pPr>
        <w:keepNext/>
        <w:spacing w:before="160" w:after="40"/>
      </w:pPr>
      <w:r>
        <w:rPr>
          <w:rFonts w:ascii="Calibri" w:hAnsi="Calibri"/>
          <w:b/>
          <w:color w:val="1E293B"/>
          <w:sz w:val="24"/>
        </w:rPr>
        <w:t>8. Capability Workspace (/capabilities)</w:t>
      </w:r>
    </w:p>
    <w:p>
      <w:pPr>
        <w:spacing w:after="120"/>
      </w:pPr>
      <w:r>
        <w:t>The knowledge repository representing Ottobon-INC. Holds descriptions of Services (custom software, AI engineering), Products, Domain Expertise, Industries served, and Case Studies.</w:t>
      </w:r>
    </w:p>
    <w:p>
      <w:pPr>
        <w:keepNext/>
        <w:spacing w:before="360" w:after="120"/>
      </w:pPr>
      <w:r>
        <w:rPr>
          <w:rFonts w:ascii="Calibri" w:hAnsi="Calibri"/>
          <w:b/>
          <w:color w:val="183A78"/>
          <w:sz w:val="36"/>
        </w:rPr>
        <w:t>4. Backend Architecture &amp; Intelligence Engine</w:t>
      </w:r>
    </w:p>
    <w:p>
      <w:r>
        <w:t>The backend (`NIS_Backend`) is an asynchronous, production-ready micro-service built with Python 3.12, FastAPI, SQLAlchemy 2.0 (Asyncpg), PostgreSQL (hosted on Supabase), Redis, and LangChain with OpenAI GPT models.</w:t>
      </w:r>
    </w:p>
    <w:p>
      <w:pPr>
        <w:keepNext/>
        <w:spacing w:before="240" w:after="80"/>
      </w:pPr>
      <w:r>
        <w:rPr>
          <w:rFonts w:ascii="Calibri" w:hAnsi="Calibri"/>
          <w:b/>
          <w:color w:val="2563EB"/>
          <w:sz w:val="28"/>
        </w:rPr>
        <w:t>4.1 Core Backend Tech Stack</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3120"/>
        <w:gridCol w:w="3120"/>
        <w:gridCol w:w="3120"/>
      </w:tblGrid>
      <w:tr>
        <w:tc>
          <w:tcPr>
            <w:tcW w:type="dxa" w:w="2160"/>
            <w:shd w:fill="1E293B"/>
            <w:tcMar>
              <w:top w:w="120" w:type="dxa"/>
              <w:bottom w:w="120" w:type="dxa"/>
              <w:left w:w="120" w:type="dxa"/>
              <w:right w:w="120" w:type="dxa"/>
            </w:tcMar>
          </w:tcPr>
          <w:p>
            <w:pPr>
              <w:jc w:val="left"/>
            </w:pPr>
            <w:r>
              <w:rPr>
                <w:b/>
                <w:color w:val="FFFFFF"/>
                <w:sz w:val="20"/>
              </w:rPr>
              <w:t>Component</w:t>
            </w:r>
          </w:p>
        </w:tc>
        <w:tc>
          <w:tcPr>
            <w:tcW w:type="dxa" w:w="3168"/>
            <w:shd w:fill="1E293B"/>
            <w:tcMar>
              <w:top w:w="120" w:type="dxa"/>
              <w:bottom w:w="120" w:type="dxa"/>
              <w:left w:w="120" w:type="dxa"/>
              <w:right w:w="120" w:type="dxa"/>
            </w:tcMar>
          </w:tcPr>
          <w:p>
            <w:pPr>
              <w:jc w:val="left"/>
            </w:pPr>
            <w:r>
              <w:rPr>
                <w:b/>
                <w:color w:val="FFFFFF"/>
                <w:sz w:val="20"/>
              </w:rPr>
              <w:t>Technology</w:t>
            </w:r>
          </w:p>
        </w:tc>
        <w:tc>
          <w:tcPr>
            <w:tcW w:type="dxa" w:w="4032"/>
            <w:shd w:fill="1E293B"/>
            <w:tcMar>
              <w:top w:w="120" w:type="dxa"/>
              <w:bottom w:w="120" w:type="dxa"/>
              <w:left w:w="120" w:type="dxa"/>
              <w:right w:w="120" w:type="dxa"/>
            </w:tcMar>
          </w:tcPr>
          <w:p>
            <w:pPr>
              <w:jc w:val="left"/>
            </w:pPr>
            <w:r>
              <w:rPr>
                <w:b/>
                <w:color w:val="FFFFFF"/>
                <w:sz w:val="20"/>
              </w:rPr>
              <w:t>What Role It Plays</w:t>
            </w:r>
          </w:p>
        </w:tc>
      </w:tr>
      <w:tr>
        <w:tc>
          <w:tcPr>
            <w:tcW w:type="dxa" w:w="2160"/>
            <w:shd w:fill="FFFFFF"/>
            <w:tcMar>
              <w:top w:w="80" w:type="dxa"/>
              <w:bottom w:w="80" w:type="dxa"/>
              <w:left w:w="120" w:type="dxa"/>
              <w:right w:w="120" w:type="dxa"/>
            </w:tcMar>
          </w:tcPr>
          <w:p>
            <w:pPr>
              <w:spacing w:line="264" w:lineRule="auto" w:after="0"/>
            </w:pPr>
            <w:r>
              <w:rPr>
                <w:color w:val="1E293B"/>
                <w:sz w:val="19"/>
              </w:rPr>
              <w:t>Framework</w:t>
            </w:r>
          </w:p>
        </w:tc>
        <w:tc>
          <w:tcPr>
            <w:tcW w:type="dxa" w:w="3168"/>
            <w:shd w:fill="FFFFFF"/>
            <w:tcMar>
              <w:top w:w="80" w:type="dxa"/>
              <w:bottom w:w="80" w:type="dxa"/>
              <w:left w:w="120" w:type="dxa"/>
              <w:right w:w="120" w:type="dxa"/>
            </w:tcMar>
          </w:tcPr>
          <w:p>
            <w:pPr>
              <w:spacing w:line="264" w:lineRule="auto" w:after="0"/>
            </w:pPr>
            <w:r>
              <w:rPr>
                <w:color w:val="1E293B"/>
                <w:sz w:val="19"/>
              </w:rPr>
              <w:t>FastAPI (Python 3.12)</w:t>
            </w:r>
          </w:p>
        </w:tc>
        <w:tc>
          <w:tcPr>
            <w:tcW w:type="dxa" w:w="4032"/>
            <w:shd w:fill="FFFFFF"/>
            <w:tcMar>
              <w:top w:w="80" w:type="dxa"/>
              <w:bottom w:w="80" w:type="dxa"/>
              <w:left w:w="120" w:type="dxa"/>
              <w:right w:w="120" w:type="dxa"/>
            </w:tcMar>
          </w:tcPr>
          <w:p>
            <w:pPr>
              <w:spacing w:line="264" w:lineRule="auto" w:after="0"/>
            </w:pPr>
            <w:r>
              <w:rPr>
                <w:color w:val="1E293B"/>
                <w:sz w:val="19"/>
              </w:rPr>
              <w:t>Ultra-fast asynchronous REST API with automatic Swagger docs.</w:t>
            </w:r>
          </w:p>
        </w:tc>
      </w:tr>
      <w:tr>
        <w:tc>
          <w:tcPr>
            <w:tcW w:type="dxa" w:w="2160"/>
            <w:shd w:fill="F8FAFC"/>
            <w:tcMar>
              <w:top w:w="80" w:type="dxa"/>
              <w:bottom w:w="80" w:type="dxa"/>
              <w:left w:w="120" w:type="dxa"/>
              <w:right w:w="120" w:type="dxa"/>
            </w:tcMar>
          </w:tcPr>
          <w:p>
            <w:pPr>
              <w:spacing w:line="264" w:lineRule="auto" w:after="0"/>
            </w:pPr>
            <w:r>
              <w:rPr>
                <w:color w:val="1E293B"/>
                <w:sz w:val="19"/>
              </w:rPr>
              <w:t>Database</w:t>
            </w:r>
          </w:p>
        </w:tc>
        <w:tc>
          <w:tcPr>
            <w:tcW w:type="dxa" w:w="3168"/>
            <w:shd w:fill="F8FAFC"/>
            <w:tcMar>
              <w:top w:w="80" w:type="dxa"/>
              <w:bottom w:w="80" w:type="dxa"/>
              <w:left w:w="120" w:type="dxa"/>
              <w:right w:w="120" w:type="dxa"/>
            </w:tcMar>
          </w:tcPr>
          <w:p>
            <w:pPr>
              <w:spacing w:line="264" w:lineRule="auto" w:after="0"/>
            </w:pPr>
            <w:r>
              <w:rPr>
                <w:color w:val="1E293B"/>
                <w:sz w:val="19"/>
              </w:rPr>
              <w:t>PostgreSQL 15 (Supabase)</w:t>
            </w:r>
          </w:p>
        </w:tc>
        <w:tc>
          <w:tcPr>
            <w:tcW w:type="dxa" w:w="4032"/>
            <w:shd w:fill="F8FAFC"/>
            <w:tcMar>
              <w:top w:w="80" w:type="dxa"/>
              <w:bottom w:w="80" w:type="dxa"/>
              <w:left w:w="120" w:type="dxa"/>
              <w:right w:w="120" w:type="dxa"/>
            </w:tcMar>
          </w:tcPr>
          <w:p>
            <w:pPr>
              <w:spacing w:line="264" w:lineRule="auto" w:after="0"/>
            </w:pPr>
            <w:r>
              <w:rPr>
                <w:color w:val="1E293B"/>
                <w:sz w:val="19"/>
              </w:rPr>
              <w:t>Relational database storing contacts, identities, evidence, runs, and knowledge.</w:t>
            </w:r>
          </w:p>
        </w:tc>
      </w:tr>
      <w:tr>
        <w:tc>
          <w:tcPr>
            <w:tcW w:type="dxa" w:w="2160"/>
            <w:shd w:fill="FFFFFF"/>
            <w:tcMar>
              <w:top w:w="80" w:type="dxa"/>
              <w:bottom w:w="80" w:type="dxa"/>
              <w:left w:w="120" w:type="dxa"/>
              <w:right w:w="120" w:type="dxa"/>
            </w:tcMar>
          </w:tcPr>
          <w:p>
            <w:pPr>
              <w:spacing w:line="264" w:lineRule="auto" w:after="0"/>
            </w:pPr>
            <w:r>
              <w:rPr>
                <w:color w:val="1E293B"/>
                <w:sz w:val="19"/>
              </w:rPr>
              <w:t>ORM</w:t>
            </w:r>
          </w:p>
        </w:tc>
        <w:tc>
          <w:tcPr>
            <w:tcW w:type="dxa" w:w="3168"/>
            <w:shd w:fill="FFFFFF"/>
            <w:tcMar>
              <w:top w:w="80" w:type="dxa"/>
              <w:bottom w:w="80" w:type="dxa"/>
              <w:left w:w="120" w:type="dxa"/>
              <w:right w:w="120" w:type="dxa"/>
            </w:tcMar>
          </w:tcPr>
          <w:p>
            <w:pPr>
              <w:spacing w:line="264" w:lineRule="auto" w:after="0"/>
            </w:pPr>
            <w:r>
              <w:rPr>
                <w:color w:val="1E293B"/>
                <w:sz w:val="19"/>
              </w:rPr>
              <w:t>SQLAlchemy 2.0 (Async)</w:t>
            </w:r>
          </w:p>
        </w:tc>
        <w:tc>
          <w:tcPr>
            <w:tcW w:type="dxa" w:w="4032"/>
            <w:shd w:fill="FFFFFF"/>
            <w:tcMar>
              <w:top w:w="80" w:type="dxa"/>
              <w:bottom w:w="80" w:type="dxa"/>
              <w:left w:w="120" w:type="dxa"/>
              <w:right w:w="120" w:type="dxa"/>
            </w:tcMar>
          </w:tcPr>
          <w:p>
            <w:pPr>
              <w:spacing w:line="264" w:lineRule="auto" w:after="0"/>
            </w:pPr>
            <w:r>
              <w:rPr>
                <w:color w:val="1E293B"/>
                <w:sz w:val="19"/>
              </w:rPr>
              <w:t>Asynchronous database interaction using async/await patterns.</w:t>
            </w:r>
          </w:p>
        </w:tc>
      </w:tr>
      <w:tr>
        <w:tc>
          <w:tcPr>
            <w:tcW w:type="dxa" w:w="2160"/>
            <w:shd w:fill="F8FAFC"/>
            <w:tcMar>
              <w:top w:w="80" w:type="dxa"/>
              <w:bottom w:w="80" w:type="dxa"/>
              <w:left w:w="120" w:type="dxa"/>
              <w:right w:w="120" w:type="dxa"/>
            </w:tcMar>
          </w:tcPr>
          <w:p>
            <w:pPr>
              <w:spacing w:line="264" w:lineRule="auto" w:after="0"/>
            </w:pPr>
            <w:r>
              <w:rPr>
                <w:color w:val="1E293B"/>
                <w:sz w:val="19"/>
              </w:rPr>
              <w:t>Migrations</w:t>
            </w:r>
          </w:p>
        </w:tc>
        <w:tc>
          <w:tcPr>
            <w:tcW w:type="dxa" w:w="3168"/>
            <w:shd w:fill="F8FAFC"/>
            <w:tcMar>
              <w:top w:w="80" w:type="dxa"/>
              <w:bottom w:w="80" w:type="dxa"/>
              <w:left w:w="120" w:type="dxa"/>
              <w:right w:w="120" w:type="dxa"/>
            </w:tcMar>
          </w:tcPr>
          <w:p>
            <w:pPr>
              <w:spacing w:line="264" w:lineRule="auto" w:after="0"/>
            </w:pPr>
            <w:r>
              <w:rPr>
                <w:color w:val="1E293B"/>
                <w:sz w:val="19"/>
              </w:rPr>
              <w:t>Alembic</w:t>
            </w:r>
          </w:p>
        </w:tc>
        <w:tc>
          <w:tcPr>
            <w:tcW w:type="dxa" w:w="4032"/>
            <w:shd w:fill="F8FAFC"/>
            <w:tcMar>
              <w:top w:w="80" w:type="dxa"/>
              <w:bottom w:w="80" w:type="dxa"/>
              <w:left w:w="120" w:type="dxa"/>
              <w:right w:w="120" w:type="dxa"/>
            </w:tcMar>
          </w:tcPr>
          <w:p>
            <w:pPr>
              <w:spacing w:line="264" w:lineRule="auto" w:after="0"/>
            </w:pPr>
            <w:r>
              <w:rPr>
                <w:color w:val="1E293B"/>
                <w:sz w:val="19"/>
              </w:rPr>
              <w:t>Tracks and executes database schema updates.</w:t>
            </w:r>
          </w:p>
        </w:tc>
      </w:tr>
      <w:tr>
        <w:tc>
          <w:tcPr>
            <w:tcW w:type="dxa" w:w="2160"/>
            <w:shd w:fill="FFFFFF"/>
            <w:tcMar>
              <w:top w:w="80" w:type="dxa"/>
              <w:bottom w:w="80" w:type="dxa"/>
              <w:left w:w="120" w:type="dxa"/>
              <w:right w:w="120" w:type="dxa"/>
            </w:tcMar>
          </w:tcPr>
          <w:p>
            <w:pPr>
              <w:spacing w:line="264" w:lineRule="auto" w:after="0"/>
            </w:pPr>
            <w:r>
              <w:rPr>
                <w:color w:val="1E293B"/>
                <w:sz w:val="19"/>
              </w:rPr>
              <w:t>Background Workers</w:t>
            </w:r>
          </w:p>
        </w:tc>
        <w:tc>
          <w:tcPr>
            <w:tcW w:type="dxa" w:w="3168"/>
            <w:shd w:fill="FFFFFF"/>
            <w:tcMar>
              <w:top w:w="80" w:type="dxa"/>
              <w:bottom w:w="80" w:type="dxa"/>
              <w:left w:w="120" w:type="dxa"/>
              <w:right w:w="120" w:type="dxa"/>
            </w:tcMar>
          </w:tcPr>
          <w:p>
            <w:pPr>
              <w:spacing w:line="264" w:lineRule="auto" w:after="0"/>
            </w:pPr>
            <w:r>
              <w:rPr>
                <w:color w:val="1E293B"/>
                <w:sz w:val="19"/>
              </w:rPr>
              <w:t>FastAPI BackgroundTasks / Redis</w:t>
            </w:r>
          </w:p>
        </w:tc>
        <w:tc>
          <w:tcPr>
            <w:tcW w:type="dxa" w:w="4032"/>
            <w:shd w:fill="FFFFFF"/>
            <w:tcMar>
              <w:top w:w="80" w:type="dxa"/>
              <w:bottom w:w="80" w:type="dxa"/>
              <w:left w:w="120" w:type="dxa"/>
              <w:right w:w="120" w:type="dxa"/>
            </w:tcMar>
          </w:tcPr>
          <w:p>
            <w:pPr>
              <w:spacing w:line="264" w:lineRule="auto" w:after="0"/>
            </w:pPr>
            <w:r>
              <w:rPr>
                <w:color w:val="1E293B"/>
                <w:sz w:val="19"/>
              </w:rPr>
              <w:t>Runs web scraping and LLM synthesis without freezing user requests.</w:t>
            </w:r>
          </w:p>
        </w:tc>
      </w:tr>
      <w:tr>
        <w:tc>
          <w:tcPr>
            <w:tcW w:type="dxa" w:w="2160"/>
            <w:shd w:fill="F8FAFC"/>
            <w:tcMar>
              <w:top w:w="80" w:type="dxa"/>
              <w:bottom w:w="80" w:type="dxa"/>
              <w:left w:w="120" w:type="dxa"/>
              <w:right w:w="120" w:type="dxa"/>
            </w:tcMar>
          </w:tcPr>
          <w:p>
            <w:pPr>
              <w:spacing w:line="264" w:lineRule="auto" w:after="0"/>
            </w:pPr>
            <w:r>
              <w:rPr>
                <w:color w:val="1E293B"/>
                <w:sz w:val="19"/>
              </w:rPr>
              <w:t>LLM Orchestration</w:t>
            </w:r>
          </w:p>
        </w:tc>
        <w:tc>
          <w:tcPr>
            <w:tcW w:type="dxa" w:w="3168"/>
            <w:shd w:fill="F8FAFC"/>
            <w:tcMar>
              <w:top w:w="80" w:type="dxa"/>
              <w:bottom w:w="80" w:type="dxa"/>
              <w:left w:w="120" w:type="dxa"/>
              <w:right w:w="120" w:type="dxa"/>
            </w:tcMar>
          </w:tcPr>
          <w:p>
            <w:pPr>
              <w:spacing w:line="264" w:lineRule="auto" w:after="0"/>
            </w:pPr>
            <w:r>
              <w:rPr>
                <w:color w:val="1E293B"/>
                <w:sz w:val="19"/>
              </w:rPr>
              <w:t>LangChain + OpenAI (GPT-4o)</w:t>
            </w:r>
          </w:p>
        </w:tc>
        <w:tc>
          <w:tcPr>
            <w:tcW w:type="dxa" w:w="4032"/>
            <w:shd w:fill="F8FAFC"/>
            <w:tcMar>
              <w:top w:w="80" w:type="dxa"/>
              <w:bottom w:w="80" w:type="dxa"/>
              <w:left w:w="120" w:type="dxa"/>
              <w:right w:w="120" w:type="dxa"/>
            </w:tcMar>
          </w:tcPr>
          <w:p>
            <w:pPr>
              <w:spacing w:line="264" w:lineRule="auto" w:after="0"/>
            </w:pPr>
            <w:r>
              <w:rPr>
                <w:color w:val="1E293B"/>
                <w:sz w:val="19"/>
              </w:rPr>
              <w:t>Structured schema extraction for Executive Snapshot and Commercial Reports.</w:t>
            </w:r>
          </w:p>
        </w:tc>
      </w:tr>
      <w:tr>
        <w:tc>
          <w:tcPr>
            <w:tcW w:type="dxa" w:w="2160"/>
            <w:shd w:fill="FFFFFF"/>
            <w:tcMar>
              <w:top w:w="80" w:type="dxa"/>
              <w:bottom w:w="80" w:type="dxa"/>
              <w:left w:w="120" w:type="dxa"/>
              <w:right w:w="120" w:type="dxa"/>
            </w:tcMar>
          </w:tcPr>
          <w:p>
            <w:pPr>
              <w:spacing w:line="264" w:lineRule="auto" w:after="0"/>
            </w:pPr>
            <w:r>
              <w:rPr>
                <w:color w:val="1E293B"/>
                <w:sz w:val="19"/>
              </w:rPr>
              <w:t>Web Intelligence</w:t>
            </w:r>
          </w:p>
        </w:tc>
        <w:tc>
          <w:tcPr>
            <w:tcW w:type="dxa" w:w="3168"/>
            <w:shd w:fill="FFFFFF"/>
            <w:tcMar>
              <w:top w:w="80" w:type="dxa"/>
              <w:bottom w:w="80" w:type="dxa"/>
              <w:left w:w="120" w:type="dxa"/>
              <w:right w:w="120" w:type="dxa"/>
            </w:tcMar>
          </w:tcPr>
          <w:p>
            <w:pPr>
              <w:spacing w:line="264" w:lineRule="auto" w:after="0"/>
            </w:pPr>
            <w:r>
              <w:rPr>
                <w:color w:val="1E293B"/>
                <w:sz w:val="19"/>
              </w:rPr>
              <w:t>HTTPX / DuckDuckGo / AgentReach</w:t>
            </w:r>
          </w:p>
        </w:tc>
        <w:tc>
          <w:tcPr>
            <w:tcW w:type="dxa" w:w="4032"/>
            <w:shd w:fill="FFFFFF"/>
            <w:tcMar>
              <w:top w:w="80" w:type="dxa"/>
              <w:bottom w:w="80" w:type="dxa"/>
              <w:left w:w="120" w:type="dxa"/>
              <w:right w:w="120" w:type="dxa"/>
            </w:tcMar>
          </w:tcPr>
          <w:p>
            <w:pPr>
              <w:spacing w:line="264" w:lineRule="auto" w:after="0"/>
            </w:pPr>
            <w:r>
              <w:rPr>
                <w:color w:val="1E293B"/>
                <w:sz w:val="19"/>
              </w:rPr>
              <w:t>Autonomous web searching and scraping with SSRF security protection.</w:t>
            </w:r>
          </w:p>
        </w:tc>
      </w:tr>
    </w:tbl>
    <w:p/>
    <w:p>
      <w:pPr>
        <w:keepNext/>
        <w:spacing w:before="240" w:after="80"/>
      </w:pPr>
      <w:r>
        <w:rPr>
          <w:rFonts w:ascii="Calibri" w:hAnsi="Calibri"/>
          <w:b/>
          <w:color w:val="2563EB"/>
          <w:sz w:val="28"/>
        </w:rPr>
        <w:t>4.2 Database Schema Explained in Plain English</w:t>
      </w:r>
    </w:p>
    <w:p>
      <w:r>
        <w:t>The PostgreSQL database (`schema.sql`) contains 12 core tables designed for high integrity and traceability:</w:t>
      </w:r>
    </w:p>
    <w:p>
      <w:pPr>
        <w:spacing w:after="60"/>
      </w:pPr>
      <w:r>
        <w:rPr>
          <w:b/>
        </w:rPr>
        <w:t xml:space="preserve">• Table 'contacts': </w:t>
      </w:r>
      <w:r>
        <w:t>Represents a human being in the network. Stores full name, current title, company, email, phone, location, profile URL, and status (NEW, RESEARCHING, READY). Includes organization_id for multi-tenant isolation.</w:t>
      </w:r>
    </w:p>
    <w:p>
      <w:pPr>
        <w:spacing w:after="60"/>
      </w:pPr>
      <w:r>
        <w:rPr>
          <w:b/>
        </w:rPr>
        <w:t xml:space="preserve">• Table 'external_identities': </w:t>
      </w:r>
      <w:r>
        <w:t>Links multiple digital handles to one contact (e.g. LinkedIn URL, Twitter handle, GitHub username, corporate email).</w:t>
      </w:r>
    </w:p>
    <w:p>
      <w:pPr>
        <w:spacing w:after="60"/>
      </w:pPr>
      <w:r>
        <w:rPr>
          <w:b/>
        </w:rPr>
        <w:t xml:space="preserve">• Table 'research_sources': </w:t>
      </w:r>
      <w:r>
        <w:t>Registry of all research tools available to the system (e.g., general_web, duckduckgo, agent_reach), their priority (P0, P1, P2), and whether they require API keys.</w:t>
      </w:r>
    </w:p>
    <w:p>
      <w:pPr>
        <w:spacing w:after="60"/>
      </w:pPr>
      <w:r>
        <w:rPr>
          <w:b/>
        </w:rPr>
        <w:t xml:space="preserve">• Table 'research_runs': </w:t>
      </w:r>
      <w:r>
        <w:t>A single research lifecycle session triggered for a contact. Tracks overall status (QUEUED, RUNNING, COMPLETED, FAILED).</w:t>
      </w:r>
    </w:p>
    <w:p>
      <w:pPr>
        <w:spacing w:after="60"/>
      </w:pPr>
      <w:r>
        <w:rPr>
          <w:b/>
        </w:rPr>
        <w:t xml:space="preserve">• Table 'research_tasks': </w:t>
      </w:r>
      <w:r>
        <w:t>The individual sub-jobs under a run. For example, Task 1 searches DuckDuckGo for news; Task 2 fetches the company homepage.</w:t>
      </w:r>
    </w:p>
    <w:p>
      <w:pPr>
        <w:spacing w:after="60"/>
      </w:pPr>
      <w:r>
        <w:rPr>
          <w:b/>
        </w:rPr>
        <w:t xml:space="preserve">• Table 'source_results': </w:t>
      </w:r>
      <w:r>
        <w:t>The raw data returned by a scraper. Stores the source URL, HTTP status code, extracted plain text, and JSON metadata.</w:t>
      </w:r>
    </w:p>
    <w:p>
      <w:pPr>
        <w:spacing w:after="60"/>
      </w:pPr>
      <w:r>
        <w:rPr>
          <w:b/>
        </w:rPr>
        <w:t xml:space="preserve">• Table 'evidence': </w:t>
      </w:r>
      <w:r>
        <w:t>Discrete, audited claims linked to source results. Stores the claim text, trust level (FACT, SIGNAL, INFERENCE, HYPOTHESIS), and confidence score.</w:t>
      </w:r>
    </w:p>
    <w:p>
      <w:pPr>
        <w:spacing w:after="60"/>
      </w:pPr>
      <w:r>
        <w:rPr>
          <w:b/>
        </w:rPr>
        <w:t xml:space="preserve">• Table 'company_profiles, services, products, capabilities, case_studies': </w:t>
      </w:r>
      <w:r>
        <w:t>Ottobon's internal knowledge base tables. Used to match external customer problems with internal delivery solutions.</w:t>
      </w:r>
    </w:p>
    <w:p>
      <w:pPr>
        <w:keepNext/>
        <w:spacing w:before="240" w:after="80"/>
      </w:pPr>
      <w:r>
        <w:rPr>
          <w:rFonts w:ascii="Calibri" w:hAnsi="Calibri"/>
          <w:b/>
          <w:color w:val="2563EB"/>
          <w:sz w:val="28"/>
        </w:rPr>
        <w:t>4.3 The 5-Step Intelligence Extraction Pipeline</w:t>
      </w:r>
    </w:p>
    <w:p>
      <w:r>
        <w:t>Here is the exact step-by-step technical lifecycle when a user submits a LinkedIn link:</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24" w:space="0" w:color="183A78"/>
              <w:top w:val="none"/>
              <w:right w:val="none"/>
              <w:bottom w:val="none"/>
            </w:tcBorders>
          </w:tcPr>
          <w:p>
            <w:pPr>
              <w:spacing w:after="40" w:line="276" w:lineRule="auto"/>
            </w:pPr>
            <w:r>
              <w:rPr>
                <w:b/>
                <w:color w:val="183A78"/>
                <w:sz w:val="21"/>
              </w:rPr>
              <w:t xml:space="preserve">📌 AUTONOMOUS INTELLIGENCE PIPELINE: </w:t>
            </w:r>
            <w:r>
              <w:rPr>
                <w:color w:val="1E293B"/>
                <w:sz w:val="21"/>
              </w:rPr>
              <w:t>Step 1: Ingestion &amp; URL Normalization</w:t>
              <w:br/>
              <w:t>The API receives the LinkedIn URL, trims trailing slashes, ensures HTTPS, and extracts the name slug (e.g. 'john-doe' -&gt; 'John Doe').</w:t>
              <w:br/>
              <w:br/>
              <w:t>Step 2: Orchestration &amp; Research Plan Generation</w:t>
              <w:br/>
              <w:t>ResearchOrchestrator inspects enabled sources in `research_sources` and creates `ResearchTask` records for web searches.</w:t>
              <w:br/>
              <w:br/>
              <w:t>Step 3: Background Worker Execution &amp; Security Check</w:t>
              <w:br/>
              <w:t>The background worker picks up tasks. The URL security module (`url_security.py`) validates target URLs to prevent SSRF attacks (blocking internal network IPs). Scrapers fetch public web pages.</w:t>
              <w:br/>
              <w:br/>
              <w:t>Step 4: EvidenceEngine LLM Synthesis</w:t>
              <w:br/>
              <w:t>EvidenceEngine concatenates all scraped text and prompts OpenAI with the Pydantic schema `ExecutiveSnapshot`. It evaluates domain expertise, smallest solvable problem, pricing, and draft next steps.</w:t>
              <w:br/>
              <w:br/>
              <w:t>Step 5: Database Commit &amp; 360 Delivery</w:t>
              <w:br/>
              <w:t>The extracted snapshot and full markdown report are committed into `source_results` and cached. When the frontend requests `/api/v1/contacts/:id/360`, the complete intelligence report is returned immediately.</w:t>
            </w:r>
          </w:p>
        </w:tc>
      </w:tr>
    </w:tbl>
    <w:p/>
    <w:p>
      <w:pPr>
        <w:keepNext/>
        <w:spacing w:before="360" w:after="120"/>
      </w:pPr>
      <w:r>
        <w:rPr>
          <w:rFonts w:ascii="Calibri" w:hAnsi="Calibri"/>
          <w:b/>
          <w:color w:val="183A78"/>
          <w:sz w:val="36"/>
        </w:rPr>
        <w:t>5. How Frontend and Backend Talk to Each Other</w:t>
      </w:r>
    </w:p>
    <w:p>
      <w:r>
        <w:t>The application has two operational modes controlled via `.env` in the frontend:</w:t>
      </w:r>
    </w:p>
    <w:p>
      <w:pPr>
        <w:spacing w:after="60"/>
      </w:pPr>
      <w:r>
        <w:rPr>
          <w:b/>
        </w:rPr>
        <w:t xml:space="preserve">• Mock Mode (VITE_API_MODE=mock): </w:t>
      </w:r>
      <w:r>
        <w:t>The frontend uses Mock Service Worker (MSW) to intercept network calls and return simulated JSON data. Useful for rapid frontend UI polishing without running a backend or database.</w:t>
      </w:r>
    </w:p>
    <w:p>
      <w:pPr>
        <w:spacing w:after="60"/>
      </w:pPr>
      <w:r>
        <w:rPr>
          <w:b/>
        </w:rPr>
        <w:t xml:space="preserve">• Real Mode (VITE_API_MODE=real): </w:t>
      </w:r>
      <w:r>
        <w:t>MSW is deactivated. The frontend's `apiClient` (`src/services/api/core/client.ts`) makes real HTTP requests directly to FastAPI at `http://localhost:8080`.</w:t>
      </w:r>
    </w:p>
    <w:p>
      <w:pPr>
        <w:keepNext/>
        <w:spacing w:before="240" w:after="80"/>
      </w:pPr>
      <w:r>
        <w:rPr>
          <w:rFonts w:ascii="Calibri" w:hAnsi="Calibri"/>
          <w:b/>
          <w:color w:val="2563EB"/>
          <w:sz w:val="28"/>
        </w:rPr>
        <w:t>What Is Already Connected Right Now (Active &amp; Working)</w:t>
      </w:r>
    </w:p>
    <w:p>
      <w:r>
        <w:t>The Contact / People feature is currently 100% connected between frontend and backend in real mode:</w:t>
      </w:r>
    </w:p>
    <w:p>
      <w:pPr>
        <w:spacing w:after="40"/>
      </w:pPr>
      <w:r>
        <w:rPr>
          <w:b/>
          <w:color w:val="10B981"/>
        </w:rPr>
        <w:t xml:space="preserve">✔ Creating Contacts: </w:t>
      </w:r>
      <w:r>
        <w:t>POST /api/v1/contacts ingests the LinkedIn profile and writes to PostgreSQL.</w:t>
      </w:r>
    </w:p>
    <w:p>
      <w:pPr>
        <w:spacing w:after="40"/>
      </w:pPr>
      <w:r>
        <w:rPr>
          <w:b/>
          <w:color w:val="10B981"/>
        </w:rPr>
        <w:t xml:space="preserve">✔ Triggering AI Research: </w:t>
      </w:r>
      <w:r>
        <w:t>POST /api/v1/contacts/{id}/research launches the background scraping and OpenAI Evidence Engine.</w:t>
      </w:r>
    </w:p>
    <w:p>
      <w:pPr>
        <w:spacing w:after="40"/>
      </w:pPr>
      <w:r>
        <w:rPr>
          <w:b/>
          <w:color w:val="10B981"/>
        </w:rPr>
        <w:t xml:space="preserve">✔ Checking Progress: </w:t>
      </w:r>
      <w:r>
        <w:t>GET /api/v1/research/runs/{id} reports live progress to the frontend.</w:t>
      </w:r>
    </w:p>
    <w:p>
      <w:pPr>
        <w:spacing w:after="40"/>
      </w:pPr>
      <w:r>
        <w:rPr>
          <w:b/>
          <w:color w:val="10B981"/>
        </w:rPr>
        <w:t xml:space="preserve">✔ Identity Confirmation: </w:t>
      </w:r>
      <w:r>
        <w:t>GET /api/v1/contacts/{id}/identify and PATCH /api/v1/contacts/{id}/identify confirm candidate details.</w:t>
      </w:r>
    </w:p>
    <w:p>
      <w:pPr>
        <w:spacing w:after="40"/>
      </w:pPr>
      <w:r>
        <w:rPr>
          <w:b/>
          <w:color w:val="10B981"/>
        </w:rPr>
        <w:t xml:space="preserve">✔ Full Contact 360: </w:t>
      </w:r>
      <w:r>
        <w:t>GET /api/v1/contacts/{id}/360 loads the real Executive Snapshot, 5 Commercial Questions, and Full Markdown Report directly from PostgreSQL.</w:t>
      </w:r>
    </w:p>
    <w:p>
      <w:pPr>
        <w:spacing w:after="40"/>
      </w:pPr>
      <w:r>
        <w:rPr>
          <w:b/>
          <w:color w:val="10B981"/>
        </w:rPr>
        <w:t xml:space="preserve">✔ Cascade Deletion: </w:t>
      </w:r>
      <w:r>
        <w:t>DELETE /api/v1/contacts/{id} completely purges the contact, identities, tasks, and results in one transaction.</w:t>
      </w:r>
    </w:p>
    <w:p>
      <w:pPr>
        <w:keepNext/>
        <w:spacing w:before="360" w:after="120"/>
      </w:pPr>
      <w:r>
        <w:rPr>
          <w:rFonts w:ascii="Calibri" w:hAnsi="Calibri"/>
          <w:b/>
          <w:color w:val="183A78"/>
          <w:sz w:val="36"/>
        </w:rPr>
        <w:t>6. Gap Analysis: What is Built vs. What Remains</w:t>
      </w:r>
    </w:p>
    <w:p>
      <w:r>
        <w:t>To plan the further process effectively, here is the complete audit of every feature module in the system:</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1872"/>
        <w:gridCol w:w="1872"/>
        <w:gridCol w:w="1872"/>
        <w:gridCol w:w="1872"/>
        <w:gridCol w:w="1872"/>
      </w:tblGrid>
      <w:tr>
        <w:tc>
          <w:tcPr>
            <w:tcW w:type="dxa" w:w="1872"/>
            <w:shd w:fill="1E293B"/>
            <w:tcMar>
              <w:top w:w="120" w:type="dxa"/>
              <w:bottom w:w="120" w:type="dxa"/>
              <w:left w:w="120" w:type="dxa"/>
              <w:right w:w="120" w:type="dxa"/>
            </w:tcMar>
          </w:tcPr>
          <w:p>
            <w:pPr>
              <w:jc w:val="left"/>
            </w:pPr>
            <w:r>
              <w:rPr>
                <w:b/>
                <w:color w:val="FFFFFF"/>
                <w:sz w:val="20"/>
              </w:rPr>
              <w:t>System Module</w:t>
            </w:r>
          </w:p>
        </w:tc>
        <w:tc>
          <w:tcPr>
            <w:tcW w:type="dxa" w:w="1728"/>
            <w:shd w:fill="1E293B"/>
            <w:tcMar>
              <w:top w:w="120" w:type="dxa"/>
              <w:bottom w:w="120" w:type="dxa"/>
              <w:left w:w="120" w:type="dxa"/>
              <w:right w:w="120" w:type="dxa"/>
            </w:tcMar>
          </w:tcPr>
          <w:p>
            <w:pPr>
              <w:jc w:val="left"/>
            </w:pPr>
            <w:r>
              <w:rPr>
                <w:b/>
                <w:color w:val="FFFFFF"/>
                <w:sz w:val="20"/>
              </w:rPr>
              <w:t>Frontend Status</w:t>
            </w:r>
          </w:p>
        </w:tc>
        <w:tc>
          <w:tcPr>
            <w:tcW w:type="dxa" w:w="1728"/>
            <w:shd w:fill="1E293B"/>
            <w:tcMar>
              <w:top w:w="120" w:type="dxa"/>
              <w:bottom w:w="120" w:type="dxa"/>
              <w:left w:w="120" w:type="dxa"/>
              <w:right w:w="120" w:type="dxa"/>
            </w:tcMar>
          </w:tcPr>
          <w:p>
            <w:pPr>
              <w:jc w:val="left"/>
            </w:pPr>
            <w:r>
              <w:rPr>
                <w:b/>
                <w:color w:val="FFFFFF"/>
                <w:sz w:val="20"/>
              </w:rPr>
              <w:t>Backend Status</w:t>
            </w:r>
          </w:p>
        </w:tc>
        <w:tc>
          <w:tcPr>
            <w:tcW w:type="dxa" w:w="1872"/>
            <w:shd w:fill="1E293B"/>
            <w:tcMar>
              <w:top w:w="120" w:type="dxa"/>
              <w:bottom w:w="120" w:type="dxa"/>
              <w:left w:w="120" w:type="dxa"/>
              <w:right w:w="120" w:type="dxa"/>
            </w:tcMar>
          </w:tcPr>
          <w:p>
            <w:pPr>
              <w:jc w:val="left"/>
            </w:pPr>
            <w:r>
              <w:rPr>
                <w:b/>
                <w:color w:val="FFFFFF"/>
                <w:sz w:val="20"/>
              </w:rPr>
              <w:t>Integration Status</w:t>
            </w:r>
          </w:p>
        </w:tc>
        <w:tc>
          <w:tcPr>
            <w:tcW w:type="dxa" w:w="2160"/>
            <w:shd w:fill="1E293B"/>
            <w:tcMar>
              <w:top w:w="120" w:type="dxa"/>
              <w:bottom w:w="120" w:type="dxa"/>
              <w:left w:w="120" w:type="dxa"/>
              <w:right w:w="120" w:type="dxa"/>
            </w:tcMar>
          </w:tcPr>
          <w:p>
            <w:pPr>
              <w:jc w:val="left"/>
            </w:pPr>
            <w:r>
              <w:rPr>
                <w:b/>
                <w:color w:val="FFFFFF"/>
                <w:sz w:val="20"/>
              </w:rPr>
              <w:t>Action Needed</w:t>
            </w:r>
          </w:p>
        </w:tc>
      </w:tr>
      <w:tr>
        <w:tc>
          <w:tcPr>
            <w:tcW w:type="dxa" w:w="1872"/>
            <w:shd w:fill="FFFFFF"/>
            <w:tcMar>
              <w:top w:w="80" w:type="dxa"/>
              <w:bottom w:w="80" w:type="dxa"/>
              <w:left w:w="120" w:type="dxa"/>
              <w:right w:w="120" w:type="dxa"/>
            </w:tcMar>
          </w:tcPr>
          <w:p>
            <w:pPr>
              <w:spacing w:line="264" w:lineRule="auto" w:after="0"/>
            </w:pPr>
            <w:r>
              <w:rPr>
                <w:color w:val="1E293B"/>
                <w:sz w:val="19"/>
              </w:rPr>
              <w:t>Contacts &amp; Ingestion</w:t>
            </w:r>
          </w:p>
        </w:tc>
        <w:tc>
          <w:tcPr>
            <w:tcW w:type="dxa" w:w="1728"/>
            <w:shd w:fill="FFFFFF"/>
            <w:tcMar>
              <w:top w:w="80" w:type="dxa"/>
              <w:bottom w:w="80" w:type="dxa"/>
              <w:left w:w="120" w:type="dxa"/>
              <w:right w:w="120" w:type="dxa"/>
            </w:tcMar>
          </w:tcPr>
          <w:p>
            <w:pPr>
              <w:spacing w:line="264" w:lineRule="auto" w:after="0"/>
            </w:pPr>
            <w:r>
              <w:rPr>
                <w:color w:val="1E293B"/>
                <w:sz w:val="19"/>
              </w:rPr>
              <w:t>Complete UI</w:t>
            </w:r>
          </w:p>
        </w:tc>
        <w:tc>
          <w:tcPr>
            <w:tcW w:type="dxa" w:w="1728"/>
            <w:shd w:fill="FFFFFF"/>
            <w:tcMar>
              <w:top w:w="80" w:type="dxa"/>
              <w:bottom w:w="80" w:type="dxa"/>
              <w:left w:w="120" w:type="dxa"/>
              <w:right w:w="120" w:type="dxa"/>
            </w:tcMar>
          </w:tcPr>
          <w:p>
            <w:pPr>
              <w:spacing w:line="264" w:lineRule="auto" w:after="0"/>
            </w:pPr>
            <w:r>
              <w:rPr>
                <w:color w:val="1E293B"/>
                <w:sz w:val="19"/>
              </w:rPr>
              <w:t>Complete API &amp; Models</w:t>
            </w:r>
          </w:p>
        </w:tc>
        <w:tc>
          <w:tcPr>
            <w:tcW w:type="dxa" w:w="1872"/>
            <w:shd w:fill="FFFFFF"/>
            <w:tcMar>
              <w:top w:w="80" w:type="dxa"/>
              <w:bottom w:w="80" w:type="dxa"/>
              <w:left w:w="120" w:type="dxa"/>
              <w:right w:w="120" w:type="dxa"/>
            </w:tcMar>
          </w:tcPr>
          <w:p>
            <w:pPr>
              <w:spacing w:line="264" w:lineRule="auto" w:after="0"/>
            </w:pPr>
            <w:r>
              <w:rPr>
                <w:color w:val="1E293B"/>
                <w:sz w:val="19"/>
              </w:rPr>
              <w:t>CONNECTED (Real Mode)</w:t>
            </w:r>
          </w:p>
        </w:tc>
        <w:tc>
          <w:tcPr>
            <w:tcW w:type="dxa" w:w="2160"/>
            <w:shd w:fill="FFFFFF"/>
            <w:tcMar>
              <w:top w:w="80" w:type="dxa"/>
              <w:bottom w:w="80" w:type="dxa"/>
              <w:left w:w="120" w:type="dxa"/>
              <w:right w:w="120" w:type="dxa"/>
            </w:tcMar>
          </w:tcPr>
          <w:p>
            <w:pPr>
              <w:spacing w:line="264" w:lineRule="auto" w:after="0"/>
            </w:pPr>
            <w:r>
              <w:rPr>
                <w:color w:val="1E293B"/>
                <w:sz w:val="19"/>
              </w:rPr>
              <w:t>No action needed (Fully working)</w:t>
            </w:r>
          </w:p>
        </w:tc>
      </w:tr>
      <w:tr>
        <w:tc>
          <w:tcPr>
            <w:tcW w:type="dxa" w:w="1872"/>
            <w:shd w:fill="F8FAFC"/>
            <w:tcMar>
              <w:top w:w="80" w:type="dxa"/>
              <w:bottom w:w="80" w:type="dxa"/>
              <w:left w:w="120" w:type="dxa"/>
              <w:right w:w="120" w:type="dxa"/>
            </w:tcMar>
          </w:tcPr>
          <w:p>
            <w:pPr>
              <w:spacing w:line="264" w:lineRule="auto" w:after="0"/>
            </w:pPr>
            <w:r>
              <w:rPr>
                <w:color w:val="1E293B"/>
                <w:sz w:val="19"/>
              </w:rPr>
              <w:t>Identify Person Gate</w:t>
            </w:r>
          </w:p>
        </w:tc>
        <w:tc>
          <w:tcPr>
            <w:tcW w:type="dxa" w:w="1728"/>
            <w:shd w:fill="F8FAFC"/>
            <w:tcMar>
              <w:top w:w="80" w:type="dxa"/>
              <w:bottom w:w="80" w:type="dxa"/>
              <w:left w:w="120" w:type="dxa"/>
              <w:right w:w="120" w:type="dxa"/>
            </w:tcMar>
          </w:tcPr>
          <w:p>
            <w:pPr>
              <w:spacing w:line="264" w:lineRule="auto" w:after="0"/>
            </w:pPr>
            <w:r>
              <w:rPr>
                <w:color w:val="1E293B"/>
                <w:sz w:val="19"/>
              </w:rPr>
              <w:t>Complete UI</w:t>
            </w:r>
          </w:p>
        </w:tc>
        <w:tc>
          <w:tcPr>
            <w:tcW w:type="dxa" w:w="1728"/>
            <w:shd w:fill="F8FAFC"/>
            <w:tcMar>
              <w:top w:w="80" w:type="dxa"/>
              <w:bottom w:w="80" w:type="dxa"/>
              <w:left w:w="120" w:type="dxa"/>
              <w:right w:w="120" w:type="dxa"/>
            </w:tcMar>
          </w:tcPr>
          <w:p>
            <w:pPr>
              <w:spacing w:line="264" w:lineRule="auto" w:after="0"/>
            </w:pPr>
            <w:r>
              <w:rPr>
                <w:color w:val="1E293B"/>
                <w:sz w:val="19"/>
              </w:rPr>
              <w:t>Complete API &amp; Models</w:t>
            </w:r>
          </w:p>
        </w:tc>
        <w:tc>
          <w:tcPr>
            <w:tcW w:type="dxa" w:w="1872"/>
            <w:shd w:fill="F8FAFC"/>
            <w:tcMar>
              <w:top w:w="80" w:type="dxa"/>
              <w:bottom w:w="80" w:type="dxa"/>
              <w:left w:w="120" w:type="dxa"/>
              <w:right w:w="120" w:type="dxa"/>
            </w:tcMar>
          </w:tcPr>
          <w:p>
            <w:pPr>
              <w:spacing w:line="264" w:lineRule="auto" w:after="0"/>
            </w:pPr>
            <w:r>
              <w:rPr>
                <w:color w:val="1E293B"/>
                <w:sz w:val="19"/>
              </w:rPr>
              <w:t>CONNECTED (Real Mode)</w:t>
            </w:r>
          </w:p>
        </w:tc>
        <w:tc>
          <w:tcPr>
            <w:tcW w:type="dxa" w:w="2160"/>
            <w:shd w:fill="F8FAFC"/>
            <w:tcMar>
              <w:top w:w="80" w:type="dxa"/>
              <w:bottom w:w="80" w:type="dxa"/>
              <w:left w:w="120" w:type="dxa"/>
              <w:right w:w="120" w:type="dxa"/>
            </w:tcMar>
          </w:tcPr>
          <w:p>
            <w:pPr>
              <w:spacing w:line="264" w:lineRule="auto" w:after="0"/>
            </w:pPr>
            <w:r>
              <w:rPr>
                <w:color w:val="1E293B"/>
                <w:sz w:val="19"/>
              </w:rPr>
              <w:t>No action needed (Fully working)</w:t>
            </w:r>
          </w:p>
        </w:tc>
      </w:tr>
      <w:tr>
        <w:tc>
          <w:tcPr>
            <w:tcW w:type="dxa" w:w="1872"/>
            <w:shd w:fill="FFFFFF"/>
            <w:tcMar>
              <w:top w:w="80" w:type="dxa"/>
              <w:bottom w:w="80" w:type="dxa"/>
              <w:left w:w="120" w:type="dxa"/>
              <w:right w:w="120" w:type="dxa"/>
            </w:tcMar>
          </w:tcPr>
          <w:p>
            <w:pPr>
              <w:spacing w:line="264" w:lineRule="auto" w:after="0"/>
            </w:pPr>
            <w:r>
              <w:rPr>
                <w:color w:val="1E293B"/>
                <w:sz w:val="19"/>
              </w:rPr>
              <w:t>Contact 360° Profile</w:t>
            </w:r>
          </w:p>
        </w:tc>
        <w:tc>
          <w:tcPr>
            <w:tcW w:type="dxa" w:w="1728"/>
            <w:shd w:fill="FFFFFF"/>
            <w:tcMar>
              <w:top w:w="80" w:type="dxa"/>
              <w:bottom w:w="80" w:type="dxa"/>
              <w:left w:w="120" w:type="dxa"/>
              <w:right w:w="120" w:type="dxa"/>
            </w:tcMar>
          </w:tcPr>
          <w:p>
            <w:pPr>
              <w:spacing w:line="264" w:lineRule="auto" w:after="0"/>
            </w:pPr>
            <w:r>
              <w:rPr>
                <w:color w:val="1E293B"/>
                <w:sz w:val="19"/>
              </w:rPr>
              <w:t>Complete UI</w:t>
            </w:r>
          </w:p>
        </w:tc>
        <w:tc>
          <w:tcPr>
            <w:tcW w:type="dxa" w:w="1728"/>
            <w:shd w:fill="FFFFFF"/>
            <w:tcMar>
              <w:top w:w="80" w:type="dxa"/>
              <w:bottom w:w="80" w:type="dxa"/>
              <w:left w:w="120" w:type="dxa"/>
              <w:right w:w="120" w:type="dxa"/>
            </w:tcMar>
          </w:tcPr>
          <w:p>
            <w:pPr>
              <w:spacing w:line="264" w:lineRule="auto" w:after="0"/>
            </w:pPr>
            <w:r>
              <w:rPr>
                <w:color w:val="1E293B"/>
                <w:sz w:val="19"/>
              </w:rPr>
              <w:t>Complete API &amp; Models</w:t>
            </w:r>
          </w:p>
        </w:tc>
        <w:tc>
          <w:tcPr>
            <w:tcW w:type="dxa" w:w="1872"/>
            <w:shd w:fill="FFFFFF"/>
            <w:tcMar>
              <w:top w:w="80" w:type="dxa"/>
              <w:bottom w:w="80" w:type="dxa"/>
              <w:left w:w="120" w:type="dxa"/>
              <w:right w:w="120" w:type="dxa"/>
            </w:tcMar>
          </w:tcPr>
          <w:p>
            <w:pPr>
              <w:spacing w:line="264" w:lineRule="auto" w:after="0"/>
            </w:pPr>
            <w:r>
              <w:rPr>
                <w:color w:val="1E293B"/>
                <w:sz w:val="19"/>
              </w:rPr>
              <w:t>CONNECTED (Real Mode)</w:t>
            </w:r>
          </w:p>
        </w:tc>
        <w:tc>
          <w:tcPr>
            <w:tcW w:type="dxa" w:w="2160"/>
            <w:shd w:fill="FFFFFF"/>
            <w:tcMar>
              <w:top w:w="80" w:type="dxa"/>
              <w:bottom w:w="80" w:type="dxa"/>
              <w:left w:w="120" w:type="dxa"/>
              <w:right w:w="120" w:type="dxa"/>
            </w:tcMar>
          </w:tcPr>
          <w:p>
            <w:pPr>
              <w:spacing w:line="264" w:lineRule="auto" w:after="0"/>
            </w:pPr>
            <w:r>
              <w:rPr>
                <w:color w:val="1E293B"/>
                <w:sz w:val="19"/>
              </w:rPr>
              <w:t>No action needed (Fully working)</w:t>
            </w:r>
          </w:p>
        </w:tc>
      </w:tr>
      <w:tr>
        <w:tc>
          <w:tcPr>
            <w:tcW w:type="dxa" w:w="1872"/>
            <w:shd w:fill="F8FAFC"/>
            <w:tcMar>
              <w:top w:w="80" w:type="dxa"/>
              <w:bottom w:w="80" w:type="dxa"/>
              <w:left w:w="120" w:type="dxa"/>
              <w:right w:w="120" w:type="dxa"/>
            </w:tcMar>
          </w:tcPr>
          <w:p>
            <w:pPr>
              <w:spacing w:line="264" w:lineRule="auto" w:after="0"/>
            </w:pPr>
            <w:r>
              <w:rPr>
                <w:color w:val="1E293B"/>
                <w:sz w:val="19"/>
              </w:rPr>
              <w:t>Company Knowledge Base</w:t>
            </w:r>
          </w:p>
        </w:tc>
        <w:tc>
          <w:tcPr>
            <w:tcW w:type="dxa" w:w="1728"/>
            <w:shd w:fill="F8FAFC"/>
            <w:tcMar>
              <w:top w:w="80" w:type="dxa"/>
              <w:bottom w:w="80" w:type="dxa"/>
              <w:left w:w="120" w:type="dxa"/>
              <w:right w:w="120" w:type="dxa"/>
            </w:tcMar>
          </w:tcPr>
          <w:p>
            <w:pPr>
              <w:spacing w:line="264" w:lineRule="auto" w:after="0"/>
            </w:pPr>
            <w:r>
              <w:rPr>
                <w:color w:val="1E293B"/>
                <w:sz w:val="19"/>
              </w:rPr>
              <w:t>Complete UI (/capabilities)</w:t>
            </w:r>
          </w:p>
        </w:tc>
        <w:tc>
          <w:tcPr>
            <w:tcW w:type="dxa" w:w="1728"/>
            <w:shd w:fill="F8FAFC"/>
            <w:tcMar>
              <w:top w:w="80" w:type="dxa"/>
              <w:bottom w:w="80" w:type="dxa"/>
              <w:left w:w="120" w:type="dxa"/>
              <w:right w:w="120" w:type="dxa"/>
            </w:tcMar>
          </w:tcPr>
          <w:p>
            <w:pPr>
              <w:spacing w:line="264" w:lineRule="auto" w:after="0"/>
            </w:pPr>
            <w:r>
              <w:rPr>
                <w:color w:val="1E293B"/>
                <w:sz w:val="19"/>
              </w:rPr>
              <w:t>Complete CRUD API (/knowledge)</w:t>
            </w:r>
          </w:p>
        </w:tc>
        <w:tc>
          <w:tcPr>
            <w:tcW w:type="dxa" w:w="1872"/>
            <w:shd w:fill="F8FAFC"/>
            <w:tcMar>
              <w:top w:w="80" w:type="dxa"/>
              <w:bottom w:w="80" w:type="dxa"/>
              <w:left w:w="120" w:type="dxa"/>
              <w:right w:w="120" w:type="dxa"/>
            </w:tcMar>
          </w:tcPr>
          <w:p>
            <w:pPr>
              <w:spacing w:line="264" w:lineRule="auto" w:after="0"/>
            </w:pPr>
            <w:r>
              <w:rPr>
                <w:color w:val="1E293B"/>
                <w:sz w:val="19"/>
              </w:rPr>
              <w:t>PARTIAL</w:t>
            </w:r>
          </w:p>
        </w:tc>
        <w:tc>
          <w:tcPr>
            <w:tcW w:type="dxa" w:w="2160"/>
            <w:shd w:fill="F8FAFC"/>
            <w:tcMar>
              <w:top w:w="80" w:type="dxa"/>
              <w:bottom w:w="80" w:type="dxa"/>
              <w:left w:w="120" w:type="dxa"/>
              <w:right w:w="120" w:type="dxa"/>
            </w:tcMar>
          </w:tcPr>
          <w:p>
            <w:pPr>
              <w:spacing w:line="264" w:lineRule="auto" w:after="0"/>
            </w:pPr>
            <w:r>
              <w:rPr>
                <w:color w:val="1E293B"/>
                <w:sz w:val="19"/>
              </w:rPr>
              <w:t>Wire frontend hooks to real /knowledge endpoints</w:t>
            </w:r>
          </w:p>
        </w:tc>
      </w:tr>
      <w:tr>
        <w:tc>
          <w:tcPr>
            <w:tcW w:type="dxa" w:w="1872"/>
            <w:shd w:fill="FFFFFF"/>
            <w:tcMar>
              <w:top w:w="80" w:type="dxa"/>
              <w:bottom w:w="80" w:type="dxa"/>
              <w:left w:w="120" w:type="dxa"/>
              <w:right w:w="120" w:type="dxa"/>
            </w:tcMar>
          </w:tcPr>
          <w:p>
            <w:pPr>
              <w:spacing w:line="264" w:lineRule="auto" w:after="0"/>
            </w:pPr>
            <w:r>
              <w:rPr>
                <w:color w:val="1E293B"/>
                <w:sz w:val="19"/>
              </w:rPr>
              <w:t>Meeting Brief &amp; Capture</w:t>
            </w:r>
          </w:p>
        </w:tc>
        <w:tc>
          <w:tcPr>
            <w:tcW w:type="dxa" w:w="1728"/>
            <w:shd w:fill="FFFFFF"/>
            <w:tcMar>
              <w:top w:w="80" w:type="dxa"/>
              <w:bottom w:w="80" w:type="dxa"/>
              <w:left w:w="120" w:type="dxa"/>
              <w:right w:w="120" w:type="dxa"/>
            </w:tcMar>
          </w:tcPr>
          <w:p>
            <w:pPr>
              <w:spacing w:line="264" w:lineRule="auto" w:after="0"/>
            </w:pPr>
            <w:r>
              <w:rPr>
                <w:color w:val="1E293B"/>
                <w:sz w:val="19"/>
              </w:rPr>
              <w:t>Complete UI (/meetings)</w:t>
            </w:r>
          </w:p>
        </w:tc>
        <w:tc>
          <w:tcPr>
            <w:tcW w:type="dxa" w:w="1728"/>
            <w:shd w:fill="FFFFFF"/>
            <w:tcMar>
              <w:top w:w="80" w:type="dxa"/>
              <w:bottom w:w="80" w:type="dxa"/>
              <w:left w:w="120" w:type="dxa"/>
              <w:right w:w="120" w:type="dxa"/>
            </w:tcMar>
          </w:tcPr>
          <w:p>
            <w:pPr>
              <w:spacing w:line="264" w:lineRule="auto" w:after="0"/>
            </w:pPr>
            <w:r>
              <w:rPr>
                <w:color w:val="1E293B"/>
                <w:sz w:val="19"/>
              </w:rPr>
              <w:t>Pending endpoints</w:t>
            </w:r>
          </w:p>
        </w:tc>
        <w:tc>
          <w:tcPr>
            <w:tcW w:type="dxa" w:w="1872"/>
            <w:shd w:fill="FFFFFF"/>
            <w:tcMar>
              <w:top w:w="80" w:type="dxa"/>
              <w:bottom w:w="80" w:type="dxa"/>
              <w:left w:w="120" w:type="dxa"/>
              <w:right w:w="120" w:type="dxa"/>
            </w:tcMar>
          </w:tcPr>
          <w:p>
            <w:pPr>
              <w:spacing w:line="264" w:lineRule="auto" w:after="0"/>
            </w:pPr>
            <w:r>
              <w:rPr>
                <w:color w:val="1E293B"/>
                <w:sz w:val="19"/>
              </w:rPr>
              <w:t>MOCKED (MSW)</w:t>
            </w:r>
          </w:p>
        </w:tc>
        <w:tc>
          <w:tcPr>
            <w:tcW w:type="dxa" w:w="2160"/>
            <w:shd w:fill="FFFFFF"/>
            <w:tcMar>
              <w:top w:w="80" w:type="dxa"/>
              <w:bottom w:w="80" w:type="dxa"/>
              <w:left w:w="120" w:type="dxa"/>
              <w:right w:w="120" w:type="dxa"/>
            </w:tcMar>
          </w:tcPr>
          <w:p>
            <w:pPr>
              <w:spacing w:line="264" w:lineRule="auto" w:after="0"/>
            </w:pPr>
            <w:r>
              <w:rPr>
                <w:color w:val="1E293B"/>
                <w:sz w:val="19"/>
              </w:rPr>
              <w:t>Build Meeting models, transcript upload &amp; parsing endpoints</w:t>
            </w:r>
          </w:p>
        </w:tc>
      </w:tr>
      <w:tr>
        <w:tc>
          <w:tcPr>
            <w:tcW w:type="dxa" w:w="1872"/>
            <w:shd w:fill="F8FAFC"/>
            <w:tcMar>
              <w:top w:w="80" w:type="dxa"/>
              <w:bottom w:w="80" w:type="dxa"/>
              <w:left w:w="120" w:type="dxa"/>
              <w:right w:w="120" w:type="dxa"/>
            </w:tcMar>
          </w:tcPr>
          <w:p>
            <w:pPr>
              <w:spacing w:line="264" w:lineRule="auto" w:after="0"/>
            </w:pPr>
            <w:r>
              <w:rPr>
                <w:color w:val="1E293B"/>
                <w:sz w:val="19"/>
              </w:rPr>
              <w:t>Trusted Context Store</w:t>
            </w:r>
          </w:p>
        </w:tc>
        <w:tc>
          <w:tcPr>
            <w:tcW w:type="dxa" w:w="1728"/>
            <w:shd w:fill="F8FAFC"/>
            <w:tcMar>
              <w:top w:w="80" w:type="dxa"/>
              <w:bottom w:w="80" w:type="dxa"/>
              <w:left w:w="120" w:type="dxa"/>
              <w:right w:w="120" w:type="dxa"/>
            </w:tcMar>
          </w:tcPr>
          <w:p>
            <w:pPr>
              <w:spacing w:line="264" w:lineRule="auto" w:after="0"/>
            </w:pPr>
            <w:r>
              <w:rPr>
                <w:color w:val="1E293B"/>
                <w:sz w:val="19"/>
              </w:rPr>
              <w:t>Complete UI (/context)</w:t>
            </w:r>
          </w:p>
        </w:tc>
        <w:tc>
          <w:tcPr>
            <w:tcW w:type="dxa" w:w="1728"/>
            <w:shd w:fill="F8FAFC"/>
            <w:tcMar>
              <w:top w:w="80" w:type="dxa"/>
              <w:bottom w:w="80" w:type="dxa"/>
              <w:left w:w="120" w:type="dxa"/>
              <w:right w:w="120" w:type="dxa"/>
            </w:tcMar>
          </w:tcPr>
          <w:p>
            <w:pPr>
              <w:spacing w:line="264" w:lineRule="auto" w:after="0"/>
            </w:pPr>
            <w:r>
              <w:rPr>
                <w:color w:val="1E293B"/>
                <w:sz w:val="19"/>
              </w:rPr>
              <w:t>Pending endpoints</w:t>
            </w:r>
          </w:p>
        </w:tc>
        <w:tc>
          <w:tcPr>
            <w:tcW w:type="dxa" w:w="1872"/>
            <w:shd w:fill="F8FAFC"/>
            <w:tcMar>
              <w:top w:w="80" w:type="dxa"/>
              <w:bottom w:w="80" w:type="dxa"/>
              <w:left w:w="120" w:type="dxa"/>
              <w:right w:w="120" w:type="dxa"/>
            </w:tcMar>
          </w:tcPr>
          <w:p>
            <w:pPr>
              <w:spacing w:line="264" w:lineRule="auto" w:after="0"/>
            </w:pPr>
            <w:r>
              <w:rPr>
                <w:color w:val="1E293B"/>
                <w:sz w:val="19"/>
              </w:rPr>
              <w:t>MOCKED (MSW)</w:t>
            </w:r>
          </w:p>
        </w:tc>
        <w:tc>
          <w:tcPr>
            <w:tcW w:type="dxa" w:w="2160"/>
            <w:shd w:fill="F8FAFC"/>
            <w:tcMar>
              <w:top w:w="80" w:type="dxa"/>
              <w:bottom w:w="80" w:type="dxa"/>
              <w:left w:w="120" w:type="dxa"/>
              <w:right w:w="120" w:type="dxa"/>
            </w:tcMar>
          </w:tcPr>
          <w:p>
            <w:pPr>
              <w:spacing w:line="264" w:lineRule="auto" w:after="0"/>
            </w:pPr>
            <w:r>
              <w:rPr>
                <w:color w:val="1E293B"/>
                <w:sz w:val="19"/>
              </w:rPr>
              <w:t>Build validation gate &amp; trusted_context storage tables</w:t>
            </w:r>
          </w:p>
        </w:tc>
      </w:tr>
      <w:tr>
        <w:tc>
          <w:tcPr>
            <w:tcW w:type="dxa" w:w="1872"/>
            <w:shd w:fill="FFFFFF"/>
            <w:tcMar>
              <w:top w:w="80" w:type="dxa"/>
              <w:bottom w:w="80" w:type="dxa"/>
              <w:left w:w="120" w:type="dxa"/>
              <w:right w:w="120" w:type="dxa"/>
            </w:tcMar>
          </w:tcPr>
          <w:p>
            <w:pPr>
              <w:spacing w:line="264" w:lineRule="auto" w:after="0"/>
            </w:pPr>
            <w:r>
              <w:rPr>
                <w:color w:val="1E293B"/>
                <w:sz w:val="19"/>
              </w:rPr>
              <w:t>Opportunities Pipeline</w:t>
            </w:r>
          </w:p>
        </w:tc>
        <w:tc>
          <w:tcPr>
            <w:tcW w:type="dxa" w:w="1728"/>
            <w:shd w:fill="FFFFFF"/>
            <w:tcMar>
              <w:top w:w="80" w:type="dxa"/>
              <w:bottom w:w="80" w:type="dxa"/>
              <w:left w:w="120" w:type="dxa"/>
              <w:right w:w="120" w:type="dxa"/>
            </w:tcMar>
          </w:tcPr>
          <w:p>
            <w:pPr>
              <w:spacing w:line="264" w:lineRule="auto" w:after="0"/>
            </w:pPr>
            <w:r>
              <w:rPr>
                <w:color w:val="1E293B"/>
                <w:sz w:val="19"/>
              </w:rPr>
              <w:t>Complete UI (/opportunities)</w:t>
            </w:r>
          </w:p>
        </w:tc>
        <w:tc>
          <w:tcPr>
            <w:tcW w:type="dxa" w:w="1728"/>
            <w:shd w:fill="FFFFFF"/>
            <w:tcMar>
              <w:top w:w="80" w:type="dxa"/>
              <w:bottom w:w="80" w:type="dxa"/>
              <w:left w:w="120" w:type="dxa"/>
              <w:right w:w="120" w:type="dxa"/>
            </w:tcMar>
          </w:tcPr>
          <w:p>
            <w:pPr>
              <w:spacing w:line="264" w:lineRule="auto" w:after="0"/>
            </w:pPr>
            <w:r>
              <w:rPr>
                <w:color w:val="1E293B"/>
                <w:sz w:val="19"/>
              </w:rPr>
              <w:t>Pending endpoints</w:t>
            </w:r>
          </w:p>
        </w:tc>
        <w:tc>
          <w:tcPr>
            <w:tcW w:type="dxa" w:w="1872"/>
            <w:shd w:fill="FFFFFF"/>
            <w:tcMar>
              <w:top w:w="80" w:type="dxa"/>
              <w:bottom w:w="80" w:type="dxa"/>
              <w:left w:w="120" w:type="dxa"/>
              <w:right w:w="120" w:type="dxa"/>
            </w:tcMar>
          </w:tcPr>
          <w:p>
            <w:pPr>
              <w:spacing w:line="264" w:lineRule="auto" w:after="0"/>
            </w:pPr>
            <w:r>
              <w:rPr>
                <w:color w:val="1E293B"/>
                <w:sz w:val="19"/>
              </w:rPr>
              <w:t>MOCKED (MSW)</w:t>
            </w:r>
          </w:p>
        </w:tc>
        <w:tc>
          <w:tcPr>
            <w:tcW w:type="dxa" w:w="2160"/>
            <w:shd w:fill="FFFFFF"/>
            <w:tcMar>
              <w:top w:w="80" w:type="dxa"/>
              <w:bottom w:w="80" w:type="dxa"/>
              <w:left w:w="120" w:type="dxa"/>
              <w:right w:w="120" w:type="dxa"/>
            </w:tcMar>
          </w:tcPr>
          <w:p>
            <w:pPr>
              <w:spacing w:line="264" w:lineRule="auto" w:after="0"/>
            </w:pPr>
            <w:r>
              <w:rPr>
                <w:color w:val="1E293B"/>
                <w:sz w:val="19"/>
              </w:rPr>
              <w:t>Build opportunity CRUD &amp; stage transition state machine</w:t>
            </w:r>
          </w:p>
        </w:tc>
      </w:tr>
      <w:tr>
        <w:tc>
          <w:tcPr>
            <w:tcW w:type="dxa" w:w="1872"/>
            <w:shd w:fill="F8FAFC"/>
            <w:tcMar>
              <w:top w:w="80" w:type="dxa"/>
              <w:bottom w:w="80" w:type="dxa"/>
              <w:left w:w="120" w:type="dxa"/>
              <w:right w:w="120" w:type="dxa"/>
            </w:tcMar>
          </w:tcPr>
          <w:p>
            <w:pPr>
              <w:spacing w:line="264" w:lineRule="auto" w:after="0"/>
            </w:pPr>
            <w:r>
              <w:rPr>
                <w:color w:val="1E293B"/>
                <w:sz w:val="19"/>
              </w:rPr>
              <w:t>Solution Matching Engine</w:t>
            </w:r>
          </w:p>
        </w:tc>
        <w:tc>
          <w:tcPr>
            <w:tcW w:type="dxa" w:w="1728"/>
            <w:shd w:fill="F8FAFC"/>
            <w:tcMar>
              <w:top w:w="80" w:type="dxa"/>
              <w:bottom w:w="80" w:type="dxa"/>
              <w:left w:w="120" w:type="dxa"/>
              <w:right w:w="120" w:type="dxa"/>
            </w:tcMar>
          </w:tcPr>
          <w:p>
            <w:pPr>
              <w:spacing w:line="264" w:lineRule="auto" w:after="0"/>
            </w:pPr>
            <w:r>
              <w:rPr>
                <w:color w:val="1E293B"/>
                <w:sz w:val="19"/>
              </w:rPr>
              <w:t>Complete UI (/matching)</w:t>
            </w:r>
          </w:p>
        </w:tc>
        <w:tc>
          <w:tcPr>
            <w:tcW w:type="dxa" w:w="1728"/>
            <w:shd w:fill="F8FAFC"/>
            <w:tcMar>
              <w:top w:w="80" w:type="dxa"/>
              <w:bottom w:w="80" w:type="dxa"/>
              <w:left w:w="120" w:type="dxa"/>
              <w:right w:w="120" w:type="dxa"/>
            </w:tcMar>
          </w:tcPr>
          <w:p>
            <w:pPr>
              <w:spacing w:line="264" w:lineRule="auto" w:after="0"/>
            </w:pPr>
            <w:r>
              <w:rPr>
                <w:color w:val="1E293B"/>
                <w:sz w:val="19"/>
              </w:rPr>
              <w:t>Pending endpoints</w:t>
            </w:r>
          </w:p>
        </w:tc>
        <w:tc>
          <w:tcPr>
            <w:tcW w:type="dxa" w:w="1872"/>
            <w:shd w:fill="F8FAFC"/>
            <w:tcMar>
              <w:top w:w="80" w:type="dxa"/>
              <w:bottom w:w="80" w:type="dxa"/>
              <w:left w:w="120" w:type="dxa"/>
              <w:right w:w="120" w:type="dxa"/>
            </w:tcMar>
          </w:tcPr>
          <w:p>
            <w:pPr>
              <w:spacing w:line="264" w:lineRule="auto" w:after="0"/>
            </w:pPr>
            <w:r>
              <w:rPr>
                <w:color w:val="1E293B"/>
                <w:sz w:val="19"/>
              </w:rPr>
              <w:t>MOCKED (MSW)</w:t>
            </w:r>
          </w:p>
        </w:tc>
        <w:tc>
          <w:tcPr>
            <w:tcW w:type="dxa" w:w="2160"/>
            <w:shd w:fill="F8FAFC"/>
            <w:tcMar>
              <w:top w:w="80" w:type="dxa"/>
              <w:bottom w:w="80" w:type="dxa"/>
              <w:left w:w="120" w:type="dxa"/>
              <w:right w:w="120" w:type="dxa"/>
            </w:tcMar>
          </w:tcPr>
          <w:p>
            <w:pPr>
              <w:spacing w:line="264" w:lineRule="auto" w:after="0"/>
            </w:pPr>
            <w:r>
              <w:rPr>
                <w:color w:val="1E293B"/>
                <w:sz w:val="19"/>
              </w:rPr>
              <w:t>Build algorithm linking client pain points to Ottobon services</w:t>
            </w:r>
          </w:p>
        </w:tc>
      </w:tr>
      <w:tr>
        <w:tc>
          <w:tcPr>
            <w:tcW w:type="dxa" w:w="1872"/>
            <w:shd w:fill="FFFFFF"/>
            <w:tcMar>
              <w:top w:w="80" w:type="dxa"/>
              <w:bottom w:w="80" w:type="dxa"/>
              <w:left w:w="120" w:type="dxa"/>
              <w:right w:w="120" w:type="dxa"/>
            </w:tcMar>
          </w:tcPr>
          <w:p>
            <w:pPr>
              <w:spacing w:line="264" w:lineRule="auto" w:after="0"/>
            </w:pPr>
            <w:r>
              <w:rPr>
                <w:color w:val="1E293B"/>
                <w:sz w:val="19"/>
              </w:rPr>
              <w:t>Warm Introductions</w:t>
            </w:r>
          </w:p>
        </w:tc>
        <w:tc>
          <w:tcPr>
            <w:tcW w:type="dxa" w:w="1728"/>
            <w:shd w:fill="FFFFFF"/>
            <w:tcMar>
              <w:top w:w="80" w:type="dxa"/>
              <w:bottom w:w="80" w:type="dxa"/>
              <w:left w:w="120" w:type="dxa"/>
              <w:right w:w="120" w:type="dxa"/>
            </w:tcMar>
          </w:tcPr>
          <w:p>
            <w:pPr>
              <w:spacing w:line="264" w:lineRule="auto" w:after="0"/>
            </w:pPr>
            <w:r>
              <w:rPr>
                <w:color w:val="1E293B"/>
                <w:sz w:val="19"/>
              </w:rPr>
              <w:t>Complete UI (/introduction)</w:t>
            </w:r>
          </w:p>
        </w:tc>
        <w:tc>
          <w:tcPr>
            <w:tcW w:type="dxa" w:w="1728"/>
            <w:shd w:fill="FFFFFF"/>
            <w:tcMar>
              <w:top w:w="80" w:type="dxa"/>
              <w:bottom w:w="80" w:type="dxa"/>
              <w:left w:w="120" w:type="dxa"/>
              <w:right w:w="120" w:type="dxa"/>
            </w:tcMar>
          </w:tcPr>
          <w:p>
            <w:pPr>
              <w:spacing w:line="264" w:lineRule="auto" w:after="0"/>
            </w:pPr>
            <w:r>
              <w:rPr>
                <w:color w:val="1E293B"/>
                <w:sz w:val="19"/>
              </w:rPr>
              <w:t>Pending endpoints</w:t>
            </w:r>
          </w:p>
        </w:tc>
        <w:tc>
          <w:tcPr>
            <w:tcW w:type="dxa" w:w="1872"/>
            <w:shd w:fill="FFFFFF"/>
            <w:tcMar>
              <w:top w:w="80" w:type="dxa"/>
              <w:bottom w:w="80" w:type="dxa"/>
              <w:left w:w="120" w:type="dxa"/>
              <w:right w:w="120" w:type="dxa"/>
            </w:tcMar>
          </w:tcPr>
          <w:p>
            <w:pPr>
              <w:spacing w:line="264" w:lineRule="auto" w:after="0"/>
            </w:pPr>
            <w:r>
              <w:rPr>
                <w:color w:val="1E293B"/>
                <w:sz w:val="19"/>
              </w:rPr>
              <w:t>MOCKED (MSW)</w:t>
            </w:r>
          </w:p>
        </w:tc>
        <w:tc>
          <w:tcPr>
            <w:tcW w:type="dxa" w:w="2160"/>
            <w:shd w:fill="FFFFFF"/>
            <w:tcMar>
              <w:top w:w="80" w:type="dxa"/>
              <w:bottom w:w="80" w:type="dxa"/>
              <w:left w:w="120" w:type="dxa"/>
              <w:right w:w="120" w:type="dxa"/>
            </w:tcMar>
          </w:tcPr>
          <w:p>
            <w:pPr>
              <w:spacing w:line="264" w:lineRule="auto" w:after="0"/>
            </w:pPr>
            <w:r>
              <w:rPr>
                <w:color w:val="1E293B"/>
                <w:sz w:val="19"/>
              </w:rPr>
              <w:t>Build LLM intro prompt generator &amp; message review queue</w:t>
            </w:r>
          </w:p>
        </w:tc>
      </w:tr>
      <w:tr>
        <w:tc>
          <w:tcPr>
            <w:tcW w:type="dxa" w:w="1872"/>
            <w:shd w:fill="F8FAFC"/>
            <w:tcMar>
              <w:top w:w="80" w:type="dxa"/>
              <w:bottom w:w="80" w:type="dxa"/>
              <w:left w:w="120" w:type="dxa"/>
              <w:right w:w="120" w:type="dxa"/>
            </w:tcMar>
          </w:tcPr>
          <w:p>
            <w:pPr>
              <w:spacing w:line="264" w:lineRule="auto" w:after="0"/>
            </w:pPr>
            <w:r>
              <w:rPr>
                <w:color w:val="1E293B"/>
                <w:sz w:val="19"/>
              </w:rPr>
              <w:t>Network Map &amp; Graph</w:t>
            </w:r>
          </w:p>
        </w:tc>
        <w:tc>
          <w:tcPr>
            <w:tcW w:type="dxa" w:w="1728"/>
            <w:shd w:fill="F8FAFC"/>
            <w:tcMar>
              <w:top w:w="80" w:type="dxa"/>
              <w:bottom w:w="80" w:type="dxa"/>
              <w:left w:w="120" w:type="dxa"/>
              <w:right w:w="120" w:type="dxa"/>
            </w:tcMar>
          </w:tcPr>
          <w:p>
            <w:pPr>
              <w:spacing w:line="264" w:lineRule="auto" w:after="0"/>
            </w:pPr>
            <w:r>
              <w:rPr>
                <w:color w:val="1E293B"/>
                <w:sz w:val="19"/>
              </w:rPr>
              <w:t>Complete UI (/network)</w:t>
            </w:r>
          </w:p>
        </w:tc>
        <w:tc>
          <w:tcPr>
            <w:tcW w:type="dxa" w:w="1728"/>
            <w:shd w:fill="F8FAFC"/>
            <w:tcMar>
              <w:top w:w="80" w:type="dxa"/>
              <w:bottom w:w="80" w:type="dxa"/>
              <w:left w:w="120" w:type="dxa"/>
              <w:right w:w="120" w:type="dxa"/>
            </w:tcMar>
          </w:tcPr>
          <w:p>
            <w:pPr>
              <w:spacing w:line="264" w:lineRule="auto" w:after="0"/>
            </w:pPr>
            <w:r>
              <w:rPr>
                <w:color w:val="1E293B"/>
                <w:sz w:val="19"/>
              </w:rPr>
              <w:t>Pending endpoints</w:t>
            </w:r>
          </w:p>
        </w:tc>
        <w:tc>
          <w:tcPr>
            <w:tcW w:type="dxa" w:w="1872"/>
            <w:shd w:fill="F8FAFC"/>
            <w:tcMar>
              <w:top w:w="80" w:type="dxa"/>
              <w:bottom w:w="80" w:type="dxa"/>
              <w:left w:w="120" w:type="dxa"/>
              <w:right w:w="120" w:type="dxa"/>
            </w:tcMar>
          </w:tcPr>
          <w:p>
            <w:pPr>
              <w:spacing w:line="264" w:lineRule="auto" w:after="0"/>
            </w:pPr>
            <w:r>
              <w:rPr>
                <w:color w:val="1E293B"/>
                <w:sz w:val="19"/>
              </w:rPr>
              <w:t>MOCKED (MSW)</w:t>
            </w:r>
          </w:p>
        </w:tc>
        <w:tc>
          <w:tcPr>
            <w:tcW w:type="dxa" w:w="2160"/>
            <w:shd w:fill="F8FAFC"/>
            <w:tcMar>
              <w:top w:w="80" w:type="dxa"/>
              <w:bottom w:w="80" w:type="dxa"/>
              <w:left w:w="120" w:type="dxa"/>
              <w:right w:w="120" w:type="dxa"/>
            </w:tcMar>
          </w:tcPr>
          <w:p>
            <w:pPr>
              <w:spacing w:line="264" w:lineRule="auto" w:after="0"/>
            </w:pPr>
            <w:r>
              <w:rPr>
                <w:color w:val="1E293B"/>
                <w:sz w:val="19"/>
              </w:rPr>
              <w:t>Build relationship graph endpoints (nodes &amp; edges)</w:t>
            </w:r>
          </w:p>
        </w:tc>
      </w:tr>
    </w:tbl>
    <w:p/>
    <w:p>
      <w:pPr>
        <w:keepNext/>
        <w:spacing w:before="360" w:after="120"/>
      </w:pPr>
      <w:r>
        <w:rPr>
          <w:rFonts w:ascii="Calibri" w:hAnsi="Calibri"/>
          <w:b/>
          <w:color w:val="183A78"/>
          <w:sz w:val="36"/>
        </w:rPr>
        <w:t>7. Step-by-Step Guide for the 'Further Process'</w:t>
      </w:r>
    </w:p>
    <w:p>
      <w:r>
        <w:t>Here is the clear, prioritized execution roadmap to move NetworkOS from its current working foundation to a completely integrated, production-ready enterprise platform. We have broken this into 6 manageable phases:</w:t>
      </w:r>
    </w:p>
    <w:p>
      <w:pPr>
        <w:keepNext/>
        <w:spacing w:before="240" w:after="80"/>
      </w:pPr>
      <w:r>
        <w:rPr>
          <w:rFonts w:ascii="Calibri" w:hAnsi="Calibri"/>
          <w:b/>
          <w:color w:val="2563EB"/>
          <w:sz w:val="28"/>
        </w:rPr>
        <w:t>Phase 1: Wire Knowledge Base (Low Effort, High Impact)</w:t>
      </w:r>
    </w:p>
    <w:p>
      <w:pPr>
        <w:spacing w:after="120"/>
      </w:pPr>
      <w:r>
        <w:t>Goal: Connect the already-built backend Knowledge Base to the Frontend Capabilities workspace.</w:t>
        <w:br/>
        <w:t xml:space="preserve">  1. In `NIS_Frontend/src/services/api/capabilities.api.ts`, point endpoints to `/api/v1/knowledge/services`, `/products`, `/capabilities`, and `/case_studies`.</w:t>
        <w:br/>
        <w:t xml:space="preserve">  2. Populate Ottobon's real corporate services and capabilities in the database.</w:t>
        <w:br/>
        <w:t xml:space="preserve">  3. Result: The Capabilities Workspace (/capabilities) displays real company offerings instantly.</w:t>
      </w:r>
    </w:p>
    <w:p>
      <w:pPr>
        <w:keepNext/>
        <w:spacing w:before="240" w:after="80"/>
      </w:pPr>
      <w:r>
        <w:rPr>
          <w:rFonts w:ascii="Calibri" w:hAnsi="Calibri"/>
          <w:b/>
          <w:color w:val="2563EB"/>
          <w:sz w:val="28"/>
        </w:rPr>
        <w:t>Phase 2: Meeting Intelligence Backend (Core Value)</w:t>
      </w:r>
    </w:p>
    <w:p>
      <w:pPr>
        <w:spacing w:after="120"/>
      </w:pPr>
      <w:r>
        <w:t>Goal: Enable founders to upload meeting transcripts and extract validated client pain points.</w:t>
        <w:br/>
        <w:t xml:space="preserve">  1. Create SQLAlchemy models: `Meeting`, `MeetingTranscript`, `ExtractedNeed`.</w:t>
        <w:br/>
        <w:t xml:space="preserve">  2. Implement backend endpoints: `POST /api/v1/meetings/:id/capture` and `GET /api/v1/meetings/:id/brief`.</w:t>
        <w:br/>
        <w:t xml:space="preserve">  3. Add an LLM extraction prompt in LangChain to parse problems and requirements from transcript text.</w:t>
        <w:br/>
        <w:t xml:space="preserve">  4. Implement `PATCH /api/v1/meetings/:id/needs/:need_id` so the founder can approve or reject extracted points.</w:t>
        <w:br/>
        <w:t xml:space="preserve">  5. Approved points are saved into the `trusted_context` table.</w:t>
      </w:r>
    </w:p>
    <w:p>
      <w:pPr>
        <w:keepNext/>
        <w:spacing w:before="240" w:after="80"/>
      </w:pPr>
      <w:r>
        <w:rPr>
          <w:rFonts w:ascii="Calibri" w:hAnsi="Calibri"/>
          <w:b/>
          <w:color w:val="2563EB"/>
          <w:sz w:val="28"/>
        </w:rPr>
        <w:t>Phase 3: Opportunities Pipeline &amp; Solution Match Engine</w:t>
      </w:r>
    </w:p>
    <w:p>
      <w:pPr>
        <w:spacing w:after="120"/>
      </w:pPr>
      <w:r>
        <w:t>Goal: Match validated problems with Ottobon capabilities to generate commercial pipeline deals.</w:t>
        <w:br/>
        <w:t xml:space="preserve">  1. Create models: `Opportunity`, `OpportunityNeed`, `OpportunitySolution`.</w:t>
        <w:br/>
        <w:t xml:space="preserve">  2. Implement endpoints: `GET /api/v1/opportunities/pipeline`, `GET /api/v1/opportunities/:id/solutions`.</w:t>
        <w:br/>
        <w:t xml:space="preserve">  3. Build the matching algorithm: Queries the `capabilities` table and uses OpenAI embeddings or prompt matching to rank top 3 Ottobon solutions for each verified client problem.</w:t>
        <w:br/>
        <w:t xml:space="preserve">  4. Wire `opportunities.api.ts` in frontend to replace mock data.</w:t>
      </w:r>
    </w:p>
    <w:p>
      <w:pPr>
        <w:keepNext/>
        <w:spacing w:before="240" w:after="80"/>
      </w:pPr>
      <w:r>
        <w:rPr>
          <w:rFonts w:ascii="Calibri" w:hAnsi="Calibri"/>
          <w:b/>
          <w:color w:val="2563EB"/>
          <w:sz w:val="28"/>
        </w:rPr>
        <w:t>Phase 4: Warm Introduction Drafting &amp; Approval Queue</w:t>
      </w:r>
    </w:p>
    <w:p>
      <w:pPr>
        <w:spacing w:after="120"/>
      </w:pPr>
      <w:r>
        <w:t>Goal: Give founders AI-drafted introduction messages ready for review.</w:t>
        <w:br/>
        <w:t xml:space="preserve">  1. Create model: `IntroductionDraft` (stores sender, receiver, match_id, draft_body, status: DRAFT / APPROVED_TO_SEND).</w:t>
        <w:br/>
        <w:t xml:space="preserve">  2. Implement `GET /api/v1/messages/drafts/:id` and `POST /api/v1/messages/approve/:id`.</w:t>
        <w:br/>
        <w:t xml:space="preserve">  3. Use OpenAI prompt that takes Contact A's profile, Contact B's profile, and the Opportunity summary to craft a concise, non-salesy warm intro.</w:t>
        <w:br/>
        <w:t xml:space="preserve">  4. Frontend button 'Approve to Send' updates status to `APPROVED_TO_SEND`.</w:t>
      </w:r>
    </w:p>
    <w:p>
      <w:pPr>
        <w:keepNext/>
        <w:spacing w:before="240" w:after="80"/>
      </w:pPr>
      <w:r>
        <w:rPr>
          <w:rFonts w:ascii="Calibri" w:hAnsi="Calibri"/>
          <w:b/>
          <w:color w:val="2563EB"/>
          <w:sz w:val="28"/>
        </w:rPr>
        <w:t>Phase 5: Network Relationship Graph</w:t>
      </w:r>
    </w:p>
    <w:p>
      <w:pPr>
        <w:spacing w:after="120"/>
      </w:pPr>
      <w:r>
        <w:t>Goal: Visualize connections and second-degree introductions.</w:t>
        <w:br/>
        <w:t xml:space="preserve">  1. Create model: `RelationshipEdge` (from_contact_id, to_contact_id, strength: WEAK/MEDIUM/STRONG, interaction_count).</w:t>
        <w:br/>
        <w:t xml:space="preserve">  2. Implement `GET /api/v1/network/graph` returning `{ nodes: [...], edges: [...] }`.</w:t>
        <w:br/>
        <w:t xml:space="preserve">  3. Wire frontend `NetworkMap.tsx` to render the interactive graph.</w:t>
      </w:r>
    </w:p>
    <w:p>
      <w:pPr>
        <w:keepNext/>
        <w:spacing w:before="240" w:after="80"/>
      </w:pPr>
      <w:r>
        <w:rPr>
          <w:rFonts w:ascii="Calibri" w:hAnsi="Calibri"/>
          <w:b/>
          <w:color w:val="2563EB"/>
          <w:sz w:val="28"/>
        </w:rPr>
        <w:t>Phase 6: Production Hardening &amp; Global Real Mode</w:t>
      </w:r>
    </w:p>
    <w:p>
      <w:pPr>
        <w:spacing w:after="120"/>
      </w:pPr>
      <w:r>
        <w:t>Goal: Enterprise security, multi-tenancy, and autonomous background queues.</w:t>
        <w:br/>
        <w:t xml:space="preserve">  1. Authentication: Replace `Bearer mock-admin-token` with Supabase Auth or FastAPI JWT OAuth2.</w:t>
        <w:br/>
        <w:t xml:space="preserve">  2. Background Queues: Migrate FastAPI `BackgroundTasks` to Celery or Arq backed by the running Redis container for resilient retries.</w:t>
        <w:br/>
        <w:t xml:space="preserve">  3. Environment: Set `VITE_API_MODE=real` globally in frontend production builds.</w:t>
      </w:r>
    </w:p>
    <w:p>
      <w:pPr>
        <w:keepNext/>
        <w:spacing w:before="360" w:after="120"/>
      </w:pPr>
      <w:r>
        <w:rPr>
          <w:rFonts w:ascii="Calibri" w:hAnsi="Calibri"/>
          <w:b/>
          <w:color w:val="183A78"/>
          <w:sz w:val="36"/>
        </w:rPr>
        <w:t>8. Developer Onboarding &amp; How to Run Everything Locally</w:t>
      </w:r>
    </w:p>
    <w:p>
      <w:r>
        <w:t>Both projects are lightweight and easy to start on any Windows, Mac, or Linux machine.</w:t>
      </w:r>
    </w:p>
    <w:p>
      <w:pPr>
        <w:keepNext/>
        <w:spacing w:before="240" w:after="80"/>
      </w:pPr>
      <w:r>
        <w:rPr>
          <w:rFonts w:ascii="Calibri" w:hAnsi="Calibri"/>
          <w:b/>
          <w:color w:val="2563EB"/>
          <w:sz w:val="28"/>
        </w:rPr>
        <w:t>8.1 Running the Backend (FastAPI)</w:t>
      </w:r>
    </w:p>
    <w:p>
      <w:r>
        <w:t>Open a terminal in `NIS_Backend` and run:</w:t>
      </w:r>
    </w:p>
    <w:p>
      <w:pPr>
        <w:ind w:left="432"/>
      </w:pPr>
      <w:r>
        <w:rPr>
          <w:rFonts w:ascii="Consolas" w:hAnsi="Consolas"/>
          <w:color w:val="1E293B"/>
          <w:sz w:val="19"/>
        </w:rPr>
        <w:t># Activate Virtual Environment</w:t>
        <w:br/>
        <w:t>.\venv\Scripts\Activate.ps1    # On Windows</w:t>
        <w:br/>
        <w:t># Or: source venv/bin/activate    # On Mac/Linux</w:t>
        <w:br/>
        <w:br/>
        <w:t># Install dependencies</w:t>
        <w:br/>
        <w:t>pip install -r requirements.txt</w:t>
        <w:br/>
        <w:br/>
        <w:t># Start the API server on port 8080</w:t>
        <w:br/>
        <w:t>uvicorn app.main:app --port 8080 --reload</w:t>
      </w:r>
    </w:p>
    <w:p>
      <w:r>
        <w:t>Once running, verify at:</w:t>
      </w:r>
    </w:p>
    <w:p>
      <w:r>
        <w:t>• Interactive Swagger API Docs: http://localhost:8080/docs</w:t>
        <w:br/>
        <w:t>• Health Status: http://localhost:8080/health</w:t>
      </w:r>
    </w:p>
    <w:p>
      <w:pPr>
        <w:keepNext/>
        <w:spacing w:before="240" w:after="80"/>
      </w:pPr>
      <w:r>
        <w:rPr>
          <w:rFonts w:ascii="Calibri" w:hAnsi="Calibri"/>
          <w:b/>
          <w:color w:val="2563EB"/>
          <w:sz w:val="28"/>
        </w:rPr>
        <w:t>8.2 Running the Frontend (React + Vite)</w:t>
      </w:r>
    </w:p>
    <w:p>
      <w:r>
        <w:t>Open a second terminal in `NIS_Frontend` and run:</w:t>
      </w:r>
    </w:p>
    <w:p>
      <w:pPr>
        <w:ind w:left="432"/>
      </w:pPr>
      <w:r>
        <w:rPr>
          <w:rFonts w:ascii="Consolas" w:hAnsi="Consolas"/>
          <w:color w:val="1E293B"/>
          <w:sz w:val="19"/>
        </w:rPr>
        <w:t># Install dependencies</w:t>
        <w:br/>
        <w:t>npm install</w:t>
        <w:br/>
        <w:br/>
        <w:t># Start Vite development server</w:t>
        <w:br/>
        <w:t>npm run dev</w:t>
      </w:r>
    </w:p>
    <w:p>
      <w:r>
        <w:t>The frontend will be available at: http://localhost:5173</w:t>
      </w:r>
    </w:p>
    <w:p>
      <w:pPr>
        <w:keepNext/>
        <w:spacing w:before="240" w:after="80"/>
      </w:pPr>
      <w:r>
        <w:rPr>
          <w:rFonts w:ascii="Calibri" w:hAnsi="Calibri"/>
          <w:b/>
          <w:color w:val="2563EB"/>
          <w:sz w:val="28"/>
        </w:rPr>
        <w:t>8.3 Environment Variables Reference (.env)</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2340"/>
        <w:gridCol w:w="2340"/>
        <w:gridCol w:w="2340"/>
        <w:gridCol w:w="2340"/>
      </w:tblGrid>
      <w:tr>
        <w:tc>
          <w:tcPr>
            <w:tcW w:type="dxa" w:w="2160"/>
            <w:shd w:fill="1E293B"/>
            <w:tcMar>
              <w:top w:w="120" w:type="dxa"/>
              <w:bottom w:w="120" w:type="dxa"/>
              <w:left w:w="120" w:type="dxa"/>
              <w:right w:w="120" w:type="dxa"/>
            </w:tcMar>
          </w:tcPr>
          <w:p>
            <w:pPr>
              <w:jc w:val="left"/>
            </w:pPr>
            <w:r>
              <w:rPr>
                <w:b/>
                <w:color w:val="FFFFFF"/>
                <w:sz w:val="20"/>
              </w:rPr>
              <w:t>File Location</w:t>
            </w:r>
          </w:p>
        </w:tc>
        <w:tc>
          <w:tcPr>
            <w:tcW w:type="dxa" w:w="2592"/>
            <w:shd w:fill="1E293B"/>
            <w:tcMar>
              <w:top w:w="120" w:type="dxa"/>
              <w:bottom w:w="120" w:type="dxa"/>
              <w:left w:w="120" w:type="dxa"/>
              <w:right w:w="120" w:type="dxa"/>
            </w:tcMar>
          </w:tcPr>
          <w:p>
            <w:pPr>
              <w:jc w:val="left"/>
            </w:pPr>
            <w:r>
              <w:rPr>
                <w:b/>
                <w:color w:val="FFFFFF"/>
                <w:sz w:val="20"/>
              </w:rPr>
              <w:t>Variable Name</w:t>
            </w:r>
          </w:p>
        </w:tc>
        <w:tc>
          <w:tcPr>
            <w:tcW w:type="dxa" w:w="2304"/>
            <w:shd w:fill="1E293B"/>
            <w:tcMar>
              <w:top w:w="120" w:type="dxa"/>
              <w:bottom w:w="120" w:type="dxa"/>
              <w:left w:w="120" w:type="dxa"/>
              <w:right w:w="120" w:type="dxa"/>
            </w:tcMar>
          </w:tcPr>
          <w:p>
            <w:pPr>
              <w:jc w:val="left"/>
            </w:pPr>
            <w:r>
              <w:rPr>
                <w:b/>
                <w:color w:val="FFFFFF"/>
                <w:sz w:val="20"/>
              </w:rPr>
              <w:t>Example Value</w:t>
            </w:r>
          </w:p>
        </w:tc>
        <w:tc>
          <w:tcPr>
            <w:tcW w:type="dxa" w:w="2304"/>
            <w:shd w:fill="1E293B"/>
            <w:tcMar>
              <w:top w:w="120" w:type="dxa"/>
              <w:bottom w:w="120" w:type="dxa"/>
              <w:left w:w="120" w:type="dxa"/>
              <w:right w:w="120" w:type="dxa"/>
            </w:tcMar>
          </w:tcPr>
          <w:p>
            <w:pPr>
              <w:jc w:val="left"/>
            </w:pPr>
            <w:r>
              <w:rPr>
                <w:b/>
                <w:color w:val="FFFFFF"/>
                <w:sz w:val="20"/>
              </w:rPr>
              <w:t>Purpose</w:t>
            </w:r>
          </w:p>
        </w:tc>
      </w:tr>
      <w:tr>
        <w:tc>
          <w:tcPr>
            <w:tcW w:type="dxa" w:w="2160"/>
            <w:shd w:fill="FFFFFF"/>
            <w:tcMar>
              <w:top w:w="80" w:type="dxa"/>
              <w:bottom w:w="80" w:type="dxa"/>
              <w:left w:w="120" w:type="dxa"/>
              <w:right w:w="120" w:type="dxa"/>
            </w:tcMar>
          </w:tcPr>
          <w:p>
            <w:pPr>
              <w:spacing w:line="264" w:lineRule="auto" w:after="0"/>
            </w:pPr>
            <w:r>
              <w:rPr>
                <w:color w:val="1E293B"/>
                <w:sz w:val="19"/>
              </w:rPr>
              <w:t>NIS_Frontend/.env</w:t>
            </w:r>
          </w:p>
        </w:tc>
        <w:tc>
          <w:tcPr>
            <w:tcW w:type="dxa" w:w="2592"/>
            <w:shd w:fill="FFFFFF"/>
            <w:tcMar>
              <w:top w:w="80" w:type="dxa"/>
              <w:bottom w:w="80" w:type="dxa"/>
              <w:left w:w="120" w:type="dxa"/>
              <w:right w:w="120" w:type="dxa"/>
            </w:tcMar>
          </w:tcPr>
          <w:p>
            <w:pPr>
              <w:spacing w:line="264" w:lineRule="auto" w:after="0"/>
            </w:pPr>
            <w:r>
              <w:rPr>
                <w:color w:val="1E293B"/>
                <w:sz w:val="19"/>
              </w:rPr>
              <w:t>VITE_API_BASE_URL</w:t>
            </w:r>
          </w:p>
        </w:tc>
        <w:tc>
          <w:tcPr>
            <w:tcW w:type="dxa" w:w="2304"/>
            <w:shd w:fill="FFFFFF"/>
            <w:tcMar>
              <w:top w:w="80" w:type="dxa"/>
              <w:bottom w:w="80" w:type="dxa"/>
              <w:left w:w="120" w:type="dxa"/>
              <w:right w:w="120" w:type="dxa"/>
            </w:tcMar>
          </w:tcPr>
          <w:p>
            <w:pPr>
              <w:spacing w:line="264" w:lineRule="auto" w:after="0"/>
            </w:pPr>
            <w:r>
              <w:rPr>
                <w:color w:val="1E293B"/>
                <w:sz w:val="19"/>
              </w:rPr>
              <w:t>http://localhost:8080</w:t>
            </w:r>
          </w:p>
        </w:tc>
        <w:tc>
          <w:tcPr>
            <w:tcW w:type="dxa" w:w="2304"/>
            <w:shd w:fill="FFFFFF"/>
            <w:tcMar>
              <w:top w:w="80" w:type="dxa"/>
              <w:bottom w:w="80" w:type="dxa"/>
              <w:left w:w="120" w:type="dxa"/>
              <w:right w:w="120" w:type="dxa"/>
            </w:tcMar>
          </w:tcPr>
          <w:p>
            <w:pPr>
              <w:spacing w:line="264" w:lineRule="auto" w:after="0"/>
            </w:pPr>
            <w:r>
              <w:rPr>
                <w:color w:val="1E293B"/>
                <w:sz w:val="19"/>
              </w:rPr>
              <w:t>Base URL pointing to FastAPI backend.</w:t>
            </w:r>
          </w:p>
        </w:tc>
      </w:tr>
      <w:tr>
        <w:tc>
          <w:tcPr>
            <w:tcW w:type="dxa" w:w="2160"/>
            <w:shd w:fill="F8FAFC"/>
            <w:tcMar>
              <w:top w:w="80" w:type="dxa"/>
              <w:bottom w:w="80" w:type="dxa"/>
              <w:left w:w="120" w:type="dxa"/>
              <w:right w:w="120" w:type="dxa"/>
            </w:tcMar>
          </w:tcPr>
          <w:p>
            <w:pPr>
              <w:spacing w:line="264" w:lineRule="auto" w:after="0"/>
            </w:pPr>
            <w:r>
              <w:rPr>
                <w:color w:val="1E293B"/>
                <w:sz w:val="19"/>
              </w:rPr>
              <w:t>NIS_Frontend/.env</w:t>
            </w:r>
          </w:p>
        </w:tc>
        <w:tc>
          <w:tcPr>
            <w:tcW w:type="dxa" w:w="2592"/>
            <w:shd w:fill="F8FAFC"/>
            <w:tcMar>
              <w:top w:w="80" w:type="dxa"/>
              <w:bottom w:w="80" w:type="dxa"/>
              <w:left w:w="120" w:type="dxa"/>
              <w:right w:w="120" w:type="dxa"/>
            </w:tcMar>
          </w:tcPr>
          <w:p>
            <w:pPr>
              <w:spacing w:line="264" w:lineRule="auto" w:after="0"/>
            </w:pPr>
            <w:r>
              <w:rPr>
                <w:color w:val="1E293B"/>
                <w:sz w:val="19"/>
              </w:rPr>
              <w:t>VITE_API_MODE</w:t>
            </w:r>
          </w:p>
        </w:tc>
        <w:tc>
          <w:tcPr>
            <w:tcW w:type="dxa" w:w="2304"/>
            <w:shd w:fill="F8FAFC"/>
            <w:tcMar>
              <w:top w:w="80" w:type="dxa"/>
              <w:bottom w:w="80" w:type="dxa"/>
              <w:left w:w="120" w:type="dxa"/>
              <w:right w:w="120" w:type="dxa"/>
            </w:tcMar>
          </w:tcPr>
          <w:p>
            <w:pPr>
              <w:spacing w:line="264" w:lineRule="auto" w:after="0"/>
            </w:pPr>
            <w:r>
              <w:rPr>
                <w:color w:val="1E293B"/>
                <w:sz w:val="19"/>
              </w:rPr>
              <w:t>real (or mock)</w:t>
            </w:r>
          </w:p>
        </w:tc>
        <w:tc>
          <w:tcPr>
            <w:tcW w:type="dxa" w:w="2304"/>
            <w:shd w:fill="F8FAFC"/>
            <w:tcMar>
              <w:top w:w="80" w:type="dxa"/>
              <w:bottom w:w="80" w:type="dxa"/>
              <w:left w:w="120" w:type="dxa"/>
              <w:right w:w="120" w:type="dxa"/>
            </w:tcMar>
          </w:tcPr>
          <w:p>
            <w:pPr>
              <w:spacing w:line="264" w:lineRule="auto" w:after="0"/>
            </w:pPr>
            <w:r>
              <w:rPr>
                <w:color w:val="1E293B"/>
                <w:sz w:val="19"/>
              </w:rPr>
              <w:t>Controls whether Mock Service Worker is enabled.</w:t>
            </w:r>
          </w:p>
        </w:tc>
      </w:tr>
      <w:tr>
        <w:tc>
          <w:tcPr>
            <w:tcW w:type="dxa" w:w="2160"/>
            <w:shd w:fill="FFFFFF"/>
            <w:tcMar>
              <w:top w:w="80" w:type="dxa"/>
              <w:bottom w:w="80" w:type="dxa"/>
              <w:left w:w="120" w:type="dxa"/>
              <w:right w:w="120" w:type="dxa"/>
            </w:tcMar>
          </w:tcPr>
          <w:p>
            <w:pPr>
              <w:spacing w:line="264" w:lineRule="auto" w:after="0"/>
            </w:pPr>
            <w:r>
              <w:rPr>
                <w:color w:val="1E293B"/>
                <w:sz w:val="19"/>
              </w:rPr>
              <w:t>NIS_Backend/.env</w:t>
            </w:r>
          </w:p>
        </w:tc>
        <w:tc>
          <w:tcPr>
            <w:tcW w:type="dxa" w:w="2592"/>
            <w:shd w:fill="FFFFFF"/>
            <w:tcMar>
              <w:top w:w="80" w:type="dxa"/>
              <w:bottom w:w="80" w:type="dxa"/>
              <w:left w:w="120" w:type="dxa"/>
              <w:right w:w="120" w:type="dxa"/>
            </w:tcMar>
          </w:tcPr>
          <w:p>
            <w:pPr>
              <w:spacing w:line="264" w:lineRule="auto" w:after="0"/>
            </w:pPr>
            <w:r>
              <w:rPr>
                <w:color w:val="1E293B"/>
                <w:sz w:val="19"/>
              </w:rPr>
              <w:t>POSTGRES_SERVER</w:t>
            </w:r>
          </w:p>
        </w:tc>
        <w:tc>
          <w:tcPr>
            <w:tcW w:type="dxa" w:w="2304"/>
            <w:shd w:fill="FFFFFF"/>
            <w:tcMar>
              <w:top w:w="80" w:type="dxa"/>
              <w:bottom w:w="80" w:type="dxa"/>
              <w:left w:w="120" w:type="dxa"/>
              <w:right w:w="120" w:type="dxa"/>
            </w:tcMar>
          </w:tcPr>
          <w:p>
            <w:pPr>
              <w:spacing w:line="264" w:lineRule="auto" w:after="0"/>
            </w:pPr>
            <w:r>
              <w:rPr>
                <w:color w:val="1E293B"/>
                <w:sz w:val="19"/>
              </w:rPr>
              <w:t>db.xxx.supabase.co</w:t>
            </w:r>
          </w:p>
        </w:tc>
        <w:tc>
          <w:tcPr>
            <w:tcW w:type="dxa" w:w="2304"/>
            <w:shd w:fill="FFFFFF"/>
            <w:tcMar>
              <w:top w:w="80" w:type="dxa"/>
              <w:bottom w:w="80" w:type="dxa"/>
              <w:left w:w="120" w:type="dxa"/>
              <w:right w:w="120" w:type="dxa"/>
            </w:tcMar>
          </w:tcPr>
          <w:p>
            <w:pPr>
              <w:spacing w:line="264" w:lineRule="auto" w:after="0"/>
            </w:pPr>
            <w:r>
              <w:rPr>
                <w:color w:val="1E293B"/>
                <w:sz w:val="19"/>
              </w:rPr>
              <w:t>PostgreSQL database hostname.</w:t>
            </w:r>
          </w:p>
        </w:tc>
      </w:tr>
      <w:tr>
        <w:tc>
          <w:tcPr>
            <w:tcW w:type="dxa" w:w="2160"/>
            <w:shd w:fill="F8FAFC"/>
            <w:tcMar>
              <w:top w:w="80" w:type="dxa"/>
              <w:bottom w:w="80" w:type="dxa"/>
              <w:left w:w="120" w:type="dxa"/>
              <w:right w:w="120" w:type="dxa"/>
            </w:tcMar>
          </w:tcPr>
          <w:p>
            <w:pPr>
              <w:spacing w:line="264" w:lineRule="auto" w:after="0"/>
            </w:pPr>
            <w:r>
              <w:rPr>
                <w:color w:val="1E293B"/>
                <w:sz w:val="19"/>
              </w:rPr>
              <w:t>NIS_Backend/.env</w:t>
            </w:r>
          </w:p>
        </w:tc>
        <w:tc>
          <w:tcPr>
            <w:tcW w:type="dxa" w:w="2592"/>
            <w:shd w:fill="F8FAFC"/>
            <w:tcMar>
              <w:top w:w="80" w:type="dxa"/>
              <w:bottom w:w="80" w:type="dxa"/>
              <w:left w:w="120" w:type="dxa"/>
              <w:right w:w="120" w:type="dxa"/>
            </w:tcMar>
          </w:tcPr>
          <w:p>
            <w:pPr>
              <w:spacing w:line="264" w:lineRule="auto" w:after="0"/>
            </w:pPr>
            <w:r>
              <w:rPr>
                <w:color w:val="1E293B"/>
                <w:sz w:val="19"/>
              </w:rPr>
              <w:t>POSTGRES_PORT</w:t>
            </w:r>
          </w:p>
        </w:tc>
        <w:tc>
          <w:tcPr>
            <w:tcW w:type="dxa" w:w="2304"/>
            <w:shd w:fill="F8FAFC"/>
            <w:tcMar>
              <w:top w:w="80" w:type="dxa"/>
              <w:bottom w:w="80" w:type="dxa"/>
              <w:left w:w="120" w:type="dxa"/>
              <w:right w:w="120" w:type="dxa"/>
            </w:tcMar>
          </w:tcPr>
          <w:p>
            <w:pPr>
              <w:spacing w:line="264" w:lineRule="auto" w:after="0"/>
            </w:pPr>
            <w:r>
              <w:rPr>
                <w:color w:val="1E293B"/>
                <w:sz w:val="19"/>
              </w:rPr>
              <w:t>5432</w:t>
            </w:r>
          </w:p>
        </w:tc>
        <w:tc>
          <w:tcPr>
            <w:tcW w:type="dxa" w:w="2304"/>
            <w:shd w:fill="F8FAFC"/>
            <w:tcMar>
              <w:top w:w="80" w:type="dxa"/>
              <w:bottom w:w="80" w:type="dxa"/>
              <w:left w:w="120" w:type="dxa"/>
              <w:right w:w="120" w:type="dxa"/>
            </w:tcMar>
          </w:tcPr>
          <w:p>
            <w:pPr>
              <w:spacing w:line="264" w:lineRule="auto" w:after="0"/>
            </w:pPr>
            <w:r>
              <w:rPr>
                <w:color w:val="1E293B"/>
                <w:sz w:val="19"/>
              </w:rPr>
              <w:t>PostgreSQL connection port.</w:t>
            </w:r>
          </w:p>
        </w:tc>
      </w:tr>
      <w:tr>
        <w:tc>
          <w:tcPr>
            <w:tcW w:type="dxa" w:w="2160"/>
            <w:shd w:fill="FFFFFF"/>
            <w:tcMar>
              <w:top w:w="80" w:type="dxa"/>
              <w:bottom w:w="80" w:type="dxa"/>
              <w:left w:w="120" w:type="dxa"/>
              <w:right w:w="120" w:type="dxa"/>
            </w:tcMar>
          </w:tcPr>
          <w:p>
            <w:pPr>
              <w:spacing w:line="264" w:lineRule="auto" w:after="0"/>
            </w:pPr>
            <w:r>
              <w:rPr>
                <w:color w:val="1E293B"/>
                <w:sz w:val="19"/>
              </w:rPr>
              <w:t>NIS_Backend/.env</w:t>
            </w:r>
          </w:p>
        </w:tc>
        <w:tc>
          <w:tcPr>
            <w:tcW w:type="dxa" w:w="2592"/>
            <w:shd w:fill="FFFFFF"/>
            <w:tcMar>
              <w:top w:w="80" w:type="dxa"/>
              <w:bottom w:w="80" w:type="dxa"/>
              <w:left w:w="120" w:type="dxa"/>
              <w:right w:w="120" w:type="dxa"/>
            </w:tcMar>
          </w:tcPr>
          <w:p>
            <w:pPr>
              <w:spacing w:line="264" w:lineRule="auto" w:after="0"/>
            </w:pPr>
            <w:r>
              <w:rPr>
                <w:color w:val="1E293B"/>
                <w:sz w:val="19"/>
              </w:rPr>
              <w:t>POSTGRES_DB</w:t>
            </w:r>
          </w:p>
        </w:tc>
        <w:tc>
          <w:tcPr>
            <w:tcW w:type="dxa" w:w="2304"/>
            <w:shd w:fill="FFFFFF"/>
            <w:tcMar>
              <w:top w:w="80" w:type="dxa"/>
              <w:bottom w:w="80" w:type="dxa"/>
              <w:left w:w="120" w:type="dxa"/>
              <w:right w:w="120" w:type="dxa"/>
            </w:tcMar>
          </w:tcPr>
          <w:p>
            <w:pPr>
              <w:spacing w:line="264" w:lineRule="auto" w:after="0"/>
            </w:pPr>
            <w:r>
              <w:rPr>
                <w:color w:val="1E293B"/>
                <w:sz w:val="19"/>
              </w:rPr>
              <w:t>postgres</w:t>
            </w:r>
          </w:p>
        </w:tc>
        <w:tc>
          <w:tcPr>
            <w:tcW w:type="dxa" w:w="2304"/>
            <w:shd w:fill="FFFFFF"/>
            <w:tcMar>
              <w:top w:w="80" w:type="dxa"/>
              <w:bottom w:w="80" w:type="dxa"/>
              <w:left w:w="120" w:type="dxa"/>
              <w:right w:w="120" w:type="dxa"/>
            </w:tcMar>
          </w:tcPr>
          <w:p>
            <w:pPr>
              <w:spacing w:line="264" w:lineRule="auto" w:after="0"/>
            </w:pPr>
            <w:r>
              <w:rPr>
                <w:color w:val="1E293B"/>
                <w:sz w:val="19"/>
              </w:rPr>
              <w:t>Database name.</w:t>
            </w:r>
          </w:p>
        </w:tc>
      </w:tr>
      <w:tr>
        <w:tc>
          <w:tcPr>
            <w:tcW w:type="dxa" w:w="2160"/>
            <w:shd w:fill="F8FAFC"/>
            <w:tcMar>
              <w:top w:w="80" w:type="dxa"/>
              <w:bottom w:w="80" w:type="dxa"/>
              <w:left w:w="120" w:type="dxa"/>
              <w:right w:w="120" w:type="dxa"/>
            </w:tcMar>
          </w:tcPr>
          <w:p>
            <w:pPr>
              <w:spacing w:line="264" w:lineRule="auto" w:after="0"/>
            </w:pPr>
            <w:r>
              <w:rPr>
                <w:color w:val="1E293B"/>
                <w:sz w:val="19"/>
              </w:rPr>
              <w:t>NIS_Backend/.env</w:t>
            </w:r>
          </w:p>
        </w:tc>
        <w:tc>
          <w:tcPr>
            <w:tcW w:type="dxa" w:w="2592"/>
            <w:shd w:fill="F8FAFC"/>
            <w:tcMar>
              <w:top w:w="80" w:type="dxa"/>
              <w:bottom w:w="80" w:type="dxa"/>
              <w:left w:w="120" w:type="dxa"/>
              <w:right w:w="120" w:type="dxa"/>
            </w:tcMar>
          </w:tcPr>
          <w:p>
            <w:pPr>
              <w:spacing w:line="264" w:lineRule="auto" w:after="0"/>
            </w:pPr>
            <w:r>
              <w:rPr>
                <w:color w:val="1E293B"/>
                <w:sz w:val="19"/>
              </w:rPr>
              <w:t>POSTGRES_USER</w:t>
            </w:r>
          </w:p>
        </w:tc>
        <w:tc>
          <w:tcPr>
            <w:tcW w:type="dxa" w:w="2304"/>
            <w:shd w:fill="F8FAFC"/>
            <w:tcMar>
              <w:top w:w="80" w:type="dxa"/>
              <w:bottom w:w="80" w:type="dxa"/>
              <w:left w:w="120" w:type="dxa"/>
              <w:right w:w="120" w:type="dxa"/>
            </w:tcMar>
          </w:tcPr>
          <w:p>
            <w:pPr>
              <w:spacing w:line="264" w:lineRule="auto" w:after="0"/>
            </w:pPr>
            <w:r>
              <w:rPr>
                <w:color w:val="1E293B"/>
                <w:sz w:val="19"/>
              </w:rPr>
              <w:t>postgres</w:t>
            </w:r>
          </w:p>
        </w:tc>
        <w:tc>
          <w:tcPr>
            <w:tcW w:type="dxa" w:w="2304"/>
            <w:shd w:fill="F8FAFC"/>
            <w:tcMar>
              <w:top w:w="80" w:type="dxa"/>
              <w:bottom w:w="80" w:type="dxa"/>
              <w:left w:w="120" w:type="dxa"/>
              <w:right w:w="120" w:type="dxa"/>
            </w:tcMar>
          </w:tcPr>
          <w:p>
            <w:pPr>
              <w:spacing w:line="264" w:lineRule="auto" w:after="0"/>
            </w:pPr>
            <w:r>
              <w:rPr>
                <w:color w:val="1E293B"/>
                <w:sz w:val="19"/>
              </w:rPr>
              <w:t>Database user.</w:t>
            </w:r>
          </w:p>
        </w:tc>
      </w:tr>
      <w:tr>
        <w:tc>
          <w:tcPr>
            <w:tcW w:type="dxa" w:w="2160"/>
            <w:shd w:fill="FFFFFF"/>
            <w:tcMar>
              <w:top w:w="80" w:type="dxa"/>
              <w:bottom w:w="80" w:type="dxa"/>
              <w:left w:w="120" w:type="dxa"/>
              <w:right w:w="120" w:type="dxa"/>
            </w:tcMar>
          </w:tcPr>
          <w:p>
            <w:pPr>
              <w:spacing w:line="264" w:lineRule="auto" w:after="0"/>
            </w:pPr>
            <w:r>
              <w:rPr>
                <w:color w:val="1E293B"/>
                <w:sz w:val="19"/>
              </w:rPr>
              <w:t>NIS_Backend/.env</w:t>
            </w:r>
          </w:p>
        </w:tc>
        <w:tc>
          <w:tcPr>
            <w:tcW w:type="dxa" w:w="2592"/>
            <w:shd w:fill="FFFFFF"/>
            <w:tcMar>
              <w:top w:w="80" w:type="dxa"/>
              <w:bottom w:w="80" w:type="dxa"/>
              <w:left w:w="120" w:type="dxa"/>
              <w:right w:w="120" w:type="dxa"/>
            </w:tcMar>
          </w:tcPr>
          <w:p>
            <w:pPr>
              <w:spacing w:line="264" w:lineRule="auto" w:after="0"/>
            </w:pPr>
            <w:r>
              <w:rPr>
                <w:color w:val="1E293B"/>
                <w:sz w:val="19"/>
              </w:rPr>
              <w:t>POSTGRES_PASSWORD</w:t>
            </w:r>
          </w:p>
        </w:tc>
        <w:tc>
          <w:tcPr>
            <w:tcW w:type="dxa" w:w="2304"/>
            <w:shd w:fill="FFFFFF"/>
            <w:tcMar>
              <w:top w:w="80" w:type="dxa"/>
              <w:bottom w:w="80" w:type="dxa"/>
              <w:left w:w="120" w:type="dxa"/>
              <w:right w:w="120" w:type="dxa"/>
            </w:tcMar>
          </w:tcPr>
          <w:p>
            <w:pPr>
              <w:spacing w:line="264" w:lineRule="auto" w:after="0"/>
            </w:pPr>
            <w:r>
              <w:rPr>
                <w:color w:val="1E293B"/>
                <w:sz w:val="19"/>
              </w:rPr>
              <w:t>********</w:t>
            </w:r>
          </w:p>
        </w:tc>
        <w:tc>
          <w:tcPr>
            <w:tcW w:type="dxa" w:w="2304"/>
            <w:shd w:fill="FFFFFF"/>
            <w:tcMar>
              <w:top w:w="80" w:type="dxa"/>
              <w:bottom w:w="80" w:type="dxa"/>
              <w:left w:w="120" w:type="dxa"/>
              <w:right w:w="120" w:type="dxa"/>
            </w:tcMar>
          </w:tcPr>
          <w:p>
            <w:pPr>
              <w:spacing w:line="264" w:lineRule="auto" w:after="0"/>
            </w:pPr>
            <w:r>
              <w:rPr>
                <w:color w:val="1E293B"/>
                <w:sz w:val="19"/>
              </w:rPr>
              <w:t>Database password.</w:t>
            </w:r>
          </w:p>
        </w:tc>
      </w:tr>
      <w:tr>
        <w:tc>
          <w:tcPr>
            <w:tcW w:type="dxa" w:w="2160"/>
            <w:shd w:fill="F8FAFC"/>
            <w:tcMar>
              <w:top w:w="80" w:type="dxa"/>
              <w:bottom w:w="80" w:type="dxa"/>
              <w:left w:w="120" w:type="dxa"/>
              <w:right w:w="120" w:type="dxa"/>
            </w:tcMar>
          </w:tcPr>
          <w:p>
            <w:pPr>
              <w:spacing w:line="264" w:lineRule="auto" w:after="0"/>
            </w:pPr>
            <w:r>
              <w:rPr>
                <w:color w:val="1E293B"/>
                <w:sz w:val="19"/>
              </w:rPr>
              <w:t>NIS_Backend/.env</w:t>
            </w:r>
          </w:p>
        </w:tc>
        <w:tc>
          <w:tcPr>
            <w:tcW w:type="dxa" w:w="2592"/>
            <w:shd w:fill="F8FAFC"/>
            <w:tcMar>
              <w:top w:w="80" w:type="dxa"/>
              <w:bottom w:w="80" w:type="dxa"/>
              <w:left w:w="120" w:type="dxa"/>
              <w:right w:w="120" w:type="dxa"/>
            </w:tcMar>
          </w:tcPr>
          <w:p>
            <w:pPr>
              <w:spacing w:line="264" w:lineRule="auto" w:after="0"/>
            </w:pPr>
            <w:r>
              <w:rPr>
                <w:color w:val="1E293B"/>
                <w:sz w:val="19"/>
              </w:rPr>
              <w:t>OPENAI_API_KEY</w:t>
            </w:r>
          </w:p>
        </w:tc>
        <w:tc>
          <w:tcPr>
            <w:tcW w:type="dxa" w:w="2304"/>
            <w:shd w:fill="F8FAFC"/>
            <w:tcMar>
              <w:top w:w="80" w:type="dxa"/>
              <w:bottom w:w="80" w:type="dxa"/>
              <w:left w:w="120" w:type="dxa"/>
              <w:right w:w="120" w:type="dxa"/>
            </w:tcMar>
          </w:tcPr>
          <w:p>
            <w:pPr>
              <w:spacing w:line="264" w:lineRule="auto" w:after="0"/>
            </w:pPr>
            <w:r>
              <w:rPr>
                <w:color w:val="1E293B"/>
                <w:sz w:val="19"/>
              </w:rPr>
              <w:t>sk-proj-...</w:t>
            </w:r>
          </w:p>
        </w:tc>
        <w:tc>
          <w:tcPr>
            <w:tcW w:type="dxa" w:w="2304"/>
            <w:shd w:fill="F8FAFC"/>
            <w:tcMar>
              <w:top w:w="80" w:type="dxa"/>
              <w:bottom w:w="80" w:type="dxa"/>
              <w:left w:w="120" w:type="dxa"/>
              <w:right w:w="120" w:type="dxa"/>
            </w:tcMar>
          </w:tcPr>
          <w:p>
            <w:pPr>
              <w:spacing w:line="264" w:lineRule="auto" w:after="0"/>
            </w:pPr>
            <w:r>
              <w:rPr>
                <w:color w:val="1E293B"/>
                <w:sz w:val="19"/>
              </w:rPr>
              <w:t>OpenAI key for Evidence Engine LLM synthesis.</w:t>
            </w:r>
          </w:p>
        </w:tc>
      </w:tr>
    </w:tbl>
    <w:p/>
    <w:p>
      <w:pPr>
        <w:keepNext/>
        <w:spacing w:before="360" w:after="120"/>
      </w:pPr>
      <w:r>
        <w:rPr>
          <w:rFonts w:ascii="Calibri" w:hAnsi="Calibri"/>
          <w:b/>
          <w:color w:val="183A78"/>
          <w:sz w:val="36"/>
        </w:rPr>
        <w:t>9. Summary &amp; Decision Sign-off</w:t>
      </w:r>
    </w:p>
    <w:p>
      <w:r>
        <w:t>NetworkOS is built on strong, modular foundations. The frontend user experience is completely designed, tested, and functional. The backend contains a robust asynchronous database layer, secure web scraping, and a fully functioning AI Evidence Engine. The contact ingestion pipeline is already working end-to-end.</w:t>
      </w:r>
    </w:p>
    <w:p>
      <w:r>
        <w:t>By following the 6-phase roadmap outlined in Section 7, the engineering team can systematically complete the remaining backend endpoints (Meetings, Opportunities, Introductions) and achieve full production readiness.</w:t>
      </w:r>
    </w:p>
    <w:tbl>
      <w:tblPr>
        <w:tblW w:type="auto" w:w="0"/>
        <w:jc w:val="center"/>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left w:val="single" w:sz="24" w:space="0" w:color="10B981"/>
              <w:top w:val="none"/>
              <w:right w:val="none"/>
              <w:bottom w:val="none"/>
            </w:tcBorders>
          </w:tcPr>
          <w:p>
            <w:pPr>
              <w:spacing w:after="40" w:line="276" w:lineRule="auto"/>
            </w:pPr>
            <w:r>
              <w:rPr>
                <w:b/>
                <w:color w:val="183A78"/>
                <w:sz w:val="21"/>
              </w:rPr>
              <w:t xml:space="preserve">📌 NEXT STEP FOR THE TEAM: </w:t>
            </w:r>
            <w:r>
              <w:rPr>
                <w:color w:val="1E293B"/>
                <w:sz w:val="21"/>
              </w:rPr>
              <w:t>Immediate Action Item:</w:t>
              <w:br/>
              <w:t>1. Review Phase 1 (Knowledge Base) and Phase 2 (Meeting Intelligence).</w:t>
              <w:br/>
              <w:t>2. Approve the data models for Meetings and Opportunities.</w:t>
              <w:br/>
              <w:t>3. Implement the FastAPI endpoints following the patterns established in `contacts.py`.</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