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CAA59" w14:textId="3D7CA386" w:rsidR="00F066BA" w:rsidRDefault="00F4597A" w:rsidP="00413DDC">
      <w:r>
        <w:t>40kroller is a BattleScribe Roster File Viewer and Game tracker. Upload your roster files and share with a friend. 40kroller will help you play your game by highlighting rules and abilities by the phase of the game you are in, and you and your opponent can share a scoreboard.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6456"/>
      </w:tblGrid>
      <w:tr w:rsidR="00F4597A" w14:paraId="140D1953" w14:textId="77777777" w:rsidTr="00657683">
        <w:tc>
          <w:tcPr>
            <w:tcW w:w="4334" w:type="dxa"/>
          </w:tcPr>
          <w:p w14:paraId="52DA03D4" w14:textId="77777777" w:rsidR="00F4597A" w:rsidRDefault="00F4597A" w:rsidP="00657683">
            <w:r>
              <w:t>40kroller can display up to two armies.</w:t>
            </w:r>
          </w:p>
          <w:p w14:paraId="10D1C91D" w14:textId="77777777" w:rsidR="00F4597A" w:rsidRDefault="00F4597A" w:rsidP="00657683">
            <w:pPr>
              <w:pStyle w:val="ListParagraph"/>
              <w:numPr>
                <w:ilvl w:val="0"/>
                <w:numId w:val="1"/>
              </w:numPr>
            </w:pPr>
            <w:r>
              <w:t xml:space="preserve">Press the </w:t>
            </w:r>
            <w:r w:rsidRPr="004971B4">
              <w:rPr>
                <w:rFonts w:ascii="Segoe UI Symbol" w:hAnsi="Segoe UI Symbol" w:cs="Segoe UI Symbol"/>
              </w:rPr>
              <w:t>☰</w:t>
            </w:r>
            <w:r w:rsidRPr="004971B4">
              <w:t xml:space="preserve"> buttons to open that army</w:t>
            </w:r>
            <w:r>
              <w:t>…</w:t>
            </w:r>
          </w:p>
          <w:p w14:paraId="5B1D22FE" w14:textId="77777777" w:rsidR="00F4597A" w:rsidRDefault="00F4597A" w:rsidP="00657683">
            <w:pPr>
              <w:pStyle w:val="ListParagraph"/>
              <w:numPr>
                <w:ilvl w:val="0"/>
                <w:numId w:val="1"/>
              </w:numPr>
            </w:pPr>
            <w:r>
              <w:t>… or swipe left or right on that army’s screen half.</w:t>
            </w:r>
          </w:p>
          <w:p w14:paraId="07D452BA" w14:textId="77777777" w:rsidR="00F4597A" w:rsidRDefault="00F4597A" w:rsidP="00657683">
            <w:r>
              <w:t>Touch and drag up or down to change stats and scores. Tracker stats are synced live.</w:t>
            </w:r>
          </w:p>
        </w:tc>
        <w:tc>
          <w:tcPr>
            <w:tcW w:w="6456" w:type="dxa"/>
          </w:tcPr>
          <w:p w14:paraId="777664FC" w14:textId="77777777" w:rsidR="00F4597A" w:rsidRDefault="00F4597A" w:rsidP="00657683">
            <w:r>
              <w:rPr>
                <w:noProof/>
              </w:rPr>
              <w:drawing>
                <wp:inline distT="0" distB="0" distL="0" distR="0" wp14:anchorId="256BE71B" wp14:editId="378DC2B6">
                  <wp:extent cx="3962400" cy="378142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33DA1D3D" w14:textId="77777777" w:rsidTr="00657683">
        <w:tc>
          <w:tcPr>
            <w:tcW w:w="4334" w:type="dxa"/>
          </w:tcPr>
          <w:p w14:paraId="55914FB4" w14:textId="77777777" w:rsidR="00F4597A" w:rsidRDefault="00F4597A" w:rsidP="00657683">
            <w:r>
              <w:t>BattleScribe will save your roster files (known as .</w:t>
            </w:r>
            <w:proofErr w:type="spellStart"/>
            <w:r>
              <w:t>rosz</w:t>
            </w:r>
            <w:proofErr w:type="spellEnd"/>
            <w:r>
              <w:t xml:space="preserve"> files) in a roster folder on your device.</w:t>
            </w:r>
          </w:p>
          <w:p w14:paraId="42ABA254" w14:textId="77777777" w:rsidR="00F4597A" w:rsidRDefault="00F4597A" w:rsidP="00657683">
            <w:pPr>
              <w:pStyle w:val="ListParagraph"/>
              <w:numPr>
                <w:ilvl w:val="0"/>
                <w:numId w:val="2"/>
              </w:numPr>
            </w:pPr>
            <w:r>
              <w:t>On iPhone, there is a BattleScribe folder in your “Files” app, under the “On My iPhone” menu.</w:t>
            </w:r>
          </w:p>
          <w:p w14:paraId="4D7F469C" w14:textId="77777777" w:rsidR="00F4597A" w:rsidRDefault="00F4597A" w:rsidP="00657683">
            <w:pPr>
              <w:pStyle w:val="ListParagraph"/>
              <w:numPr>
                <w:ilvl w:val="0"/>
                <w:numId w:val="2"/>
              </w:numPr>
            </w:pPr>
            <w:r>
              <w:t>On Android, there is a BattleScribe folder in your “Documents” folder in your “Internal Storage” menu.</w:t>
            </w:r>
          </w:p>
          <w:p w14:paraId="26C49D33" w14:textId="77777777" w:rsidR="00F4597A" w:rsidRDefault="00F4597A" w:rsidP="00657683">
            <w:r>
              <w:t>You can upload your army and your friend’s army and share this game link so you can both view them! Or you friend can join your game and add their own.</w:t>
            </w:r>
          </w:p>
        </w:tc>
        <w:tc>
          <w:tcPr>
            <w:tcW w:w="6456" w:type="dxa"/>
          </w:tcPr>
          <w:p w14:paraId="5FCF6ECA" w14:textId="77777777" w:rsidR="00F4597A" w:rsidRDefault="00F4597A" w:rsidP="00657683">
            <w:pPr>
              <w:rPr>
                <w:noProof/>
              </w:rPr>
            </w:pPr>
            <w:r>
              <w:rPr>
                <w:noProof/>
              </w:rPr>
              <w:drawing>
                <wp:inline distT="0" distB="0" distL="0" distR="0" wp14:anchorId="54739A08" wp14:editId="71E8FD8B">
                  <wp:extent cx="3962400" cy="3781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046DC8DC" w14:textId="77777777" w:rsidTr="00657683">
        <w:tc>
          <w:tcPr>
            <w:tcW w:w="4334" w:type="dxa"/>
          </w:tcPr>
          <w:p w14:paraId="51A08F8A" w14:textId="77777777" w:rsidR="00F4597A" w:rsidRDefault="00F4597A" w:rsidP="00657683">
            <w:r>
              <w:lastRenderedPageBreak/>
              <w:t>All of your Army information is in your Army pane. Press any rectangular button to open up a menu for more information.</w:t>
            </w:r>
          </w:p>
          <w:p w14:paraId="17AF8DEE" w14:textId="77777777" w:rsidR="00F4597A" w:rsidRDefault="00F4597A" w:rsidP="00657683"/>
          <w:p w14:paraId="44E4B369" w14:textId="77777777" w:rsidR="00F4597A" w:rsidRDefault="00F4597A" w:rsidP="00657683">
            <w:r>
              <w:t>Press the ‘X’ or swipe that half of the screen to close the army menu.</w:t>
            </w:r>
          </w:p>
          <w:p w14:paraId="14C395B8" w14:textId="77777777" w:rsidR="00F4597A" w:rsidRDefault="00F4597A" w:rsidP="00657683"/>
          <w:p w14:paraId="2E536DC4" w14:textId="77777777" w:rsidR="00F4597A" w:rsidRDefault="00F4597A" w:rsidP="00657683">
            <w:r>
              <w:t>View your units, your army details, and change the Army pane settings.</w:t>
            </w:r>
          </w:p>
        </w:tc>
        <w:tc>
          <w:tcPr>
            <w:tcW w:w="6456" w:type="dxa"/>
          </w:tcPr>
          <w:p w14:paraId="51A6BB57" w14:textId="77777777" w:rsidR="00F4597A" w:rsidRDefault="00F4597A" w:rsidP="00657683">
            <w:pPr>
              <w:rPr>
                <w:noProof/>
              </w:rPr>
            </w:pPr>
            <w:r>
              <w:rPr>
                <w:noProof/>
              </w:rPr>
              <w:drawing>
                <wp:inline distT="0" distB="0" distL="0" distR="0" wp14:anchorId="1253B922" wp14:editId="30F1F5BD">
                  <wp:extent cx="3962400" cy="3781425"/>
                  <wp:effectExtent l="0" t="0" r="0" b="9525"/>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5E894DE0" w14:textId="77777777" w:rsidTr="00657683">
        <w:tc>
          <w:tcPr>
            <w:tcW w:w="4334" w:type="dxa"/>
          </w:tcPr>
          <w:p w14:paraId="02BF41A5" w14:textId="77777777" w:rsidR="00F4597A" w:rsidRDefault="00F4597A" w:rsidP="00657683">
            <w:r>
              <w:t>Press any colored rectangular button to read the description for that rule.</w:t>
            </w:r>
          </w:p>
        </w:tc>
        <w:tc>
          <w:tcPr>
            <w:tcW w:w="6456" w:type="dxa"/>
          </w:tcPr>
          <w:p w14:paraId="7E460060" w14:textId="77777777" w:rsidR="00F4597A" w:rsidRDefault="00F4597A" w:rsidP="00657683">
            <w:pPr>
              <w:rPr>
                <w:noProof/>
              </w:rPr>
            </w:pPr>
            <w:r>
              <w:rPr>
                <w:noProof/>
              </w:rPr>
              <w:drawing>
                <wp:inline distT="0" distB="0" distL="0" distR="0" wp14:anchorId="4D6D29D4" wp14:editId="6FEA7F82">
                  <wp:extent cx="3962400" cy="3781425"/>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1AAFE481" w14:textId="77777777" w:rsidTr="00657683">
        <w:tc>
          <w:tcPr>
            <w:tcW w:w="4334" w:type="dxa"/>
          </w:tcPr>
          <w:p w14:paraId="547D639D" w14:textId="77777777" w:rsidR="00F4597A" w:rsidRDefault="00F4597A" w:rsidP="00657683">
            <w:r>
              <w:lastRenderedPageBreak/>
              <w:t>Touch models to see their weapons.</w:t>
            </w:r>
          </w:p>
          <w:p w14:paraId="696364AF" w14:textId="77777777" w:rsidR="00F4597A" w:rsidRDefault="00F4597A" w:rsidP="00657683"/>
          <w:p w14:paraId="251A87EF" w14:textId="77777777" w:rsidR="00F4597A" w:rsidRDefault="00F4597A" w:rsidP="00657683">
            <w:r>
              <w:t xml:space="preserve">By default, the Army pane will highlight your </w:t>
            </w:r>
            <w:proofErr w:type="spellStart"/>
            <w:r>
              <w:t>subfaction’s</w:t>
            </w:r>
            <w:proofErr w:type="spellEnd"/>
            <w:r>
              <w:t xml:space="preserve"> special stratagems from </w:t>
            </w:r>
            <w:proofErr w:type="spellStart"/>
            <w:r>
              <w:t>Wahapedia</w:t>
            </w:r>
            <w:proofErr w:type="spellEnd"/>
            <w:r>
              <w:t xml:space="preserve"> (if the </w:t>
            </w:r>
            <w:proofErr w:type="spellStart"/>
            <w:r>
              <w:t>subfaction</w:t>
            </w:r>
            <w:proofErr w:type="spellEnd"/>
            <w:r>
              <w:t xml:space="preserve"> is detected).</w:t>
            </w:r>
          </w:p>
          <w:p w14:paraId="05DDA70E" w14:textId="77777777" w:rsidR="00F4597A" w:rsidRDefault="00F4597A" w:rsidP="00657683"/>
          <w:p w14:paraId="235E85A6" w14:textId="77777777" w:rsidR="00F4597A" w:rsidRDefault="00F4597A" w:rsidP="00657683">
            <w:r>
              <w:t>Touch unit rules and stratagems to see their rules.</w:t>
            </w:r>
          </w:p>
          <w:p w14:paraId="7C3A08AB" w14:textId="77777777" w:rsidR="00F4597A" w:rsidRDefault="00F4597A" w:rsidP="00657683"/>
          <w:p w14:paraId="596B8061" w14:textId="77777777" w:rsidR="00F4597A" w:rsidRDefault="00F4597A" w:rsidP="00657683">
            <w:r>
              <w:t xml:space="preserve">Touch the icons at the bottom of the unit to see the </w:t>
            </w:r>
            <w:proofErr w:type="spellStart"/>
            <w:r>
              <w:t>Wahapedia</w:t>
            </w:r>
            <w:proofErr w:type="spellEnd"/>
            <w:r>
              <w:t xml:space="preserve"> listing, view Google images, read the lore on Fandom, or search for the model on the Games Workshop site or eBay.</w:t>
            </w:r>
          </w:p>
        </w:tc>
        <w:tc>
          <w:tcPr>
            <w:tcW w:w="6456" w:type="dxa"/>
          </w:tcPr>
          <w:p w14:paraId="0C28F79C" w14:textId="77777777" w:rsidR="00F4597A" w:rsidRDefault="00F4597A" w:rsidP="00657683">
            <w:pPr>
              <w:rPr>
                <w:noProof/>
              </w:rPr>
            </w:pPr>
            <w:r>
              <w:rPr>
                <w:noProof/>
              </w:rPr>
              <w:drawing>
                <wp:inline distT="0" distB="0" distL="0" distR="0" wp14:anchorId="122A81BC" wp14:editId="03BFC52B">
                  <wp:extent cx="3962400" cy="3781425"/>
                  <wp:effectExtent l="0" t="0" r="0" b="952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65B94121" w14:textId="77777777" w:rsidTr="00657683">
        <w:tc>
          <w:tcPr>
            <w:tcW w:w="4334" w:type="dxa"/>
          </w:tcPr>
          <w:p w14:paraId="68DDF19E" w14:textId="77777777" w:rsidR="00F4597A" w:rsidRDefault="00F4597A" w:rsidP="00657683">
            <w:r>
              <w:t>Touch a phase in the Tracker tab to highlight which rules apply to that phase!</w:t>
            </w:r>
          </w:p>
        </w:tc>
        <w:tc>
          <w:tcPr>
            <w:tcW w:w="6456" w:type="dxa"/>
          </w:tcPr>
          <w:p w14:paraId="258B228D" w14:textId="77777777" w:rsidR="00F4597A" w:rsidRDefault="00F4597A" w:rsidP="00657683">
            <w:pPr>
              <w:rPr>
                <w:noProof/>
              </w:rPr>
            </w:pPr>
            <w:r>
              <w:rPr>
                <w:noProof/>
              </w:rPr>
              <w:drawing>
                <wp:inline distT="0" distB="0" distL="0" distR="0" wp14:anchorId="6EFBBB1D" wp14:editId="4A464617">
                  <wp:extent cx="3962400" cy="378142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4B05EFB4" w14:textId="77777777" w:rsidTr="00657683">
        <w:tc>
          <w:tcPr>
            <w:tcW w:w="4334" w:type="dxa"/>
          </w:tcPr>
          <w:p w14:paraId="0F047AE3" w14:textId="77777777" w:rsidR="00F4597A" w:rsidRDefault="00F4597A" w:rsidP="00657683">
            <w:r>
              <w:lastRenderedPageBreak/>
              <w:t>Share this game and your army with a friend in the Game tab.</w:t>
            </w:r>
          </w:p>
          <w:p w14:paraId="39EB1F85" w14:textId="77777777" w:rsidR="00F4597A" w:rsidRDefault="00F4597A" w:rsidP="00657683"/>
          <w:p w14:paraId="0C250EFB" w14:textId="77777777" w:rsidR="00F4597A" w:rsidRDefault="00F4597A" w:rsidP="00657683">
            <w:r>
              <w:t>When you encounter bugs (I blame BattleScribe!), use the Feedback subtab to tell me what broke, and I will fix it as soon as possible!</w:t>
            </w:r>
          </w:p>
        </w:tc>
        <w:tc>
          <w:tcPr>
            <w:tcW w:w="6456" w:type="dxa"/>
          </w:tcPr>
          <w:p w14:paraId="04BC689D" w14:textId="77777777" w:rsidR="00F4597A" w:rsidRDefault="00F4597A" w:rsidP="00657683">
            <w:pPr>
              <w:rPr>
                <w:noProof/>
              </w:rPr>
            </w:pPr>
            <w:r>
              <w:rPr>
                <w:noProof/>
              </w:rPr>
              <w:drawing>
                <wp:inline distT="0" distB="0" distL="0" distR="0" wp14:anchorId="04FBB242" wp14:editId="46F22F8B">
                  <wp:extent cx="3962400" cy="3781425"/>
                  <wp:effectExtent l="0" t="0" r="0" b="9525"/>
                  <wp:docPr id="16" name="Picture 1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r cod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400" cy="3781425"/>
                          </a:xfrm>
                          <a:prstGeom prst="rect">
                            <a:avLst/>
                          </a:prstGeom>
                          <a:noFill/>
                          <a:ln>
                            <a:noFill/>
                          </a:ln>
                        </pic:spPr>
                      </pic:pic>
                    </a:graphicData>
                  </a:graphic>
                </wp:inline>
              </w:drawing>
            </w:r>
          </w:p>
        </w:tc>
      </w:tr>
      <w:tr w:rsidR="00F4597A" w14:paraId="7967FD43" w14:textId="77777777" w:rsidTr="00657683">
        <w:tc>
          <w:tcPr>
            <w:tcW w:w="4334" w:type="dxa"/>
          </w:tcPr>
          <w:p w14:paraId="3DC9ADB9" w14:textId="77777777" w:rsidR="00F4597A" w:rsidRDefault="00F4597A" w:rsidP="00657683"/>
        </w:tc>
        <w:tc>
          <w:tcPr>
            <w:tcW w:w="6456" w:type="dxa"/>
          </w:tcPr>
          <w:p w14:paraId="7D1A6A2B" w14:textId="77777777" w:rsidR="00F4597A" w:rsidRDefault="00F4597A" w:rsidP="00657683">
            <w:pPr>
              <w:rPr>
                <w:noProof/>
              </w:rPr>
            </w:pPr>
          </w:p>
        </w:tc>
      </w:tr>
    </w:tbl>
    <w:p w14:paraId="1CEE5A88" w14:textId="77777777" w:rsidR="00F4597A" w:rsidRPr="00413DDC" w:rsidRDefault="00F4597A" w:rsidP="00413DDC"/>
    <w:sectPr w:rsidR="00F4597A" w:rsidRPr="00413DDC" w:rsidSect="0041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C3B0D"/>
    <w:multiLevelType w:val="hybridMultilevel"/>
    <w:tmpl w:val="38D4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60E92"/>
    <w:multiLevelType w:val="hybridMultilevel"/>
    <w:tmpl w:val="3D74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116057">
    <w:abstractNumId w:val="1"/>
  </w:num>
  <w:num w:numId="2" w16cid:durableId="1004166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1F"/>
    <w:rsid w:val="00256FF3"/>
    <w:rsid w:val="00413DDC"/>
    <w:rsid w:val="004971B4"/>
    <w:rsid w:val="008F31EF"/>
    <w:rsid w:val="0090461F"/>
    <w:rsid w:val="00A719CB"/>
    <w:rsid w:val="00CD34C2"/>
    <w:rsid w:val="00D631BF"/>
    <w:rsid w:val="00F066BA"/>
    <w:rsid w:val="00F459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66466"/>
  <w15:chartTrackingRefBased/>
  <w15:docId w15:val="{318F598B-120D-4883-8814-7EBBC6DB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3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1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42899-B05E-4102-AF2E-29ABA501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4</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CHRISTOPHER</dc:creator>
  <cp:keywords/>
  <dc:description/>
  <cp:lastModifiedBy>SMITH, CHRISTOPHER</cp:lastModifiedBy>
  <cp:revision>2</cp:revision>
  <dcterms:created xsi:type="dcterms:W3CDTF">2022-09-23T21:29:00Z</dcterms:created>
  <dcterms:modified xsi:type="dcterms:W3CDTF">2022-09-24T13:11:00Z</dcterms:modified>
</cp:coreProperties>
</file>