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keepNext w:val="0"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 w:val="0"/>
          <w:color w:val="000000"/>
          <w:sz w:val="28"/>
        </w:rPr>
        <w:t>編號：（此欄位由主辦單位填寫）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中文專題名稱：</w:t>
      </w:r>
      <w:r>
        <w:rPr>
          <w:rFonts w:ascii="BiauKaiTC" w:hAnsi="BiauKaiTC" w:eastAsia="BiauKaiTC" w:cs="BiauKaiTC"/>
          <w:b w:val="0"/>
          <w:color w:val="000000"/>
          <w:sz w:val="28"/>
        </w:rPr>
        <w:t>AI陪伴——懂長者，也懂照護的AI寵物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英文專題名稱：</w:t>
      </w:r>
      <w:r>
        <w:rPr>
          <w:rFonts w:ascii="BiauKaiTC" w:hAnsi="BiauKaiTC" w:eastAsia="BiauKaiTC" w:cs="BiauKaiTC"/>
          <w:b w:val="0"/>
          <w:color w:val="000000"/>
          <w:sz w:val="28"/>
        </w:rPr>
        <w:t>AI Companion - An AI Pet That Understands and Cares for Older Adults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一、前言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高齡者需要能聽懂日常語言、記住生活脈絡並協助完成事情的陪伴者。單次問答難以追蹤提醒、任務與風險，也無法把結果交回照護流程。本作品以 AI 寵物為入口，將即時語音、記憶、任務規劃、工具執行、結果驗證及 Care Alert 串成可展示的代理人流程。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長照情境中的提醒、任務、異常關懷與權限都有清楚成功條件。原型已具備長者端 App、Agent Router、長期記憶、照片輔助驗證、Telegram 通知與照護後台，可用完整情境檢查代理人是否真正完成工作。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二、創意描述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每輪互動先辨識需求與情緒、讀取記憶並產生計畫，再依風險直接執行或要求確認。結果不明、照片信心不足或出現高風險內容時轉交照護者，使代理人的狀態、工具與驗證步驟都能被觀察。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例如長者說「明天吃完早餐提醒我吃藥」，代理人先辨識時間與任務，必要時澄清，再呼叫提醒工具；若長者上傳照片，影像檢查只判斷有無相關物件，不能據此認定已服藥。照護者可看到需覆核的任務，整個過程保留請求、確認與結果狀態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代理流程：</w:t>
      </w:r>
      <w:r>
        <w:rPr>
          <w:rFonts w:ascii="BiauKaiTC" w:hAnsi="BiauKaiTC" w:eastAsia="BiauKaiTC" w:cs="BiauKaiTC"/>
          <w:b w:val="0"/>
          <w:color w:val="000000"/>
          <w:sz w:val="28"/>
        </w:rPr>
        <w:t>感知 → 記憶 → 規劃 → 安全確認 → 工具執行 → 結果驗證與照護回饋。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三、系統功能簡介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感知與規劃：</w:t>
      </w:r>
      <w:r>
        <w:rPr>
          <w:rFonts w:ascii="BiauKaiTC" w:hAnsi="BiauKaiTC" w:eastAsia="BiauKaiTC" w:cs="BiauKaiTC"/>
          <w:b w:val="0"/>
          <w:color w:val="000000"/>
          <w:sz w:val="28"/>
        </w:rPr>
        <w:t>Realtime 透過 WebRTC 接收語音與字幕，Agent Router 綜合情緒、語言、最近對話及長期記憶，產生結構化工具指令。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執行與確認：</w:t>
      </w:r>
      <w:r>
        <w:rPr>
          <w:rFonts w:ascii="BiauKaiTC" w:hAnsi="BiauKaiTC" w:eastAsia="BiauKaiTC" w:cs="BiauKaiTC"/>
          <w:b w:val="0"/>
          <w:color w:val="000000"/>
          <w:sz w:val="28"/>
        </w:rPr>
        <w:t>提醒、可信查詢、音樂、導頁、故事與記憶可直接執行；撥號、簡訊、通知照護者、刪除記憶、登出及購買須明確確認。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驗證與關懷：</w:t>
      </w:r>
      <w:r>
        <w:rPr>
          <w:rFonts w:ascii="BiauKaiTC" w:hAnsi="BiauKaiTC" w:eastAsia="BiauKaiTC" w:cs="BiauKaiTC"/>
          <w:b w:val="0"/>
          <w:color w:val="000000"/>
          <w:sz w:val="28"/>
        </w:rPr>
        <w:t>執行回傳成功、失敗或結果不明；照片只做物件／場景檢查，信心不足便交人工。對話與任務可建立四級 Care Alert，high 與 urgent 通知照護者。</w:t>
      </w:r>
    </w:p>
    <w:p>
      <w:pPr>
        <w:keepNext w:val="0"/>
        <w:widowControl/>
        <w:spacing w:line="240" w:lineRule="auto"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25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creen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5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60"/>
        <w:jc w:val="center"/>
      </w:pPr>
      <w:r>
        <w:rPr>
          <w:rFonts w:ascii="BiauKaiTC" w:hAnsi="BiauKaiTC" w:eastAsia="BiauKaiTC" w:cs="BiauKaiTC"/>
          <w:b w:val="0"/>
          <w:color w:val="000000"/>
          <w:sz w:val="28"/>
        </w:rPr>
        <w:t>圖 1　語音陪伴、提醒與商城等代理服務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四、系統特色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可驗證：</w:t>
      </w:r>
      <w:r>
        <w:rPr>
          <w:rFonts w:ascii="BiauKaiTC" w:hAnsi="BiauKaiTC" w:eastAsia="BiauKaiTC" w:cs="BiauKaiTC"/>
          <w:b w:val="0"/>
          <w:color w:val="000000"/>
          <w:sz w:val="28"/>
        </w:rPr>
        <w:t>每個動作都有工具、參數、確認狀態與結果，可展示「需求、計畫、呼叫、結果」的完整鏈路。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有照護閉環：</w:t>
      </w:r>
      <w:r>
        <w:rPr>
          <w:rFonts w:ascii="BiauKaiTC" w:hAnsi="BiauKaiTC" w:eastAsia="BiauKaiTC" w:cs="BiauKaiTC"/>
          <w:b w:val="0"/>
          <w:color w:val="000000"/>
          <w:sz w:val="28"/>
        </w:rPr>
        <w:t>提醒與任務完成後可上傳照片，必要時交照護者確認；前台維持陪伴語氣，後台才進行風險分級。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資料與行動受控：</w:t>
      </w:r>
      <w:r>
        <w:rPr>
          <w:rFonts w:ascii="BiauKaiTC" w:hAnsi="BiauKaiTC" w:eastAsia="BiauKaiTC" w:cs="BiauKaiTC"/>
          <w:b w:val="0"/>
          <w:color w:val="000000"/>
          <w:sz w:val="28"/>
        </w:rPr>
        <w:t>住民身分由後端驗證，照護者依指派範圍讀取；記憶可刪除，日記分享另行同意，聯絡與消費設確認閘門。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可跨場域：</w:t>
      </w:r>
      <w:r>
        <w:rPr>
          <w:rFonts w:ascii="BiauKaiTC" w:hAnsi="BiauKaiTC" w:eastAsia="BiauKaiTC" w:cs="BiauKaiTC"/>
          <w:b w:val="0"/>
          <w:color w:val="000000"/>
          <w:sz w:val="28"/>
        </w:rPr>
        <w:t>工具採模組化 schema，可保留規劃與安全框架，替換人物設定、工具及資料來源。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這種代理設計的可展示處是每一步都有可觀察結果：規劃是否選對工具、參數是否完整、需確認的行動是否先取得同意、工具失敗後是否停止或改請人協助。評審可沿著一則任務查看輸入、工具呼叫、執行回應及照護者接手點。</w:t>
      </w:r>
    </w:p>
    <w:p>
      <w:pPr>
        <w:keepNext w:val="0"/>
        <w:widowControl/>
        <w:spacing w:line="240" w:lineRule="auto"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29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giver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2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60"/>
        <w:jc w:val="center"/>
      </w:pPr>
      <w:r>
        <w:rPr>
          <w:rFonts w:ascii="BiauKaiTC" w:hAnsi="BiauKaiTC" w:eastAsia="BiauKaiTC" w:cs="BiauKaiTC"/>
          <w:b w:val="0"/>
          <w:color w:val="000000"/>
          <w:sz w:val="28"/>
        </w:rPr>
        <w:t>圖 2　代理結果回到照護者工作台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五、系統開發工具與技術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採雙路線驗證 AMD 資源：主要申請主辦方提供的雲端 LLM，供 Node.js Agent Router 規劃任務與選擇工具；另以團隊 Windows 電腦的 Radeon RX 6600，使用 Lemonade Server 的 Vulkan 後端試跑相容的小型模型。兩路線均待取得資源或完成實測，不列為已完成成果；Realtime 語音維持 WebRTC。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87"/>
        <w:gridCol w:w="3231"/>
        <w:gridCol w:w="4195"/>
      </w:tblGrid>
      <w:tr>
        <w:trPr>
          <w:tblHeader/>
        </w:trPr>
        <w:tc>
          <w:tcPr>
            <w:tcW w:type="dxa" w:w="1587"/>
            <w:vAlign w:val="center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center"/>
            </w:pPr>
            <w:r>
              <w:rPr>
                <w:rFonts w:ascii="BiauKaiTC" w:hAnsi="BiauKaiTC" w:eastAsia="BiauKaiTC" w:cs="BiauKaiTC"/>
                <w:b/>
                <w:color w:val="FFFFFF"/>
                <w:sz w:val="28"/>
              </w:rPr>
              <w:t>代理階段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center"/>
            </w:pPr>
            <w:r>
              <w:rPr>
                <w:rFonts w:ascii="BiauKaiTC" w:hAnsi="BiauKaiTC" w:eastAsia="BiauKaiTC" w:cs="BiauKaiTC"/>
                <w:b/>
                <w:color w:val="FFFFFF"/>
                <w:sz w:val="28"/>
              </w:rPr>
              <w:t>目前原型</w:t>
            </w:r>
          </w:p>
        </w:tc>
        <w:tc>
          <w:tcPr>
            <w:tcW w:type="dxa" w:w="4195"/>
            <w:vAlign w:val="center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center"/>
            </w:pPr>
            <w:r>
              <w:rPr>
                <w:rFonts w:ascii="BiauKaiTC" w:hAnsi="BiauKaiTC" w:eastAsia="BiauKaiTC" w:cs="BiauKaiTC"/>
                <w:b/>
                <w:color w:val="FFFFFF"/>
                <w:sz w:val="28"/>
              </w:rPr>
              <w:t>AMD 決賽導入與驗證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感知與脈絡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Flutter、WebRTC、Realtime、pgvector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保留語音鏈路，提供最小必要意圖與記憶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規劃決策</w:t>
            </w:r>
          </w:p>
        </w:tc>
        <w:tc>
          <w:tcPr>
            <w:tcW w:type="dxa" w:w="323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Node.js Agent Router、工具 schema</w:t>
            </w:r>
          </w:p>
        </w:tc>
        <w:tc>
          <w:tcPr>
            <w:tcW w:type="dxa" w:w="4195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優先接入 AMD 雲端 LLM；RX 6600 本機測試作為第二路線，完成後展示實際推論與工具結果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執行驗證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提醒、搜尋、通知、照片任務與確認閘門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模型產生受限計畫，由既有執行器執行並回傳真實結果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品質評估</w:t>
            </w:r>
          </w:p>
        </w:tc>
        <w:tc>
          <w:tcPr>
            <w:tcW w:type="dxa" w:w="323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自動化測試、情境紀錄</w:t>
            </w:r>
          </w:p>
        </w:tc>
        <w:tc>
          <w:tcPr>
            <w:tcW w:type="dxa" w:w="4195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比較工具正確率、任務成功率、P50／P95 延遲及失敗原因</w:t>
            </w:r>
          </w:p>
        </w:tc>
      </w:tr>
    </w:tbl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六、系統使用對象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第一市場為長照機構、居家高齡者及照護者；後續可延伸至獨居者、慢性照護家庭與一般生活助理。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導入模式包含機構授權、家庭訂閱、代理工具加值與同意下的商城服務。原型已有商品、訂單及角色管理；收費與場域效益將依實測估算。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七、系統使用環境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長者端支援 iOS／Android 手機或平板，照護端使用瀏覽器；後端採 Node.js、PostgreSQL、pgvector 與 Firebase 權限。AMD 雲端 LLM 須先取得使用資格與 API 資訊；RX 6600 本機推論須驗證模型相容、顯卡加速與延遲。決賽採實測可用的 AMD 路線展示，不變更既有語音與資料授權契約。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八、結語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AI陪伴把自主規劃放進長者熟悉的寵物介面，能理解需求、取用記憶、選擇工具、執行與檢查結果，再把需關心事件交給照護者。後續分別測試 AMD 雲端與 RX 6600 本機路線，保留模型、硬體、輸入、工具選擇、確認、結果與時間紀錄；只將實測通過的路線列為決賽展示成果，並檢查正確性、延遲、失敗恢復、權限與接受度。</w:t>
      </w:r>
    </w:p>
    <w:sectPr>
      <w:footerReference w:type="default" r:id="rId8"/>
      <w:pgSz w:w="11906" w:h="16838"/>
      <w:pgMar w:top="1134" w:right="1134" w:bottom="1134" w:left="1134" w:header="454" w:footer="454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59C73" w14:textId="77777777">
      <w:r>
        <w:separator/>
      </w:r>
    </w:p>
  </w:endnote>
  <w:endnote w:type="continuationSeparator" w:id="0">
    <w:p w14:paraId="0AB94B4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spacing w:before="0" w:after="0"/>
      <w:jc w:val="center"/>
    </w:pPr>
    <w:r/>
    <w:fldSimple w:instr="PAGE">
      <w:r>
        <w:rPr>
          <w:rFonts w:ascii="BiauKaiTC" w:hAnsi="BiauKaiTC" w:eastAsia="BiauKaiTC" w:cs="BiauKaiTC"/>
          <w:sz w:val="28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92C34" w14:textId="77777777">
      <w:r>
        <w:separator/>
      </w:r>
    </w:p>
  </w:footnote>
  <w:footnote w:type="continuationSeparator" w:id="0">
    <w:p w14:paraId="54CE5D1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="標楷體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6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8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9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4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7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0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2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4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5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6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7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9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3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3"/>
  </w:num>
  <w:num w:numId="2">
    <w:abstractNumId w:val="89"/>
  </w:num>
  <w:num w:numId="3">
    <w:abstractNumId w:val="4"/>
  </w:num>
  <w:num w:numId="4">
    <w:abstractNumId w:val="10"/>
  </w:num>
  <w:num w:numId="5">
    <w:abstractNumId w:val="30"/>
  </w:num>
  <w:num w:numId="6">
    <w:abstractNumId w:val="44"/>
  </w:num>
  <w:num w:numId="7">
    <w:abstractNumId w:val="101"/>
  </w:num>
  <w:num w:numId="8">
    <w:abstractNumId w:val="83"/>
  </w:num>
  <w:num w:numId="9">
    <w:abstractNumId w:val="92"/>
  </w:num>
  <w:num w:numId="10">
    <w:abstractNumId w:val="94"/>
  </w:num>
  <w:num w:numId="11">
    <w:abstractNumId w:val="34"/>
  </w:num>
  <w:num w:numId="12">
    <w:abstractNumId w:val="7"/>
  </w:num>
  <w:num w:numId="13">
    <w:abstractNumId w:val="67"/>
  </w:num>
  <w:num w:numId="14">
    <w:abstractNumId w:val="37"/>
  </w:num>
  <w:num w:numId="15">
    <w:abstractNumId w:val="40"/>
  </w:num>
  <w:num w:numId="16">
    <w:abstractNumId w:val="107"/>
  </w:num>
  <w:num w:numId="17">
    <w:abstractNumId w:val="74"/>
  </w:num>
  <w:num w:numId="18">
    <w:abstractNumId w:val="63"/>
  </w:num>
  <w:num w:numId="19">
    <w:abstractNumId w:val="25"/>
  </w:num>
  <w:num w:numId="20">
    <w:abstractNumId w:val="86"/>
  </w:num>
  <w:num w:numId="21">
    <w:abstractNumId w:val="102"/>
  </w:num>
  <w:num w:numId="22">
    <w:abstractNumId w:val="26"/>
  </w:num>
  <w:num w:numId="23">
    <w:abstractNumId w:val="13"/>
  </w:num>
  <w:num w:numId="24">
    <w:abstractNumId w:val="16"/>
  </w:num>
  <w:num w:numId="25">
    <w:abstractNumId w:val="51"/>
  </w:num>
  <w:num w:numId="26">
    <w:abstractNumId w:val="99"/>
  </w:num>
  <w:num w:numId="27">
    <w:abstractNumId w:val="111"/>
  </w:num>
  <w:num w:numId="28">
    <w:abstractNumId w:val="76"/>
  </w:num>
  <w:num w:numId="29">
    <w:abstractNumId w:val="87"/>
  </w:num>
  <w:num w:numId="3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5"/>
  </w:num>
  <w:num w:numId="32">
    <w:abstractNumId w:val="2"/>
  </w:num>
  <w:num w:numId="33">
    <w:abstractNumId w:val="15"/>
  </w:num>
  <w:num w:numId="34">
    <w:abstractNumId w:val="57"/>
  </w:num>
  <w:num w:numId="35">
    <w:abstractNumId w:val="1"/>
  </w:num>
  <w:num w:numId="36">
    <w:abstractNumId w:val="24"/>
  </w:num>
  <w:num w:numId="37">
    <w:abstractNumId w:val="19"/>
  </w:num>
  <w:num w:numId="38">
    <w:abstractNumId w:val="8"/>
  </w:num>
  <w:num w:numId="39">
    <w:abstractNumId w:val="95"/>
  </w:num>
  <w:num w:numId="40">
    <w:abstractNumId w:val="96"/>
  </w:num>
  <w:num w:numId="41">
    <w:abstractNumId w:val="73"/>
  </w:num>
  <w:num w:numId="42">
    <w:abstractNumId w:val="91"/>
  </w:num>
  <w:num w:numId="43">
    <w:abstractNumId w:val="42"/>
  </w:num>
  <w:num w:numId="44">
    <w:abstractNumId w:val="77"/>
  </w:num>
  <w:num w:numId="45">
    <w:abstractNumId w:val="21"/>
  </w:num>
  <w:num w:numId="46">
    <w:abstractNumId w:val="109"/>
  </w:num>
  <w:num w:numId="47">
    <w:abstractNumId w:val="12"/>
  </w:num>
  <w:num w:numId="48">
    <w:abstractNumId w:val="70"/>
  </w:num>
  <w:num w:numId="49">
    <w:abstractNumId w:val="43"/>
  </w:num>
  <w:num w:numId="50">
    <w:abstractNumId w:val="39"/>
  </w:num>
  <w:num w:numId="51">
    <w:abstractNumId w:val="17"/>
  </w:num>
  <w:num w:numId="52">
    <w:abstractNumId w:val="79"/>
  </w:num>
  <w:num w:numId="53">
    <w:abstractNumId w:val="112"/>
  </w:num>
  <w:num w:numId="54">
    <w:abstractNumId w:val="55"/>
  </w:num>
  <w:num w:numId="55">
    <w:abstractNumId w:val="93"/>
  </w:num>
  <w:num w:numId="56">
    <w:abstractNumId w:val="68"/>
  </w:num>
  <w:num w:numId="57">
    <w:abstractNumId w:val="27"/>
  </w:num>
  <w:num w:numId="58">
    <w:abstractNumId w:val="60"/>
  </w:num>
  <w:num w:numId="59">
    <w:abstractNumId w:val="33"/>
  </w:num>
  <w:num w:numId="60">
    <w:abstractNumId w:val="11"/>
  </w:num>
  <w:num w:numId="61">
    <w:abstractNumId w:val="106"/>
  </w:num>
  <w:num w:numId="62">
    <w:abstractNumId w:val="97"/>
  </w:num>
  <w:num w:numId="63">
    <w:abstractNumId w:val="98"/>
  </w:num>
  <w:num w:numId="64">
    <w:abstractNumId w:val="94"/>
  </w:num>
  <w:num w:numId="65">
    <w:abstractNumId w:val="20"/>
  </w:num>
  <w:num w:numId="66">
    <w:abstractNumId w:val="28"/>
  </w:num>
  <w:num w:numId="6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</w:num>
  <w:num w:numId="70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53"/>
  </w:num>
  <w:num w:numId="72">
    <w:abstractNumId w:val="6"/>
  </w:num>
  <w:num w:numId="73">
    <w:abstractNumId w:val="105"/>
  </w:num>
  <w:num w:numId="74">
    <w:abstractNumId w:val="0"/>
  </w:num>
  <w:num w:numId="75">
    <w:abstractNumId w:val="110"/>
  </w:num>
  <w:num w:numId="76">
    <w:abstractNumId w:val="81"/>
  </w:num>
  <w:num w:numId="77">
    <w:abstractNumId w:val="46"/>
  </w:num>
  <w:num w:numId="7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90"/>
  </w:num>
  <w:num w:numId="80">
    <w:abstractNumId w:val="31"/>
  </w:num>
  <w:num w:numId="81">
    <w:abstractNumId w:val="56"/>
  </w:num>
  <w:num w:numId="82">
    <w:abstractNumId w:val="58"/>
  </w:num>
  <w:num w:numId="83">
    <w:abstractNumId w:val="78"/>
  </w:num>
  <w:num w:numId="84">
    <w:abstractNumId w:val="14"/>
  </w:num>
  <w:num w:numId="85">
    <w:abstractNumId w:val="41"/>
  </w:num>
  <w:num w:numId="86">
    <w:abstractNumId w:val="38"/>
  </w:num>
  <w:num w:numId="87">
    <w:abstractNumId w:val="66"/>
  </w:num>
  <w:num w:numId="88">
    <w:abstractNumId w:val="18"/>
  </w:num>
  <w:num w:numId="89">
    <w:abstractNumId w:val="71"/>
  </w:num>
  <w:num w:numId="90">
    <w:abstractNumId w:val="48"/>
  </w:num>
  <w:num w:numId="91">
    <w:abstractNumId w:val="54"/>
  </w:num>
  <w:num w:numId="92">
    <w:abstractNumId w:val="108"/>
  </w:num>
  <w:num w:numId="93">
    <w:abstractNumId w:val="75"/>
  </w:num>
  <w:num w:numId="94">
    <w:abstractNumId w:val="62"/>
  </w:num>
  <w:num w:numId="95">
    <w:abstractNumId w:val="104"/>
  </w:num>
  <w:num w:numId="96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64"/>
  </w:num>
  <w:num w:numId="101">
    <w:abstractNumId w:val="9"/>
  </w:num>
  <w:num w:numId="102">
    <w:abstractNumId w:val="61"/>
  </w:num>
  <w:num w:numId="103">
    <w:abstractNumId w:val="65"/>
  </w:num>
  <w:num w:numId="104">
    <w:abstractNumId w:val="32"/>
  </w:num>
  <w:num w:numId="105">
    <w:abstractNumId w:val="52"/>
  </w:num>
  <w:num w:numId="106">
    <w:abstractNumId w:val="84"/>
  </w:num>
  <w:num w:numId="107">
    <w:abstractNumId w:val="103"/>
  </w:num>
  <w:num w:numId="108">
    <w:abstractNumId w:val="3"/>
  </w:num>
  <w:num w:numId="109">
    <w:abstractNumId w:val="36"/>
  </w:num>
  <w:num w:numId="110">
    <w:abstractNumId w:val="80"/>
  </w:num>
  <w:num w:numId="111">
    <w:abstractNumId w:val="82"/>
  </w:num>
  <w:num w:numId="112">
    <w:abstractNumId w:val="35"/>
  </w:num>
  <w:num w:numId="113">
    <w:abstractNumId w:val="72"/>
  </w:num>
  <w:num w:numId="114">
    <w:abstractNumId w:val="2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="BiauKaiTC" w:hAnsi="BiauKaiTC" w:eastAsia="BiauKaiTC" w:cs="BiauKaiTC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 w:ascii="BiauKaiTC" w:hAnsi="BiauKaiTC" w:eastAsia="BiauKaiTC" w:cs="BiauKaiTC"/>
      <w:b/>
      <w:bCs/>
      <w:color w:val="000000"/>
      <w:kern w:val="52"/>
      <w:sz w:val="28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 w:ascii="BiauKaiTC" w:hAnsi="BiauKaiTC" w:eastAsia="BiauKaiTC" w:cs="BiauKaiTC"/>
      <w:b/>
      <w:bCs/>
      <w:color w:val="000000"/>
      <w:sz w:val="2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BiauKaiTC" w:eastAsia="BiauKaiTC" w:hAnsi="BiauKaiTC" w:cs="BiauKaiTC"/>
      <w:color w:val="000000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AI陪伴系統概述文件</dc:title>
  <dc:subject/>
  <dc:creator/>
  <cp:keywords/>
  <dc:description/>
  <cp:lastModifiedBy/>
  <cp:revision>19</cp:revision>
  <cp:lastPrinted>2026-04-02T03:24:00Z</cp:lastPrinted>
  <dcterms:created xsi:type="dcterms:W3CDTF">2026-04-09T07:14:00Z</dcterms:created>
  <dcterms:modified xsi:type="dcterms:W3CDTF">2026-07-27T06:40:00Z</dcterms:modified>
</cp:coreProperties>
</file>