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2CB2" w14:textId="67D3EB20" w:rsidR="00B37C12" w:rsidRDefault="00C64C45" w:rsidP="00C64C45">
      <w:pPr>
        <w:pStyle w:val="2"/>
        <w:jc w:val="center"/>
      </w:pPr>
      <w:r>
        <w:t xml:space="preserve">Multifunctional electromagnetic </w:t>
      </w:r>
      <w:proofErr w:type="spellStart"/>
      <w:r>
        <w:rPr>
          <w:rFonts w:hint="eastAsia"/>
        </w:rPr>
        <w:t>meta</w:t>
      </w:r>
      <w:r>
        <w:t>surface</w:t>
      </w:r>
      <w:proofErr w:type="spellEnd"/>
      <w:r w:rsidR="00D50742">
        <w:t xml:space="preserve"> Design and demonstration</w:t>
      </w:r>
    </w:p>
    <w:p w14:paraId="20F60D98" w14:textId="77777777" w:rsidR="00C64C45" w:rsidRPr="005711B8" w:rsidRDefault="00C64C45" w:rsidP="00C64C45">
      <w:pPr>
        <w:spacing w:line="480" w:lineRule="auto"/>
        <w:rPr>
          <w:rFonts w:ascii="ScalaSansPro-Bold" w:eastAsia="ScalaSansPro-Bold" w:cs="ScalaSansPro-Bold"/>
          <w:b/>
          <w:bCs/>
          <w:kern w:val="0"/>
          <w:sz w:val="23"/>
          <w:szCs w:val="23"/>
        </w:rPr>
      </w:pPr>
      <w:r>
        <w:rPr>
          <w:rFonts w:ascii="ScalaSansPro-Bold" w:eastAsia="ScalaSansPro-Bold" w:cs="ScalaSansPro-Bold" w:hint="eastAsia"/>
          <w:b/>
          <w:bCs/>
          <w:kern w:val="0"/>
          <w:sz w:val="23"/>
          <w:szCs w:val="23"/>
        </w:rPr>
        <w:t>A</w:t>
      </w:r>
      <w:r w:rsidRPr="005711B8">
        <w:rPr>
          <w:rFonts w:ascii="ScalaSansPro-Bold" w:eastAsia="ScalaSansPro-Bold" w:cs="ScalaSansPro-Bold"/>
          <w:b/>
          <w:bCs/>
          <w:kern w:val="0"/>
          <w:sz w:val="23"/>
          <w:szCs w:val="23"/>
        </w:rPr>
        <w:t>bstract</w:t>
      </w:r>
      <w:r w:rsidRPr="005711B8">
        <w:rPr>
          <w:rFonts w:ascii="ScalaSansPro-Bold" w:eastAsia="ScalaSansPro-Bold" w:cs="ScalaSansPro-Bold" w:hint="eastAsia"/>
          <w:b/>
          <w:bCs/>
          <w:kern w:val="0"/>
          <w:sz w:val="23"/>
          <w:szCs w:val="23"/>
        </w:rPr>
        <w:t>：</w:t>
      </w:r>
    </w:p>
    <w:p w14:paraId="1A743E7D" w14:textId="77777777" w:rsidR="00C64C45" w:rsidRDefault="00C64C45" w:rsidP="00C64C45">
      <w:pPr>
        <w:spacing w:line="480" w:lineRule="auto"/>
        <w:rPr>
          <w:rFonts w:ascii="Times New Roman" w:hAnsi="Times New Roman" w:cs="Times New Roman"/>
          <w:sz w:val="24"/>
          <w:szCs w:val="24"/>
        </w:rPr>
      </w:pPr>
    </w:p>
    <w:p w14:paraId="788DF2B6" w14:textId="77777777" w:rsidR="00C64C45" w:rsidRPr="005711B8" w:rsidRDefault="00C64C45" w:rsidP="00C64C45">
      <w:pPr>
        <w:pStyle w:val="a7"/>
        <w:numPr>
          <w:ilvl w:val="0"/>
          <w:numId w:val="1"/>
        </w:numPr>
        <w:spacing w:line="480" w:lineRule="auto"/>
        <w:ind w:firstLineChars="0"/>
        <w:rPr>
          <w:rFonts w:ascii="ScalaSansPro-Bold" w:eastAsia="ScalaSansPro-Bold" w:cs="ScalaSansPro-Bold"/>
          <w:b/>
          <w:bCs/>
          <w:kern w:val="0"/>
          <w:sz w:val="23"/>
          <w:szCs w:val="23"/>
        </w:rPr>
      </w:pPr>
      <w:r w:rsidRPr="005711B8">
        <w:rPr>
          <w:rFonts w:ascii="ScalaSansPro-Bold" w:eastAsia="ScalaSansPro-Bold" w:cs="ScalaSansPro-Bold"/>
          <w:b/>
          <w:bCs/>
          <w:kern w:val="0"/>
          <w:sz w:val="23"/>
          <w:szCs w:val="23"/>
        </w:rPr>
        <w:t>Introduction</w:t>
      </w:r>
    </w:p>
    <w:p w14:paraId="78A51DE2" w14:textId="169009F6" w:rsidR="00C64C45" w:rsidRDefault="009C47DE" w:rsidP="00C64C45">
      <w:pPr>
        <w:spacing w:line="480" w:lineRule="auto"/>
      </w:pPr>
      <w:r>
        <w:rPr>
          <w:rFonts w:hint="eastAsia"/>
        </w:rPr>
        <w:t>在当今信息的世界，无论是通信、感知、健康</w:t>
      </w:r>
      <w:r w:rsidR="00CE6214">
        <w:rPr>
          <w:rFonts w:hint="eastAsia"/>
        </w:rPr>
        <w:t>等日常生活领域，还是航天航空、军事等国防领域，电磁波都扮演着非常重要的作用</w:t>
      </w:r>
      <w:r>
        <w:rPr>
          <w:rFonts w:hint="eastAsia"/>
        </w:rPr>
        <w:t>。因此，</w:t>
      </w:r>
      <w:r w:rsidR="00CE6214">
        <w:rPr>
          <w:rFonts w:hint="eastAsia"/>
        </w:rPr>
        <w:t>能够灵活地利用或者操控电磁波一直以来是众多科学家学者重点关注的方向。</w:t>
      </w:r>
      <w:r w:rsidR="00D36E2F">
        <w:rPr>
          <w:rFonts w:hint="eastAsia"/>
        </w:rPr>
        <w:t>当前，对电磁波操控的方式包括对幅度、相位的调节以及对偏振的调控等，而</w:t>
      </w:r>
      <w:proofErr w:type="gramStart"/>
      <w:r w:rsidR="00D36E2F">
        <w:rPr>
          <w:rFonts w:hint="eastAsia"/>
        </w:rPr>
        <w:t>超材料</w:t>
      </w:r>
      <w:proofErr w:type="gramEnd"/>
      <w:r w:rsidR="00D36E2F">
        <w:rPr>
          <w:rFonts w:hint="eastAsia"/>
        </w:rPr>
        <w:t>在上述调控方式上展现了显著的优势。从</w:t>
      </w:r>
      <w:r w:rsidR="00DA3356">
        <w:rPr>
          <w:rFonts w:hint="eastAsia"/>
        </w:rPr>
        <w:t>频率选择</w:t>
      </w:r>
      <w:proofErr w:type="gramStart"/>
      <w:r w:rsidR="00DA3356">
        <w:rPr>
          <w:rFonts w:hint="eastAsia"/>
        </w:rPr>
        <w:t>超材料到吸</w:t>
      </w:r>
      <w:proofErr w:type="gramEnd"/>
      <w:r w:rsidR="00DA3356">
        <w:rPr>
          <w:rFonts w:hint="eastAsia"/>
        </w:rPr>
        <w:t>波超材料，以及近期非常火的</w:t>
      </w:r>
      <w:proofErr w:type="gramStart"/>
      <w:r w:rsidR="00DA3356">
        <w:rPr>
          <w:rFonts w:hint="eastAsia"/>
        </w:rPr>
        <w:t>信息超</w:t>
      </w:r>
      <w:proofErr w:type="gramEnd"/>
      <w:r w:rsidR="00DA3356">
        <w:rPr>
          <w:rFonts w:hint="eastAsia"/>
        </w:rPr>
        <w:t>材料，</w:t>
      </w:r>
      <w:proofErr w:type="gramStart"/>
      <w:r w:rsidR="00DA3356">
        <w:rPr>
          <w:rFonts w:hint="eastAsia"/>
        </w:rPr>
        <w:t>超材料</w:t>
      </w:r>
      <w:proofErr w:type="gramEnd"/>
      <w:r w:rsidR="00DA3356">
        <w:rPr>
          <w:rFonts w:hint="eastAsia"/>
        </w:rPr>
        <w:t>不仅在无线能量传输、电磁吸收体、电磁隐身等方面觉有非常大的应用场景，大量研究表明，</w:t>
      </w:r>
      <w:proofErr w:type="gramStart"/>
      <w:r w:rsidR="00DA3356">
        <w:rPr>
          <w:rFonts w:hint="eastAsia"/>
        </w:rPr>
        <w:t>超材料</w:t>
      </w:r>
      <w:proofErr w:type="gramEnd"/>
      <w:r w:rsidR="00DA3356">
        <w:rPr>
          <w:rFonts w:hint="eastAsia"/>
        </w:rPr>
        <w:t>在无线通信、信息传输、电磁计算等领域也将具有巨大潜力。</w:t>
      </w:r>
    </w:p>
    <w:p w14:paraId="2EDAE5E1" w14:textId="77777777" w:rsidR="009D0C6B" w:rsidRDefault="009D0C6B" w:rsidP="00C64C45">
      <w:pPr>
        <w:spacing w:line="480" w:lineRule="auto"/>
      </w:pPr>
    </w:p>
    <w:p w14:paraId="7215DA1F" w14:textId="3D4E7460" w:rsidR="009D0C6B" w:rsidRDefault="009D0C6B" w:rsidP="00C64C45">
      <w:pPr>
        <w:spacing w:line="480" w:lineRule="auto"/>
      </w:pPr>
      <w:r>
        <w:rPr>
          <w:rFonts w:hint="eastAsia"/>
        </w:rPr>
        <w:t>随着大量学者对</w:t>
      </w:r>
      <w:proofErr w:type="gramStart"/>
      <w:r>
        <w:rPr>
          <w:rFonts w:hint="eastAsia"/>
        </w:rPr>
        <w:t>超材料</w:t>
      </w:r>
      <w:proofErr w:type="gramEnd"/>
      <w:r w:rsidR="003D3B99">
        <w:rPr>
          <w:rFonts w:hint="eastAsia"/>
        </w:rPr>
        <w:t>研究</w:t>
      </w:r>
      <w:r>
        <w:rPr>
          <w:rFonts w:hint="eastAsia"/>
        </w:rPr>
        <w:t>的深入</w:t>
      </w:r>
      <w:r w:rsidR="003D3B99">
        <w:rPr>
          <w:rFonts w:hint="eastAsia"/>
        </w:rPr>
        <w:t>，逐渐发现可重构超材料（智能超表面）通过引入调控变量，如电控、温控、磁控</w:t>
      </w:r>
      <w:r w:rsidR="005D5868">
        <w:rPr>
          <w:rFonts w:hint="eastAsia"/>
        </w:rPr>
        <w:t>及光控</w:t>
      </w:r>
      <w:r w:rsidR="003D3B99">
        <w:rPr>
          <w:rFonts w:hint="eastAsia"/>
        </w:rPr>
        <w:t>等，能够实现</w:t>
      </w:r>
      <w:r w:rsidR="005D5868">
        <w:rPr>
          <w:rFonts w:hint="eastAsia"/>
        </w:rPr>
        <w:t>无线通信、信息传输、电磁吸收甚至电磁计算等多领域应用</w:t>
      </w:r>
      <w:r w:rsidR="003D3B99">
        <w:rPr>
          <w:rFonts w:hint="eastAsia"/>
        </w:rPr>
        <w:t>上的实时重构</w:t>
      </w:r>
      <w:r w:rsidR="005D5868">
        <w:rPr>
          <w:rFonts w:hint="eastAsia"/>
        </w:rPr>
        <w:t>功能。</w:t>
      </w:r>
    </w:p>
    <w:p w14:paraId="311BE07C" w14:textId="7BA932EA" w:rsidR="00DA3356" w:rsidRDefault="00DA3356" w:rsidP="00C64C45">
      <w:pPr>
        <w:spacing w:line="480" w:lineRule="auto"/>
      </w:pPr>
    </w:p>
    <w:p w14:paraId="251328DB" w14:textId="6B13181F" w:rsidR="005D5868" w:rsidRDefault="005D5868" w:rsidP="00C64C45">
      <w:pPr>
        <w:spacing w:line="480" w:lineRule="auto"/>
      </w:pPr>
    </w:p>
    <w:p w14:paraId="569150CD" w14:textId="5AC7B267" w:rsidR="005D5868" w:rsidRDefault="005D5868" w:rsidP="00C64C45">
      <w:pPr>
        <w:spacing w:line="480" w:lineRule="auto"/>
      </w:pPr>
      <w:r>
        <w:rPr>
          <w:rFonts w:hint="eastAsia"/>
        </w:rPr>
        <w:t>目前主流的电控超表面单元大部分是利用PIN</w:t>
      </w:r>
      <w:proofErr w:type="gramStart"/>
      <w:r>
        <w:rPr>
          <w:rFonts w:hint="eastAsia"/>
        </w:rPr>
        <w:t>管或者</w:t>
      </w:r>
      <w:proofErr w:type="gramEnd"/>
      <w:r>
        <w:rPr>
          <w:rFonts w:hint="eastAsia"/>
        </w:rPr>
        <w:t>变容二极管改变电磁元</w:t>
      </w:r>
      <w:proofErr w:type="gramStart"/>
      <w:r>
        <w:rPr>
          <w:rFonts w:hint="eastAsia"/>
        </w:rPr>
        <w:t>胞</w:t>
      </w:r>
      <w:proofErr w:type="gramEnd"/>
      <w:r>
        <w:rPr>
          <w:rFonts w:hint="eastAsia"/>
        </w:rPr>
        <w:t>结构的表面电流强度，从而使电磁元</w:t>
      </w:r>
      <w:proofErr w:type="gramStart"/>
      <w:r>
        <w:rPr>
          <w:rFonts w:hint="eastAsia"/>
        </w:rPr>
        <w:t>胞</w:t>
      </w:r>
      <w:proofErr w:type="gramEnd"/>
      <w:r w:rsidR="00EA6C38">
        <w:rPr>
          <w:rFonts w:hint="eastAsia"/>
        </w:rPr>
        <w:t>能够改变</w:t>
      </w:r>
      <w:r>
        <w:rPr>
          <w:rFonts w:hint="eastAsia"/>
        </w:rPr>
        <w:t>来自自由空间的电磁波</w:t>
      </w:r>
      <w:r w:rsidR="00EA6C38">
        <w:rPr>
          <w:rFonts w:hint="eastAsia"/>
        </w:rPr>
        <w:t>的反射或者透射特性，最终达到调控电磁波的目的。但</w:t>
      </w:r>
      <w:proofErr w:type="gramStart"/>
      <w:r w:rsidR="00EA6C38">
        <w:rPr>
          <w:rFonts w:hint="eastAsia"/>
        </w:rPr>
        <w:t>此控制</w:t>
      </w:r>
      <w:proofErr w:type="gramEnd"/>
      <w:r w:rsidR="00EA6C38">
        <w:rPr>
          <w:rFonts w:hint="eastAsia"/>
        </w:rPr>
        <w:t>方法中涉及改变PIN</w:t>
      </w:r>
      <w:proofErr w:type="gramStart"/>
      <w:r w:rsidR="00EA6C38">
        <w:rPr>
          <w:rFonts w:hint="eastAsia"/>
        </w:rPr>
        <w:t>管或者</w:t>
      </w:r>
      <w:proofErr w:type="gramEnd"/>
      <w:r w:rsidR="00EA6C38">
        <w:rPr>
          <w:rFonts w:hint="eastAsia"/>
        </w:rPr>
        <w:t>变容二极管两端的电压，需要</w:t>
      </w:r>
      <w:r w:rsidR="00EA6C38">
        <w:rPr>
          <w:rFonts w:hint="eastAsia"/>
        </w:rPr>
        <w:lastRenderedPageBreak/>
        <w:t>外部提供稳定且精度极高的调控电源，对于整个超表面而言，这将消耗巨大的能量，此种方案将会</w:t>
      </w:r>
      <w:r w:rsidR="00E74CBD">
        <w:rPr>
          <w:rFonts w:hint="eastAsia"/>
        </w:rPr>
        <w:t>极大地</w:t>
      </w:r>
      <w:r w:rsidR="00EA6C38">
        <w:rPr>
          <w:rFonts w:hint="eastAsia"/>
        </w:rPr>
        <w:t>限制</w:t>
      </w:r>
      <w:r w:rsidR="00E74CBD">
        <w:rPr>
          <w:rFonts w:hint="eastAsia"/>
        </w:rPr>
        <w:t>超表面在未来工业上的应用前景。传统方案中还将利用FPGA对整个超表面的进行综合调控，所以经常为了权衡控制的复杂度，将会把某行或者某列的超</w:t>
      </w:r>
      <w:proofErr w:type="gramStart"/>
      <w:r w:rsidR="00E74CBD">
        <w:rPr>
          <w:rFonts w:hint="eastAsia"/>
        </w:rPr>
        <w:t>表面元胞进行</w:t>
      </w:r>
      <w:proofErr w:type="gramEnd"/>
      <w:r w:rsidR="00E74CBD">
        <w:rPr>
          <w:rFonts w:hint="eastAsia"/>
        </w:rPr>
        <w:t>统一调控，这将会损失巨大的调控自由度，这无疑是一件遗憾的事情。</w:t>
      </w:r>
    </w:p>
    <w:p w14:paraId="3A13F3B5" w14:textId="14DF7673" w:rsidR="00E74CBD" w:rsidRDefault="004C3E47" w:rsidP="004C3E47">
      <w:pPr>
        <w:spacing w:line="480" w:lineRule="auto"/>
        <w:jc w:val="center"/>
      </w:pPr>
      <w:r>
        <w:rPr>
          <w:noProof/>
        </w:rPr>
        <w:drawing>
          <wp:inline distT="0" distB="0" distL="0" distR="0" wp14:anchorId="5BCFDB30" wp14:editId="4622965C">
            <wp:extent cx="3791257" cy="288840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719" cy="2903230"/>
                    </a:xfrm>
                    <a:prstGeom prst="rect">
                      <a:avLst/>
                    </a:prstGeom>
                  </pic:spPr>
                </pic:pic>
              </a:graphicData>
            </a:graphic>
          </wp:inline>
        </w:drawing>
      </w:r>
    </w:p>
    <w:p w14:paraId="07FAC10B" w14:textId="2D6FCD0F" w:rsidR="00E74CBD" w:rsidRPr="003D3B99" w:rsidRDefault="00E74CBD" w:rsidP="00C64C45">
      <w:pPr>
        <w:spacing w:line="480" w:lineRule="auto"/>
      </w:pPr>
      <w:r>
        <w:rPr>
          <w:rFonts w:hint="eastAsia"/>
        </w:rPr>
        <w:t>本文综合目前</w:t>
      </w:r>
      <w:proofErr w:type="gramStart"/>
      <w:r w:rsidR="001271DC">
        <w:rPr>
          <w:rFonts w:hint="eastAsia"/>
        </w:rPr>
        <w:t>主流超</w:t>
      </w:r>
      <w:proofErr w:type="gramEnd"/>
      <w:r w:rsidR="001271DC">
        <w:rPr>
          <w:rFonts w:hint="eastAsia"/>
        </w:rPr>
        <w:t>表面调控的</w:t>
      </w:r>
      <w:proofErr w:type="gramStart"/>
      <w:r w:rsidR="001271DC">
        <w:rPr>
          <w:rFonts w:hint="eastAsia"/>
        </w:rPr>
        <w:t>高耗能且低自由度</w:t>
      </w:r>
      <w:proofErr w:type="gramEnd"/>
      <w:r w:rsidR="001271DC">
        <w:rPr>
          <w:rFonts w:hint="eastAsia"/>
        </w:rPr>
        <w:t>调控的方式，提出了一种低功耗无源可集成的电磁可调控超表面的设计方法。利用通用的传输线模型将电磁元</w:t>
      </w:r>
      <w:proofErr w:type="gramStart"/>
      <w:r w:rsidR="001271DC">
        <w:rPr>
          <w:rFonts w:hint="eastAsia"/>
        </w:rPr>
        <w:t>胞</w:t>
      </w:r>
      <w:proofErr w:type="gramEnd"/>
      <w:r w:rsidR="001271DC">
        <w:rPr>
          <w:rFonts w:hint="eastAsia"/>
        </w:rPr>
        <w:t>结构进行参数化，并通过集总参数</w:t>
      </w:r>
      <w:r w:rsidR="00FB5D89">
        <w:rPr>
          <w:rFonts w:hint="eastAsia"/>
        </w:rPr>
        <w:t>的方式将电磁元</w:t>
      </w:r>
      <w:proofErr w:type="gramStart"/>
      <w:r w:rsidR="00FB5D89">
        <w:rPr>
          <w:rFonts w:hint="eastAsia"/>
        </w:rPr>
        <w:t>胞</w:t>
      </w:r>
      <w:proofErr w:type="gramEnd"/>
      <w:r w:rsidR="00FB5D89">
        <w:rPr>
          <w:rFonts w:hint="eastAsia"/>
        </w:rPr>
        <w:t>结构可调控部分进行模块化分析，为设计者设计专用电磁元</w:t>
      </w:r>
      <w:proofErr w:type="gramStart"/>
      <w:r w:rsidR="00FB5D89">
        <w:rPr>
          <w:rFonts w:hint="eastAsia"/>
        </w:rPr>
        <w:t>胞</w:t>
      </w:r>
      <w:proofErr w:type="gramEnd"/>
      <w:r w:rsidR="00FB5D89">
        <w:rPr>
          <w:rFonts w:hint="eastAsia"/>
        </w:rPr>
        <w:t>结构提供思路。同时，</w:t>
      </w:r>
      <w:r w:rsidR="006E46BF">
        <w:rPr>
          <w:rFonts w:hint="eastAsia"/>
        </w:rPr>
        <w:t>针对电磁元</w:t>
      </w:r>
      <w:proofErr w:type="gramStart"/>
      <w:r w:rsidR="006E46BF">
        <w:rPr>
          <w:rFonts w:hint="eastAsia"/>
        </w:rPr>
        <w:t>胞</w:t>
      </w:r>
      <w:proofErr w:type="gramEnd"/>
      <w:r w:rsidR="006E46BF">
        <w:rPr>
          <w:rFonts w:hint="eastAsia"/>
        </w:rPr>
        <w:t>设计过程中，待嵌入电路部分的多样性将会导致又由其组成</w:t>
      </w:r>
      <w:proofErr w:type="gramStart"/>
      <w:r w:rsidR="006E46BF">
        <w:rPr>
          <w:rFonts w:hint="eastAsia"/>
        </w:rPr>
        <w:t>的超表面具</w:t>
      </w:r>
      <w:proofErr w:type="gramEnd"/>
      <w:r w:rsidR="006E46BF">
        <w:rPr>
          <w:rFonts w:hint="eastAsia"/>
        </w:rPr>
        <w:t>功能上的多样性，我们以嵌入电容和电感等简单元器件为例，具体分析其对调控电磁波相位的影响力，并提出一种固定相位差下</w:t>
      </w:r>
      <w:r w:rsidR="00AA6B8A">
        <w:rPr>
          <w:rFonts w:hint="eastAsia"/>
        </w:rPr>
        <w:t>寻找</w:t>
      </w:r>
      <w:r w:rsidR="006E46BF">
        <w:rPr>
          <w:rFonts w:hint="eastAsia"/>
        </w:rPr>
        <w:t>嵌入电容电感值的方法。</w:t>
      </w:r>
    </w:p>
    <w:p w14:paraId="61CC3C2C" w14:textId="064EA665" w:rsidR="00DA3356" w:rsidRPr="009C47DE" w:rsidRDefault="00DA3356" w:rsidP="00C64C45">
      <w:pPr>
        <w:spacing w:line="480" w:lineRule="auto"/>
      </w:pPr>
    </w:p>
    <w:p w14:paraId="1ABE5F3A" w14:textId="3D909830" w:rsidR="00FB2484" w:rsidRPr="008965EA" w:rsidRDefault="00C64C45" w:rsidP="00FB2484">
      <w:pPr>
        <w:pStyle w:val="a7"/>
        <w:numPr>
          <w:ilvl w:val="0"/>
          <w:numId w:val="1"/>
        </w:numPr>
        <w:spacing w:line="480" w:lineRule="auto"/>
        <w:ind w:firstLineChars="0"/>
        <w:rPr>
          <w:rFonts w:ascii="ScalaSansPro-Bold" w:eastAsia="ScalaSansPro-Bold" w:cs="ScalaSansPro-Bold"/>
          <w:b/>
          <w:bCs/>
          <w:kern w:val="0"/>
          <w:sz w:val="18"/>
          <w:szCs w:val="18"/>
        </w:rPr>
      </w:pPr>
      <w:r w:rsidRPr="00FB2484">
        <w:rPr>
          <w:rFonts w:ascii="ScalaSansPro-Bold" w:eastAsia="ScalaSansPro-Bold" w:cs="ScalaSansPro-Bold"/>
          <w:b/>
          <w:bCs/>
          <w:kern w:val="0"/>
          <w:sz w:val="18"/>
          <w:szCs w:val="18"/>
        </w:rPr>
        <w:t>Operation Principle and Design Consideration of MFEM</w:t>
      </w:r>
      <w:r w:rsidR="00FB2484" w:rsidRPr="008965EA">
        <w:rPr>
          <w:rFonts w:ascii="ScalaSansPro-Bold" w:eastAsia="ScalaSansPro-Bold" w:cs="ScalaSansPro-Bold" w:hint="eastAsia"/>
          <w:b/>
          <w:bCs/>
          <w:kern w:val="0"/>
          <w:sz w:val="18"/>
          <w:szCs w:val="18"/>
        </w:rPr>
        <w:t xml:space="preserve"> </w:t>
      </w:r>
      <w:r w:rsidR="00FB2484" w:rsidRPr="008965EA">
        <w:rPr>
          <w:rFonts w:ascii="ScalaSansPro-Bold" w:eastAsia="ScalaSansPro-Bold" w:cs="ScalaSansPro-Bold"/>
          <w:b/>
          <w:bCs/>
          <w:kern w:val="0"/>
          <w:sz w:val="18"/>
          <w:szCs w:val="18"/>
        </w:rPr>
        <w:t xml:space="preserve">   </w:t>
      </w:r>
    </w:p>
    <w:p w14:paraId="54B37B7D" w14:textId="346BE87B" w:rsidR="00D50742" w:rsidRPr="00D70C7C" w:rsidRDefault="0098040C" w:rsidP="00D50742">
      <w:pPr>
        <w:pStyle w:val="H1"/>
        <w:numPr>
          <w:ilvl w:val="2"/>
          <w:numId w:val="2"/>
        </w:numPr>
        <w:snapToGrid w:val="0"/>
        <w:spacing w:line="360" w:lineRule="auto"/>
        <w:jc w:val="both"/>
        <w:rPr>
          <w:rFonts w:ascii="ScalaSansPro-Bold" w:eastAsia="ScalaSansPro-Bold" w:cs="ScalaSansPro-Bold"/>
          <w:b/>
          <w:bCs/>
          <w:szCs w:val="18"/>
        </w:rPr>
      </w:pPr>
      <w:r w:rsidRPr="0098040C">
        <w:rPr>
          <w:rFonts w:ascii="ScalaSansPro-Bold" w:eastAsia="ScalaSansPro-Bold" w:cs="ScalaSansPro-Bold"/>
          <w:b/>
          <w:bCs/>
          <w:szCs w:val="18"/>
        </w:rPr>
        <w:t>General model</w:t>
      </w:r>
      <w:r>
        <w:rPr>
          <w:rFonts w:ascii="ScalaSansPro-Bold" w:eastAsia="ScalaSansPro-Bold" w:cs="ScalaSansPro-Bold"/>
          <w:b/>
          <w:bCs/>
          <w:szCs w:val="18"/>
        </w:rPr>
        <w:t xml:space="preserve"> </w:t>
      </w:r>
      <w:r>
        <w:rPr>
          <w:rFonts w:ascii="ScalaSansPro-Bold" w:eastAsia="ScalaSansPro-Bold" w:cs="ScalaSansPro-Bold" w:hint="eastAsia"/>
          <w:b/>
          <w:bCs/>
          <w:szCs w:val="18"/>
          <w:lang w:eastAsia="zh-CN"/>
        </w:rPr>
        <w:t>of</w:t>
      </w:r>
      <w:r>
        <w:rPr>
          <w:rFonts w:ascii="ScalaSansPro-Bold" w:eastAsia="ScalaSansPro-Bold" w:cs="ScalaSansPro-Bold"/>
          <w:b/>
          <w:bCs/>
          <w:szCs w:val="18"/>
        </w:rPr>
        <w:t xml:space="preserve"> </w:t>
      </w:r>
      <w:r w:rsidRPr="00FB2484">
        <w:rPr>
          <w:rFonts w:ascii="ScalaSansPro-Bold" w:eastAsia="ScalaSansPro-Bold" w:cs="ScalaSansPro-Bold"/>
          <w:b/>
          <w:bCs/>
          <w:szCs w:val="18"/>
        </w:rPr>
        <w:t>MFEM</w:t>
      </w:r>
    </w:p>
    <w:p w14:paraId="6F0EA9E9" w14:textId="06D38530" w:rsidR="00D50742" w:rsidRDefault="00D50742" w:rsidP="00D50742">
      <w:pPr>
        <w:pStyle w:val="H1"/>
        <w:snapToGrid w:val="0"/>
        <w:spacing w:line="360" w:lineRule="auto"/>
        <w:jc w:val="both"/>
        <w:rPr>
          <w:rFonts w:asciiTheme="minorHAnsi" w:eastAsiaTheme="minorEastAsia" w:hAnsiTheme="minorHAnsi" w:cstheme="minorBidi"/>
          <w:smallCaps w:val="0"/>
          <w:kern w:val="2"/>
          <w:sz w:val="21"/>
          <w:szCs w:val="22"/>
          <w:lang w:eastAsia="zh-CN"/>
        </w:rPr>
      </w:pPr>
    </w:p>
    <w:p w14:paraId="78DBB983" w14:textId="58ACBBA7" w:rsidR="0098040C" w:rsidRDefault="0015717C" w:rsidP="00D50742">
      <w:pPr>
        <w:pStyle w:val="H1"/>
        <w:snapToGrid w:val="0"/>
        <w:spacing w:line="360" w:lineRule="auto"/>
        <w:jc w:val="both"/>
        <w:rPr>
          <w:rFonts w:ascii="ScalaSansPro-Bold" w:eastAsia="ScalaSansPro-Bold" w:cs="ScalaSansPro-Bold"/>
          <w:b/>
          <w:bCs/>
          <w:szCs w:val="18"/>
          <w:lang w:eastAsia="zh-CN"/>
        </w:rPr>
      </w:pPr>
      <w:r w:rsidRPr="00CC58CD">
        <w:rPr>
          <w:rFonts w:asciiTheme="minorHAnsi" w:eastAsiaTheme="minorEastAsia" w:hAnsiTheme="minorHAnsi" w:cstheme="minorBidi" w:hint="eastAsia"/>
          <w:smallCaps w:val="0"/>
          <w:kern w:val="2"/>
          <w:sz w:val="21"/>
          <w:szCs w:val="22"/>
          <w:lang w:eastAsia="zh-CN"/>
        </w:rPr>
        <w:lastRenderedPageBreak/>
        <w:t>为了不失去一般性，我们将设计了一个</w:t>
      </w:r>
      <w:r w:rsidR="00D50742">
        <w:rPr>
          <w:rFonts w:asciiTheme="minorHAnsi" w:eastAsiaTheme="minorEastAsia" w:hAnsiTheme="minorHAnsi" w:cstheme="minorBidi" w:hint="eastAsia"/>
          <w:smallCaps w:val="0"/>
          <w:kern w:val="2"/>
          <w:sz w:val="21"/>
          <w:szCs w:val="22"/>
          <w:lang w:eastAsia="zh-CN"/>
        </w:rPr>
        <w:t>电磁元胞</w:t>
      </w:r>
      <w:r w:rsidRPr="00CC58CD">
        <w:rPr>
          <w:rFonts w:asciiTheme="minorHAnsi" w:eastAsiaTheme="minorEastAsia" w:hAnsiTheme="minorHAnsi" w:cstheme="minorBidi" w:hint="eastAsia"/>
          <w:smallCaps w:val="0"/>
          <w:kern w:val="2"/>
          <w:sz w:val="21"/>
          <w:szCs w:val="22"/>
          <w:lang w:eastAsia="zh-CN"/>
        </w:rPr>
        <w:t>的通用模型</w:t>
      </w:r>
      <w:r w:rsidR="00515EF7">
        <w:rPr>
          <w:rFonts w:asciiTheme="minorHAnsi" w:eastAsiaTheme="minorEastAsia" w:hAnsiTheme="minorHAnsi" w:cstheme="minorBidi" w:hint="eastAsia"/>
          <w:smallCaps w:val="0"/>
          <w:kern w:val="2"/>
          <w:sz w:val="21"/>
          <w:szCs w:val="22"/>
          <w:lang w:eastAsia="zh-CN"/>
        </w:rPr>
        <w:t>以便阐述我们的设计方法</w:t>
      </w:r>
      <w:r w:rsidRPr="00CC58CD">
        <w:rPr>
          <w:rFonts w:asciiTheme="minorHAnsi" w:eastAsiaTheme="minorEastAsia" w:hAnsiTheme="minorHAnsi" w:cstheme="minorBidi" w:hint="eastAsia"/>
          <w:smallCaps w:val="0"/>
          <w:kern w:val="2"/>
          <w:sz w:val="21"/>
          <w:szCs w:val="22"/>
          <w:lang w:eastAsia="zh-CN"/>
        </w:rPr>
        <w:t>，如下图：</w:t>
      </w:r>
    </w:p>
    <w:p w14:paraId="4504D576" w14:textId="490DED9E" w:rsidR="0015717C" w:rsidRDefault="00D50742" w:rsidP="00D50742">
      <w:pPr>
        <w:pStyle w:val="H1"/>
        <w:snapToGrid w:val="0"/>
        <w:spacing w:line="360" w:lineRule="auto"/>
        <w:rPr>
          <w:rFonts w:ascii="ScalaSansPro-Bold" w:eastAsia="ScalaSansPro-Bold" w:cs="ScalaSansPro-Bold"/>
          <w:b/>
          <w:bCs/>
          <w:szCs w:val="18"/>
          <w:lang w:eastAsia="zh-CN"/>
        </w:rPr>
      </w:pPr>
      <w:r>
        <w:rPr>
          <w:rFonts w:ascii="ScalaSansPro-Bold" w:eastAsia="ScalaSansPro-Bold" w:cs="ScalaSansPro-Bold" w:hint="eastAsia"/>
          <w:b/>
          <w:bCs/>
          <w:noProof/>
          <w:szCs w:val="18"/>
          <w:lang w:eastAsia="zh-CN"/>
        </w:rPr>
        <w:drawing>
          <wp:inline distT="0" distB="0" distL="0" distR="0" wp14:anchorId="3661A1E3" wp14:editId="2A69A350">
            <wp:extent cx="4491990" cy="22092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085" cy="2213201"/>
                    </a:xfrm>
                    <a:prstGeom prst="rect">
                      <a:avLst/>
                    </a:prstGeom>
                  </pic:spPr>
                </pic:pic>
              </a:graphicData>
            </a:graphic>
          </wp:inline>
        </w:drawing>
      </w:r>
    </w:p>
    <w:p w14:paraId="1F99CCB4" w14:textId="77777777" w:rsidR="00D50742" w:rsidRDefault="00D50742" w:rsidP="00D50742">
      <w:pPr>
        <w:pStyle w:val="H1"/>
        <w:snapToGrid w:val="0"/>
        <w:spacing w:line="360" w:lineRule="auto"/>
        <w:jc w:val="both"/>
        <w:rPr>
          <w:rFonts w:ascii="ScalaSansPro-Bold" w:eastAsia="ScalaSansPro-Bold" w:cs="ScalaSansPro-Bold"/>
          <w:b/>
          <w:bCs/>
          <w:szCs w:val="18"/>
          <w:lang w:eastAsia="zh-CN"/>
        </w:rPr>
      </w:pPr>
    </w:p>
    <w:p w14:paraId="20C8A6B6" w14:textId="2E3DED51" w:rsidR="0015717C" w:rsidRPr="00CC58CD" w:rsidRDefault="0015717C" w:rsidP="00D50742">
      <w:pPr>
        <w:pStyle w:val="H1"/>
        <w:snapToGrid w:val="0"/>
        <w:spacing w:line="360" w:lineRule="auto"/>
        <w:jc w:val="both"/>
        <w:rPr>
          <w:rFonts w:asciiTheme="minorHAnsi" w:eastAsiaTheme="minorEastAsia" w:hAnsiTheme="minorHAnsi" w:cstheme="minorBidi"/>
          <w:smallCaps w:val="0"/>
          <w:kern w:val="2"/>
          <w:sz w:val="21"/>
          <w:szCs w:val="22"/>
          <w:lang w:eastAsia="zh-CN"/>
        </w:rPr>
      </w:pPr>
      <w:r w:rsidRPr="00CC58CD">
        <w:rPr>
          <w:rFonts w:asciiTheme="minorHAnsi" w:eastAsiaTheme="minorEastAsia" w:hAnsiTheme="minorHAnsi" w:cstheme="minorBidi" w:hint="eastAsia"/>
          <w:smallCaps w:val="0"/>
          <w:kern w:val="2"/>
          <w:sz w:val="21"/>
          <w:szCs w:val="22"/>
          <w:lang w:eastAsia="zh-CN"/>
        </w:rPr>
        <w:t>在通用模型中，</w:t>
      </w:r>
      <w:r w:rsidR="003230C4">
        <w:rPr>
          <w:rFonts w:asciiTheme="minorHAnsi" w:eastAsiaTheme="minorEastAsia" w:hAnsiTheme="minorHAnsi" w:cstheme="minorBidi" w:hint="eastAsia"/>
          <w:smallCaps w:val="0"/>
          <w:kern w:val="2"/>
          <w:sz w:val="21"/>
          <w:szCs w:val="22"/>
          <w:lang w:eastAsia="zh-CN"/>
        </w:rPr>
        <w:t>电磁</w:t>
      </w:r>
      <w:r w:rsidRPr="00CC58CD">
        <w:rPr>
          <w:rFonts w:asciiTheme="minorHAnsi" w:eastAsiaTheme="minorEastAsia" w:hAnsiTheme="minorHAnsi" w:cstheme="minorBidi" w:hint="eastAsia"/>
          <w:smallCaps w:val="0"/>
          <w:kern w:val="2"/>
          <w:sz w:val="21"/>
          <w:szCs w:val="22"/>
          <w:lang w:eastAsia="zh-CN"/>
        </w:rPr>
        <w:t>元</w:t>
      </w:r>
      <w:proofErr w:type="gramStart"/>
      <w:r w:rsidRPr="00CC58CD">
        <w:rPr>
          <w:rFonts w:asciiTheme="minorHAnsi" w:eastAsiaTheme="minorEastAsia" w:hAnsiTheme="minorHAnsi" w:cstheme="minorBidi" w:hint="eastAsia"/>
          <w:smallCaps w:val="0"/>
          <w:kern w:val="2"/>
          <w:sz w:val="21"/>
          <w:szCs w:val="22"/>
          <w:lang w:eastAsia="zh-CN"/>
        </w:rPr>
        <w:t>胞</w:t>
      </w:r>
      <w:proofErr w:type="gramEnd"/>
      <w:r w:rsidRPr="00CC58CD">
        <w:rPr>
          <w:rFonts w:asciiTheme="minorHAnsi" w:eastAsiaTheme="minorEastAsia" w:hAnsiTheme="minorHAnsi" w:cstheme="minorBidi" w:hint="eastAsia"/>
          <w:smallCaps w:val="0"/>
          <w:kern w:val="2"/>
          <w:sz w:val="21"/>
          <w:szCs w:val="22"/>
          <w:lang w:eastAsia="zh-CN"/>
        </w:rPr>
        <w:t>结构由</w:t>
      </w:r>
      <w:r w:rsidR="003230C4">
        <w:rPr>
          <w:rFonts w:asciiTheme="minorHAnsi" w:eastAsiaTheme="minorEastAsia" w:hAnsiTheme="minorHAnsi" w:cstheme="minorBidi" w:hint="eastAsia"/>
          <w:smallCaps w:val="0"/>
          <w:kern w:val="2"/>
          <w:sz w:val="21"/>
          <w:szCs w:val="22"/>
          <w:lang w:eastAsia="zh-CN"/>
        </w:rPr>
        <w:t>三层金属和两层介质结构组成，上下两层介质可以使用F4B、FR</w:t>
      </w:r>
      <w:r w:rsidR="003230C4">
        <w:rPr>
          <w:rFonts w:asciiTheme="minorHAnsi" w:eastAsiaTheme="minorEastAsia" w:hAnsiTheme="minorHAnsi" w:cstheme="minorBidi"/>
          <w:smallCaps w:val="0"/>
          <w:kern w:val="2"/>
          <w:sz w:val="21"/>
          <w:szCs w:val="22"/>
          <w:lang w:eastAsia="zh-CN"/>
        </w:rPr>
        <w:t>4</w:t>
      </w:r>
      <w:r w:rsidR="003230C4">
        <w:rPr>
          <w:rFonts w:asciiTheme="minorHAnsi" w:eastAsiaTheme="minorEastAsia" w:hAnsiTheme="minorHAnsi" w:cstheme="minorBidi" w:hint="eastAsia"/>
          <w:smallCaps w:val="0"/>
          <w:kern w:val="2"/>
          <w:sz w:val="21"/>
          <w:szCs w:val="22"/>
          <w:lang w:eastAsia="zh-CN"/>
        </w:rPr>
        <w:t>或者罗杰斯5</w:t>
      </w:r>
      <w:r w:rsidR="003230C4">
        <w:rPr>
          <w:rFonts w:asciiTheme="minorHAnsi" w:eastAsiaTheme="minorEastAsia" w:hAnsiTheme="minorHAnsi" w:cstheme="minorBidi"/>
          <w:smallCaps w:val="0"/>
          <w:kern w:val="2"/>
          <w:sz w:val="21"/>
          <w:szCs w:val="22"/>
          <w:lang w:eastAsia="zh-CN"/>
        </w:rPr>
        <w:t>880</w:t>
      </w:r>
      <w:r w:rsidR="003230C4">
        <w:rPr>
          <w:rFonts w:asciiTheme="minorHAnsi" w:eastAsiaTheme="minorEastAsia" w:hAnsiTheme="minorHAnsi" w:cstheme="minorBidi" w:hint="eastAsia"/>
          <w:smallCaps w:val="0"/>
          <w:kern w:val="2"/>
          <w:sz w:val="21"/>
          <w:szCs w:val="22"/>
          <w:lang w:eastAsia="zh-CN"/>
        </w:rPr>
        <w:t>等材料，而金属层主要</w:t>
      </w:r>
      <w:r w:rsidR="00F23511" w:rsidRPr="00CC58CD">
        <w:rPr>
          <w:rFonts w:asciiTheme="minorHAnsi" w:eastAsiaTheme="minorEastAsia" w:hAnsiTheme="minorHAnsi" w:cstheme="minorBidi" w:hint="eastAsia"/>
          <w:smallCaps w:val="0"/>
          <w:kern w:val="2"/>
          <w:sz w:val="21"/>
          <w:szCs w:val="22"/>
          <w:lang w:eastAsia="zh-CN"/>
        </w:rPr>
        <w:t>上层金属</w:t>
      </w:r>
      <w:r w:rsidR="001257A5">
        <w:rPr>
          <w:rFonts w:asciiTheme="minorHAnsi" w:eastAsiaTheme="minorEastAsia" w:hAnsiTheme="minorHAnsi" w:cstheme="minorBidi" w:hint="eastAsia"/>
          <w:smallCaps w:val="0"/>
          <w:kern w:val="2"/>
          <w:sz w:val="21"/>
          <w:szCs w:val="22"/>
          <w:lang w:eastAsia="zh-CN"/>
        </w:rPr>
        <w:t>天线层</w:t>
      </w:r>
      <w:r w:rsidR="00F23511" w:rsidRPr="00CC58CD">
        <w:rPr>
          <w:rFonts w:asciiTheme="minorHAnsi" w:eastAsiaTheme="minorEastAsia" w:hAnsiTheme="minorHAnsi" w:cstheme="minorBidi" w:hint="eastAsia"/>
          <w:smallCaps w:val="0"/>
          <w:kern w:val="2"/>
          <w:sz w:val="21"/>
          <w:szCs w:val="22"/>
          <w:lang w:eastAsia="zh-CN"/>
        </w:rPr>
        <w:t>、中间金属地</w:t>
      </w:r>
      <w:r w:rsidR="001257A5">
        <w:rPr>
          <w:rFonts w:asciiTheme="minorHAnsi" w:eastAsiaTheme="minorEastAsia" w:hAnsiTheme="minorHAnsi" w:cstheme="minorBidi" w:hint="eastAsia"/>
          <w:smallCaps w:val="0"/>
          <w:kern w:val="2"/>
          <w:sz w:val="21"/>
          <w:szCs w:val="22"/>
          <w:lang w:eastAsia="zh-CN"/>
        </w:rPr>
        <w:t>和</w:t>
      </w:r>
      <w:r w:rsidR="00F23511" w:rsidRPr="00CC58CD">
        <w:rPr>
          <w:rFonts w:asciiTheme="minorHAnsi" w:eastAsiaTheme="minorEastAsia" w:hAnsiTheme="minorHAnsi" w:cstheme="minorBidi" w:hint="eastAsia"/>
          <w:smallCaps w:val="0"/>
          <w:kern w:val="2"/>
          <w:sz w:val="21"/>
          <w:szCs w:val="22"/>
          <w:lang w:eastAsia="zh-CN"/>
        </w:rPr>
        <w:t>下层可嵌入扩展电路的部分金属组成。上层金属主要作为天线，收集来自自由空间中的电磁波，并与中间金属地层形成微带线结构</w:t>
      </w:r>
      <w:r w:rsidR="001257A5">
        <w:rPr>
          <w:rFonts w:asciiTheme="minorHAnsi" w:eastAsiaTheme="minorEastAsia" w:hAnsiTheme="minorHAnsi" w:cstheme="minorBidi" w:hint="eastAsia"/>
          <w:smallCaps w:val="0"/>
          <w:kern w:val="2"/>
          <w:sz w:val="21"/>
          <w:szCs w:val="22"/>
          <w:lang w:eastAsia="zh-CN"/>
        </w:rPr>
        <w:t>，天线结构可以根据需求功能进行特定设计，具有比较多可能性</w:t>
      </w:r>
      <w:r w:rsidR="00F23511" w:rsidRPr="00CC58CD">
        <w:rPr>
          <w:rFonts w:asciiTheme="minorHAnsi" w:eastAsiaTheme="minorEastAsia" w:hAnsiTheme="minorHAnsi" w:cstheme="minorBidi" w:hint="eastAsia"/>
          <w:smallCaps w:val="0"/>
          <w:kern w:val="2"/>
          <w:sz w:val="21"/>
          <w:szCs w:val="22"/>
          <w:lang w:eastAsia="zh-CN"/>
        </w:rPr>
        <w:t>。下层金属通过两个通孔与上层金属相连，并通过在下层金属之间嵌入扩展电路，从而调控上层金属表面电流分布，从而呈现不同</w:t>
      </w:r>
      <w:r w:rsidR="00313C11" w:rsidRPr="00CC58CD">
        <w:rPr>
          <w:rFonts w:asciiTheme="minorHAnsi" w:eastAsiaTheme="minorEastAsia" w:hAnsiTheme="minorHAnsi" w:cstheme="minorBidi" w:hint="eastAsia"/>
          <w:smallCaps w:val="0"/>
          <w:kern w:val="2"/>
          <w:sz w:val="21"/>
          <w:szCs w:val="22"/>
          <w:lang w:eastAsia="zh-CN"/>
        </w:rPr>
        <w:t>功能</w:t>
      </w:r>
      <w:r w:rsidR="00F23511" w:rsidRPr="00CC58CD">
        <w:rPr>
          <w:rFonts w:asciiTheme="minorHAnsi" w:eastAsiaTheme="minorEastAsia" w:hAnsiTheme="minorHAnsi" w:cstheme="minorBidi" w:hint="eastAsia"/>
          <w:smallCaps w:val="0"/>
          <w:kern w:val="2"/>
          <w:sz w:val="21"/>
          <w:szCs w:val="22"/>
          <w:lang w:eastAsia="zh-CN"/>
        </w:rPr>
        <w:t>的</w:t>
      </w:r>
      <w:r w:rsidR="00313C11" w:rsidRPr="00CC58CD">
        <w:rPr>
          <w:rFonts w:asciiTheme="minorHAnsi" w:eastAsiaTheme="minorEastAsia" w:hAnsiTheme="minorHAnsi" w:cstheme="minorBidi" w:hint="eastAsia"/>
          <w:smallCaps w:val="0"/>
          <w:kern w:val="2"/>
          <w:sz w:val="21"/>
          <w:szCs w:val="22"/>
          <w:lang w:eastAsia="zh-CN"/>
        </w:rPr>
        <w:t>电磁调控元胞。</w:t>
      </w:r>
    </w:p>
    <w:p w14:paraId="32AA7D7D" w14:textId="7154D9AC" w:rsidR="00313C11" w:rsidRPr="00CC58CD" w:rsidRDefault="001257A5" w:rsidP="00D50742">
      <w:pPr>
        <w:pStyle w:val="H1"/>
        <w:snapToGrid w:val="0"/>
        <w:spacing w:line="360" w:lineRule="auto"/>
        <w:jc w:val="both"/>
        <w:rPr>
          <w:rFonts w:asciiTheme="minorHAnsi" w:eastAsiaTheme="minorEastAsia" w:hAnsiTheme="minorHAnsi" w:cstheme="minorBidi"/>
          <w:smallCaps w:val="0"/>
          <w:kern w:val="2"/>
          <w:sz w:val="21"/>
          <w:szCs w:val="22"/>
          <w:lang w:eastAsia="zh-CN"/>
        </w:rPr>
      </w:pPr>
      <w:r>
        <w:rPr>
          <w:rFonts w:asciiTheme="minorHAnsi" w:eastAsiaTheme="minorEastAsia" w:hAnsiTheme="minorHAnsi" w:cstheme="minorBidi" w:hint="eastAsia"/>
          <w:smallCaps w:val="0"/>
          <w:kern w:val="2"/>
          <w:sz w:val="21"/>
          <w:szCs w:val="22"/>
          <w:lang w:eastAsia="zh-CN"/>
        </w:rPr>
        <w:t>文章所提结构的</w:t>
      </w:r>
      <w:r w:rsidR="00313C11" w:rsidRPr="00CC58CD">
        <w:rPr>
          <w:rFonts w:asciiTheme="minorHAnsi" w:eastAsiaTheme="minorEastAsia" w:hAnsiTheme="minorHAnsi" w:cstheme="minorBidi" w:hint="eastAsia"/>
          <w:smallCaps w:val="0"/>
          <w:kern w:val="2"/>
          <w:sz w:val="21"/>
          <w:szCs w:val="22"/>
          <w:lang w:eastAsia="zh-CN"/>
        </w:rPr>
        <w:t>上层金属天线由两个矩形的金属铜patch组成，并形成对称结构。上层介质与下层介质均使用F4B，下层金属是由一个正方形和一个T形patch组合而成</w:t>
      </w:r>
      <w:r>
        <w:rPr>
          <w:rFonts w:asciiTheme="minorHAnsi" w:eastAsiaTheme="minorEastAsia" w:hAnsiTheme="minorHAnsi" w:cstheme="minorBidi" w:hint="eastAsia"/>
          <w:smallCaps w:val="0"/>
          <w:kern w:val="2"/>
          <w:sz w:val="21"/>
          <w:szCs w:val="22"/>
          <w:lang w:eastAsia="zh-CN"/>
        </w:rPr>
        <w:t>，当前下层金属的结构设计主要满足5</w:t>
      </w:r>
      <w:r>
        <w:rPr>
          <w:rFonts w:asciiTheme="minorHAnsi" w:eastAsiaTheme="minorEastAsia" w:hAnsiTheme="minorHAnsi" w:cstheme="minorBidi"/>
          <w:smallCaps w:val="0"/>
          <w:kern w:val="2"/>
          <w:sz w:val="21"/>
          <w:szCs w:val="22"/>
          <w:lang w:eastAsia="zh-CN"/>
        </w:rPr>
        <w:t>0</w:t>
      </w:r>
      <w:r>
        <w:rPr>
          <w:rFonts w:asciiTheme="minorHAnsi" w:eastAsiaTheme="minorEastAsia" w:hAnsiTheme="minorHAnsi" w:cstheme="minorBidi" w:hint="eastAsia"/>
          <w:smallCaps w:val="0"/>
          <w:kern w:val="2"/>
          <w:sz w:val="21"/>
          <w:szCs w:val="22"/>
          <w:lang w:eastAsia="zh-CN"/>
        </w:rPr>
        <w:t>Ω的阻抗匹配</w:t>
      </w:r>
      <w:r w:rsidR="00313C11" w:rsidRPr="00CC58CD">
        <w:rPr>
          <w:rFonts w:asciiTheme="minorHAnsi" w:eastAsiaTheme="minorEastAsia" w:hAnsiTheme="minorHAnsi" w:cstheme="minorBidi" w:hint="eastAsia"/>
          <w:smallCaps w:val="0"/>
          <w:kern w:val="2"/>
          <w:sz w:val="21"/>
          <w:szCs w:val="22"/>
          <w:lang w:eastAsia="zh-CN"/>
        </w:rPr>
        <w:t>，</w:t>
      </w:r>
      <w:r w:rsidR="000732FB">
        <w:rPr>
          <w:rFonts w:asciiTheme="minorHAnsi" w:eastAsiaTheme="minorEastAsia" w:hAnsiTheme="minorHAnsi" w:cstheme="minorBidi" w:hint="eastAsia"/>
          <w:smallCaps w:val="0"/>
          <w:kern w:val="2"/>
          <w:sz w:val="21"/>
          <w:szCs w:val="22"/>
          <w:lang w:eastAsia="zh-CN"/>
        </w:rPr>
        <w:t>以便外加RF</w:t>
      </w:r>
      <w:r w:rsidR="000732FB">
        <w:rPr>
          <w:rFonts w:asciiTheme="minorHAnsi" w:eastAsiaTheme="minorEastAsia" w:hAnsiTheme="minorHAnsi" w:cstheme="minorBidi"/>
          <w:smallCaps w:val="0"/>
          <w:kern w:val="2"/>
          <w:sz w:val="21"/>
          <w:szCs w:val="22"/>
          <w:lang w:eastAsia="zh-CN"/>
        </w:rPr>
        <w:t xml:space="preserve"> </w:t>
      </w:r>
      <w:r w:rsidR="000732FB">
        <w:rPr>
          <w:rFonts w:asciiTheme="minorHAnsi" w:eastAsiaTheme="minorEastAsia" w:hAnsiTheme="minorHAnsi" w:cstheme="minorBidi" w:hint="eastAsia"/>
          <w:smallCaps w:val="0"/>
          <w:kern w:val="2"/>
          <w:sz w:val="21"/>
          <w:szCs w:val="22"/>
          <w:lang w:eastAsia="zh-CN"/>
        </w:rPr>
        <w:t>switch等可扩展的元件及简单扩展集成电路，</w:t>
      </w:r>
      <w:r w:rsidR="00313C11" w:rsidRPr="00CC58CD">
        <w:rPr>
          <w:rFonts w:asciiTheme="minorHAnsi" w:eastAsiaTheme="minorEastAsia" w:hAnsiTheme="minorHAnsi" w:cstheme="minorBidi" w:hint="eastAsia"/>
          <w:smallCaps w:val="0"/>
          <w:kern w:val="2"/>
          <w:sz w:val="21"/>
          <w:szCs w:val="22"/>
          <w:lang w:eastAsia="zh-CN"/>
        </w:rPr>
        <w:t>并与来自上层金属PATCH</w:t>
      </w:r>
      <w:r w:rsidR="00363897" w:rsidRPr="00CC58CD">
        <w:rPr>
          <w:rFonts w:asciiTheme="minorHAnsi" w:eastAsiaTheme="minorEastAsia" w:hAnsiTheme="minorHAnsi" w:cstheme="minorBidi" w:hint="eastAsia"/>
          <w:smallCaps w:val="0"/>
          <w:kern w:val="2"/>
          <w:sz w:val="21"/>
          <w:szCs w:val="22"/>
          <w:lang w:eastAsia="zh-CN"/>
        </w:rPr>
        <w:t>的金属通孔进行相连，以便能调控整个</w:t>
      </w:r>
      <w:proofErr w:type="gramStart"/>
      <w:r w:rsidR="00363897" w:rsidRPr="00CC58CD">
        <w:rPr>
          <w:rFonts w:asciiTheme="minorHAnsi" w:eastAsiaTheme="minorEastAsia" w:hAnsiTheme="minorHAnsi" w:cstheme="minorBidi" w:hint="eastAsia"/>
          <w:smallCaps w:val="0"/>
          <w:kern w:val="2"/>
          <w:sz w:val="21"/>
          <w:szCs w:val="22"/>
          <w:lang w:eastAsia="zh-CN"/>
        </w:rPr>
        <w:t>金属元胞</w:t>
      </w:r>
      <w:proofErr w:type="gramEnd"/>
      <w:r w:rsidR="00363897" w:rsidRPr="00CC58CD">
        <w:rPr>
          <w:rFonts w:asciiTheme="minorHAnsi" w:eastAsiaTheme="minorEastAsia" w:hAnsiTheme="minorHAnsi" w:cstheme="minorBidi" w:hint="eastAsia"/>
          <w:smallCaps w:val="0"/>
          <w:kern w:val="2"/>
          <w:sz w:val="21"/>
          <w:szCs w:val="22"/>
          <w:lang w:eastAsia="zh-CN"/>
        </w:rPr>
        <w:t>表面的电流分布。下层金属patch之间通过嵌入可扩展的RLC电路模块，例如可变电容电路、可变电感电路、可变电阻电路或者电容与电阻并联的电路等，从而可以使</w:t>
      </w:r>
      <w:r w:rsidR="007E2AE7" w:rsidRPr="00CC58CD">
        <w:rPr>
          <w:rFonts w:asciiTheme="minorHAnsi" w:eastAsiaTheme="minorEastAsia" w:hAnsiTheme="minorHAnsi" w:cstheme="minorBidi" w:hint="eastAsia"/>
          <w:smallCaps w:val="0"/>
          <w:kern w:val="2"/>
          <w:sz w:val="21"/>
          <w:szCs w:val="22"/>
          <w:lang w:eastAsia="zh-CN"/>
        </w:rPr>
        <w:t>该电</w:t>
      </w:r>
      <w:proofErr w:type="gramStart"/>
      <w:r w:rsidR="007E2AE7" w:rsidRPr="00CC58CD">
        <w:rPr>
          <w:rFonts w:asciiTheme="minorHAnsi" w:eastAsiaTheme="minorEastAsia" w:hAnsiTheme="minorHAnsi" w:cstheme="minorBidi" w:hint="eastAsia"/>
          <w:smallCaps w:val="0"/>
          <w:kern w:val="2"/>
          <w:sz w:val="21"/>
          <w:szCs w:val="22"/>
          <w:lang w:eastAsia="zh-CN"/>
        </w:rPr>
        <w:t>磁元胞对来自</w:t>
      </w:r>
      <w:proofErr w:type="gramEnd"/>
      <w:r w:rsidR="007E2AE7" w:rsidRPr="00CC58CD">
        <w:rPr>
          <w:rFonts w:asciiTheme="minorHAnsi" w:eastAsiaTheme="minorEastAsia" w:hAnsiTheme="minorHAnsi" w:cstheme="minorBidi" w:hint="eastAsia"/>
          <w:smallCaps w:val="0"/>
          <w:kern w:val="2"/>
          <w:sz w:val="21"/>
          <w:szCs w:val="22"/>
          <w:lang w:eastAsia="zh-CN"/>
        </w:rPr>
        <w:t>自由空间中的电磁波进行不同方式的调控，而由该电磁元</w:t>
      </w:r>
      <w:proofErr w:type="gramStart"/>
      <w:r w:rsidR="007E2AE7" w:rsidRPr="00CC58CD">
        <w:rPr>
          <w:rFonts w:asciiTheme="minorHAnsi" w:eastAsiaTheme="minorEastAsia" w:hAnsiTheme="minorHAnsi" w:cstheme="minorBidi" w:hint="eastAsia"/>
          <w:smallCaps w:val="0"/>
          <w:kern w:val="2"/>
          <w:sz w:val="21"/>
          <w:szCs w:val="22"/>
          <w:lang w:eastAsia="zh-CN"/>
        </w:rPr>
        <w:t>胞</w:t>
      </w:r>
      <w:proofErr w:type="gramEnd"/>
      <w:r w:rsidR="000732FB">
        <w:rPr>
          <w:rFonts w:asciiTheme="minorHAnsi" w:eastAsiaTheme="minorEastAsia" w:hAnsiTheme="minorHAnsi" w:cstheme="minorBidi" w:hint="eastAsia"/>
          <w:smallCaps w:val="0"/>
          <w:kern w:val="2"/>
          <w:sz w:val="21"/>
          <w:szCs w:val="22"/>
          <w:lang w:eastAsia="zh-CN"/>
        </w:rPr>
        <w:t>结构</w:t>
      </w:r>
      <w:r w:rsidR="007E2AE7" w:rsidRPr="00CC58CD">
        <w:rPr>
          <w:rFonts w:asciiTheme="minorHAnsi" w:eastAsiaTheme="minorEastAsia" w:hAnsiTheme="minorHAnsi" w:cstheme="minorBidi" w:hint="eastAsia"/>
          <w:smallCaps w:val="0"/>
          <w:kern w:val="2"/>
          <w:sz w:val="21"/>
          <w:szCs w:val="22"/>
          <w:lang w:eastAsia="zh-CN"/>
        </w:rPr>
        <w:t>所组成的元胞阵列也将具有前所未有的可能性。</w:t>
      </w:r>
    </w:p>
    <w:p w14:paraId="21BBCE25" w14:textId="77777777" w:rsidR="0015717C" w:rsidRPr="0098040C" w:rsidRDefault="0015717C" w:rsidP="00CE67E2">
      <w:pPr>
        <w:pStyle w:val="H1"/>
        <w:snapToGrid w:val="0"/>
        <w:spacing w:line="360" w:lineRule="auto"/>
        <w:jc w:val="both"/>
        <w:rPr>
          <w:rFonts w:ascii="ScalaSansPro-Bold" w:eastAsia="ScalaSansPro-Bold" w:cs="ScalaSansPro-Bold"/>
          <w:b/>
          <w:bCs/>
          <w:szCs w:val="18"/>
          <w:lang w:eastAsia="zh-CN"/>
        </w:rPr>
      </w:pPr>
    </w:p>
    <w:p w14:paraId="7580FCA4" w14:textId="6C0945A6" w:rsidR="008965EA" w:rsidRDefault="008965EA" w:rsidP="008965EA">
      <w:pPr>
        <w:pStyle w:val="H1"/>
        <w:numPr>
          <w:ilvl w:val="2"/>
          <w:numId w:val="2"/>
        </w:numPr>
        <w:snapToGrid w:val="0"/>
        <w:spacing w:line="360" w:lineRule="auto"/>
        <w:jc w:val="both"/>
        <w:rPr>
          <w:rFonts w:ascii="ScalaSansPro-Bold" w:eastAsia="ScalaSansPro-Bold" w:cs="ScalaSansPro-Bold"/>
          <w:b/>
          <w:bCs/>
          <w:szCs w:val="18"/>
        </w:rPr>
      </w:pPr>
      <w:r w:rsidRPr="00923BDF">
        <w:rPr>
          <w:rFonts w:ascii="ScalaSansPro-Bold" w:eastAsia="ScalaSansPro-Bold" w:cs="ScalaSansPro-Bold" w:hint="eastAsia"/>
          <w:b/>
          <w:bCs/>
          <w:szCs w:val="18"/>
        </w:rPr>
        <w:t>Transmission line model</w:t>
      </w:r>
      <w:r>
        <w:rPr>
          <w:rFonts w:ascii="ScalaSansPro-Bold" w:eastAsia="ScalaSansPro-Bold" w:cs="ScalaSansPro-Bold" w:hint="eastAsia"/>
          <w:b/>
          <w:bCs/>
          <w:szCs w:val="18"/>
          <w:lang w:eastAsia="zh-CN"/>
        </w:rPr>
        <w:t>（</w:t>
      </w:r>
      <w:r w:rsidRPr="00923BDF">
        <w:rPr>
          <w:rFonts w:ascii="ScalaSansPro-Bold" w:eastAsia="ScalaSansPro-Bold" w:cs="ScalaSansPro-Bold" w:hint="eastAsia"/>
          <w:b/>
          <w:bCs/>
          <w:szCs w:val="18"/>
        </w:rPr>
        <w:t>equivalent circuit model</w:t>
      </w:r>
      <w:r w:rsidRPr="00923BDF">
        <w:rPr>
          <w:rFonts w:ascii="ScalaSansPro-Bold" w:eastAsia="ScalaSansPro-Bold" w:cs="ScalaSansPro-Bold" w:hint="eastAsia"/>
          <w:b/>
          <w:bCs/>
          <w:szCs w:val="18"/>
          <w:lang w:eastAsia="zh-CN"/>
        </w:rPr>
        <w:t>）</w:t>
      </w:r>
    </w:p>
    <w:p w14:paraId="271B5AE4" w14:textId="0E35F2A7" w:rsidR="00CE67E2" w:rsidRPr="00CC58CD" w:rsidRDefault="00CE67E2" w:rsidP="00D50742">
      <w:pPr>
        <w:pStyle w:val="H1"/>
        <w:snapToGrid w:val="0"/>
        <w:spacing w:line="360" w:lineRule="auto"/>
        <w:jc w:val="both"/>
        <w:rPr>
          <w:rFonts w:asciiTheme="minorHAnsi" w:eastAsiaTheme="minorEastAsia" w:hAnsiTheme="minorHAnsi" w:cstheme="minorBidi"/>
          <w:smallCaps w:val="0"/>
          <w:kern w:val="2"/>
          <w:sz w:val="21"/>
          <w:szCs w:val="22"/>
          <w:lang w:eastAsia="zh-CN"/>
        </w:rPr>
      </w:pPr>
      <w:r w:rsidRPr="00CC58CD">
        <w:rPr>
          <w:rFonts w:asciiTheme="minorHAnsi" w:eastAsiaTheme="minorEastAsia" w:hAnsiTheme="minorHAnsi" w:cstheme="minorBidi" w:hint="eastAsia"/>
          <w:smallCaps w:val="0"/>
          <w:kern w:val="2"/>
          <w:sz w:val="21"/>
          <w:szCs w:val="22"/>
          <w:lang w:eastAsia="zh-CN"/>
        </w:rPr>
        <w:lastRenderedPageBreak/>
        <w:t>为了更好地分析下层金属</w:t>
      </w:r>
      <w:r w:rsidR="004F308E" w:rsidRPr="00CC58CD">
        <w:rPr>
          <w:rFonts w:asciiTheme="minorHAnsi" w:eastAsiaTheme="minorEastAsia" w:hAnsiTheme="minorHAnsi" w:cstheme="minorBidi" w:hint="eastAsia"/>
          <w:smallCaps w:val="0"/>
          <w:kern w:val="2"/>
          <w:sz w:val="21"/>
          <w:szCs w:val="22"/>
          <w:lang w:eastAsia="zh-CN"/>
        </w:rPr>
        <w:t>中嵌入扩展电路部分对整个电磁元胞的电磁调控能力的影响，我们将电</w:t>
      </w:r>
      <w:proofErr w:type="gramStart"/>
      <w:r w:rsidR="004F308E" w:rsidRPr="00CC58CD">
        <w:rPr>
          <w:rFonts w:asciiTheme="minorHAnsi" w:eastAsiaTheme="minorEastAsia" w:hAnsiTheme="minorHAnsi" w:cstheme="minorBidi" w:hint="eastAsia"/>
          <w:smallCaps w:val="0"/>
          <w:kern w:val="2"/>
          <w:sz w:val="21"/>
          <w:szCs w:val="22"/>
          <w:lang w:eastAsia="zh-CN"/>
        </w:rPr>
        <w:t>磁元胞</w:t>
      </w:r>
      <w:r w:rsidR="0035601E" w:rsidRPr="00CC58CD">
        <w:rPr>
          <w:rFonts w:asciiTheme="minorHAnsi" w:eastAsiaTheme="minorEastAsia" w:hAnsiTheme="minorHAnsi" w:cstheme="minorBidi" w:hint="eastAsia"/>
          <w:smallCaps w:val="0"/>
          <w:kern w:val="2"/>
          <w:sz w:val="21"/>
          <w:szCs w:val="22"/>
          <w:lang w:eastAsia="zh-CN"/>
        </w:rPr>
        <w:t>对自由空间</w:t>
      </w:r>
      <w:proofErr w:type="gramEnd"/>
      <w:r w:rsidR="0035601E" w:rsidRPr="00CC58CD">
        <w:rPr>
          <w:rFonts w:asciiTheme="minorHAnsi" w:eastAsiaTheme="minorEastAsia" w:hAnsiTheme="minorHAnsi" w:cstheme="minorBidi" w:hint="eastAsia"/>
          <w:smallCaps w:val="0"/>
          <w:kern w:val="2"/>
          <w:sz w:val="21"/>
          <w:szCs w:val="22"/>
          <w:lang w:eastAsia="zh-CN"/>
        </w:rPr>
        <w:t>中入射的电磁波</w:t>
      </w:r>
      <w:r w:rsidR="00241855" w:rsidRPr="00CC58CD">
        <w:rPr>
          <w:rFonts w:asciiTheme="minorHAnsi" w:eastAsiaTheme="minorEastAsia" w:hAnsiTheme="minorHAnsi" w:cstheme="minorBidi" w:hint="eastAsia"/>
          <w:smallCaps w:val="0"/>
          <w:kern w:val="2"/>
          <w:sz w:val="21"/>
          <w:szCs w:val="22"/>
          <w:lang w:eastAsia="zh-CN"/>
        </w:rPr>
        <w:t>调控模型</w:t>
      </w:r>
      <w:r w:rsidR="004F308E" w:rsidRPr="00CC58CD">
        <w:rPr>
          <w:rFonts w:asciiTheme="minorHAnsi" w:eastAsiaTheme="minorEastAsia" w:hAnsiTheme="minorHAnsi" w:cstheme="minorBidi" w:hint="eastAsia"/>
          <w:smallCaps w:val="0"/>
          <w:kern w:val="2"/>
          <w:sz w:val="21"/>
          <w:szCs w:val="22"/>
          <w:lang w:eastAsia="zh-CN"/>
        </w:rPr>
        <w:t>等效成传输线</w:t>
      </w:r>
      <w:r w:rsidR="0035601E" w:rsidRPr="00CC58CD">
        <w:rPr>
          <w:rFonts w:asciiTheme="minorHAnsi" w:eastAsiaTheme="minorEastAsia" w:hAnsiTheme="minorHAnsi" w:cstheme="minorBidi" w:hint="eastAsia"/>
          <w:smallCaps w:val="0"/>
          <w:kern w:val="2"/>
          <w:sz w:val="21"/>
          <w:szCs w:val="22"/>
          <w:lang w:eastAsia="zh-CN"/>
        </w:rPr>
        <w:t>模型，将</w:t>
      </w:r>
      <w:r w:rsidR="00241855" w:rsidRPr="00CC58CD">
        <w:rPr>
          <w:rFonts w:asciiTheme="minorHAnsi" w:eastAsiaTheme="minorEastAsia" w:hAnsiTheme="minorHAnsi" w:cstheme="minorBidi" w:hint="eastAsia"/>
          <w:smallCaps w:val="0"/>
          <w:kern w:val="2"/>
          <w:sz w:val="21"/>
          <w:szCs w:val="22"/>
          <w:lang w:eastAsia="zh-CN"/>
        </w:rPr>
        <w:t>反射单元等效为一个可变化可扩展的等效电路模型。通过改变</w:t>
      </w:r>
      <w:r w:rsidR="000732FB">
        <w:rPr>
          <w:rFonts w:asciiTheme="minorHAnsi" w:eastAsiaTheme="minorEastAsia" w:hAnsiTheme="minorHAnsi" w:cstheme="minorBidi" w:hint="eastAsia"/>
          <w:smallCaps w:val="0"/>
          <w:kern w:val="2"/>
          <w:sz w:val="21"/>
          <w:szCs w:val="22"/>
          <w:lang w:eastAsia="zh-CN"/>
        </w:rPr>
        <w:t>上层金属</w:t>
      </w:r>
      <w:r w:rsidR="000E6D08">
        <w:rPr>
          <w:rFonts w:asciiTheme="minorHAnsi" w:eastAsiaTheme="minorEastAsia" w:hAnsiTheme="minorHAnsi" w:cstheme="minorBidi" w:hint="eastAsia"/>
          <w:smallCaps w:val="0"/>
          <w:kern w:val="2"/>
          <w:sz w:val="21"/>
          <w:szCs w:val="22"/>
          <w:lang w:eastAsia="zh-CN"/>
        </w:rPr>
        <w:t>天线</w:t>
      </w:r>
      <w:r w:rsidR="000732FB">
        <w:rPr>
          <w:rFonts w:asciiTheme="minorHAnsi" w:eastAsiaTheme="minorEastAsia" w:hAnsiTheme="minorHAnsi" w:cstheme="minorBidi" w:hint="eastAsia"/>
          <w:smallCaps w:val="0"/>
          <w:kern w:val="2"/>
          <w:sz w:val="21"/>
          <w:szCs w:val="22"/>
          <w:lang w:eastAsia="zh-CN"/>
        </w:rPr>
        <w:t>结构或者待</w:t>
      </w:r>
      <w:r w:rsidR="00241855" w:rsidRPr="00CC58CD">
        <w:rPr>
          <w:rFonts w:asciiTheme="minorHAnsi" w:eastAsiaTheme="minorEastAsia" w:hAnsiTheme="minorHAnsi" w:cstheme="minorBidi" w:hint="eastAsia"/>
          <w:smallCaps w:val="0"/>
          <w:kern w:val="2"/>
          <w:sz w:val="21"/>
          <w:szCs w:val="22"/>
          <w:lang w:eastAsia="zh-CN"/>
        </w:rPr>
        <w:t>嵌入RLC电路模块中</w:t>
      </w:r>
      <w:r w:rsidR="000732FB">
        <w:rPr>
          <w:rFonts w:asciiTheme="minorHAnsi" w:eastAsiaTheme="minorEastAsia" w:hAnsiTheme="minorHAnsi" w:cstheme="minorBidi" w:hint="eastAsia"/>
          <w:smallCaps w:val="0"/>
          <w:kern w:val="2"/>
          <w:sz w:val="21"/>
          <w:szCs w:val="22"/>
          <w:lang w:eastAsia="zh-CN"/>
        </w:rPr>
        <w:t>特定RLC电路</w:t>
      </w:r>
      <w:r w:rsidR="00241855" w:rsidRPr="00CC58CD">
        <w:rPr>
          <w:rFonts w:asciiTheme="minorHAnsi" w:eastAsiaTheme="minorEastAsia" w:hAnsiTheme="minorHAnsi" w:cstheme="minorBidi" w:hint="eastAsia"/>
          <w:smallCaps w:val="0"/>
          <w:kern w:val="2"/>
          <w:sz w:val="21"/>
          <w:szCs w:val="22"/>
          <w:lang w:eastAsia="zh-CN"/>
        </w:rPr>
        <w:t>，我们能够改变整个等效电路模型中最终的等效阻抗，从而达到改变传输线模型中</w:t>
      </w:r>
      <w:r w:rsidR="004E3299" w:rsidRPr="00CC58CD">
        <w:rPr>
          <w:rFonts w:asciiTheme="minorHAnsi" w:eastAsiaTheme="minorEastAsia" w:hAnsiTheme="minorHAnsi" w:cstheme="minorBidi" w:hint="eastAsia"/>
          <w:smallCaps w:val="0"/>
          <w:kern w:val="2"/>
          <w:sz w:val="21"/>
          <w:szCs w:val="22"/>
          <w:lang w:eastAsia="zh-CN"/>
        </w:rPr>
        <w:t>负载</w:t>
      </w:r>
      <w:r w:rsidR="00241855" w:rsidRPr="00CC58CD">
        <w:rPr>
          <w:rFonts w:asciiTheme="minorHAnsi" w:eastAsiaTheme="minorEastAsia" w:hAnsiTheme="minorHAnsi" w:cstheme="minorBidi" w:hint="eastAsia"/>
          <w:smallCaps w:val="0"/>
          <w:kern w:val="2"/>
          <w:sz w:val="21"/>
          <w:szCs w:val="22"/>
          <w:lang w:eastAsia="zh-CN"/>
        </w:rPr>
        <w:t>阻抗的目的。</w:t>
      </w:r>
    </w:p>
    <w:p w14:paraId="1F6CFFC0" w14:textId="339C1AE1" w:rsidR="00C263DF" w:rsidRDefault="004F308E" w:rsidP="00C263DF">
      <w:pPr>
        <w:widowControl/>
        <w:jc w:val="center"/>
        <w:rPr>
          <w:rFonts w:ascii="ScalaSansPro-Bold" w:eastAsia="ScalaSansPro-Bold" w:hAnsi="Times" w:cs="ScalaSansPro-Bold"/>
          <w:b/>
          <w:bCs/>
          <w:smallCaps/>
          <w:kern w:val="0"/>
          <w:sz w:val="18"/>
          <w:szCs w:val="18"/>
        </w:rPr>
      </w:pPr>
      <w:r>
        <w:rPr>
          <w:rFonts w:ascii="ScalaSansPro-Bold" w:eastAsia="ScalaSansPro-Bold" w:hAnsi="Times" w:cs="ScalaSansPro-Bold"/>
          <w:b/>
          <w:bCs/>
          <w:smallCaps/>
          <w:noProof/>
          <w:kern w:val="0"/>
          <w:sz w:val="18"/>
          <w:szCs w:val="18"/>
        </w:rPr>
        <w:drawing>
          <wp:inline distT="0" distB="0" distL="0" distR="0" wp14:anchorId="5FE8E068" wp14:editId="46D7088A">
            <wp:extent cx="2433732" cy="1482039"/>
            <wp:effectExtent l="0" t="0" r="508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103" cy="1490181"/>
                    </a:xfrm>
                    <a:prstGeom prst="rect">
                      <a:avLst/>
                    </a:prstGeom>
                  </pic:spPr>
                </pic:pic>
              </a:graphicData>
            </a:graphic>
          </wp:inline>
        </w:drawing>
      </w:r>
    </w:p>
    <w:p w14:paraId="089389E3" w14:textId="6E528172" w:rsidR="00B729AD" w:rsidRPr="00515EF7" w:rsidRDefault="000E6D08" w:rsidP="00515EF7">
      <w:pPr>
        <w:pStyle w:val="H1"/>
        <w:snapToGrid w:val="0"/>
        <w:spacing w:line="360" w:lineRule="auto"/>
        <w:jc w:val="both"/>
        <w:rPr>
          <w:rFonts w:asciiTheme="minorHAnsi" w:eastAsiaTheme="minorEastAsia" w:hAnsiTheme="minorHAnsi" w:cstheme="minorBidi"/>
          <w:smallCaps w:val="0"/>
          <w:kern w:val="2"/>
          <w:sz w:val="21"/>
          <w:szCs w:val="22"/>
          <w:lang w:eastAsia="zh-CN"/>
        </w:rPr>
      </w:pPr>
      <w:r>
        <w:rPr>
          <w:rFonts w:asciiTheme="minorHAnsi" w:eastAsiaTheme="minorEastAsia" w:hAnsiTheme="minorHAnsi" w:cstheme="minorBidi" w:hint="eastAsia"/>
          <w:smallCaps w:val="0"/>
          <w:kern w:val="2"/>
          <w:sz w:val="21"/>
          <w:szCs w:val="22"/>
          <w:lang w:eastAsia="zh-CN"/>
        </w:rPr>
        <w:t>在该文章中所提的电磁元</w:t>
      </w:r>
      <w:proofErr w:type="gramStart"/>
      <w:r>
        <w:rPr>
          <w:rFonts w:asciiTheme="minorHAnsi" w:eastAsiaTheme="minorEastAsia" w:hAnsiTheme="minorHAnsi" w:cstheme="minorBidi" w:hint="eastAsia"/>
          <w:smallCaps w:val="0"/>
          <w:kern w:val="2"/>
          <w:sz w:val="21"/>
          <w:szCs w:val="22"/>
          <w:lang w:eastAsia="zh-CN"/>
        </w:rPr>
        <w:t>胞</w:t>
      </w:r>
      <w:proofErr w:type="gramEnd"/>
      <w:r>
        <w:rPr>
          <w:rFonts w:asciiTheme="minorHAnsi" w:eastAsiaTheme="minorEastAsia" w:hAnsiTheme="minorHAnsi" w:cstheme="minorBidi" w:hint="eastAsia"/>
          <w:smallCaps w:val="0"/>
          <w:kern w:val="2"/>
          <w:sz w:val="21"/>
          <w:szCs w:val="22"/>
          <w:lang w:eastAsia="zh-CN"/>
        </w:rPr>
        <w:t>结构中，依据所提出的等效电路模型</w:t>
      </w:r>
      <w:r w:rsidR="00C263DF" w:rsidRPr="00CC58CD">
        <w:rPr>
          <w:rFonts w:asciiTheme="minorHAnsi" w:eastAsiaTheme="minorEastAsia" w:hAnsiTheme="minorHAnsi" w:cstheme="minorBidi" w:hint="eastAsia"/>
          <w:smallCaps w:val="0"/>
          <w:kern w:val="2"/>
          <w:sz w:val="21"/>
          <w:szCs w:val="22"/>
          <w:lang w:eastAsia="zh-CN"/>
        </w:rPr>
        <w:t>，我们将上层金属</w:t>
      </w:r>
      <w:r>
        <w:rPr>
          <w:rFonts w:asciiTheme="minorHAnsi" w:eastAsiaTheme="minorEastAsia" w:hAnsiTheme="minorHAnsi" w:cstheme="minorBidi" w:hint="eastAsia"/>
          <w:smallCaps w:val="0"/>
          <w:kern w:val="2"/>
          <w:sz w:val="21"/>
          <w:szCs w:val="22"/>
          <w:lang w:eastAsia="zh-CN"/>
        </w:rPr>
        <w:t>天线结构</w:t>
      </w:r>
      <w:r w:rsidR="00C263DF" w:rsidRPr="00CC58CD">
        <w:rPr>
          <w:rFonts w:asciiTheme="minorHAnsi" w:eastAsiaTheme="minorEastAsia" w:hAnsiTheme="minorHAnsi" w:cstheme="minorBidi" w:hint="eastAsia"/>
          <w:smallCaps w:val="0"/>
          <w:kern w:val="2"/>
          <w:sz w:val="21"/>
          <w:szCs w:val="22"/>
          <w:lang w:eastAsia="zh-CN"/>
        </w:rPr>
        <w:t>PAT</w:t>
      </w:r>
      <w:r w:rsidR="00C263DF" w:rsidRPr="00CC58CD">
        <w:rPr>
          <w:rFonts w:asciiTheme="minorHAnsi" w:eastAsiaTheme="minorEastAsia" w:hAnsiTheme="minorHAnsi" w:cstheme="minorBidi"/>
          <w:smallCaps w:val="0"/>
          <w:kern w:val="2"/>
          <w:sz w:val="21"/>
          <w:szCs w:val="22"/>
          <w:lang w:eastAsia="zh-CN"/>
        </w:rPr>
        <w:t>CH</w:t>
      </w:r>
      <w:r w:rsidR="00C263DF" w:rsidRPr="00CC58CD">
        <w:rPr>
          <w:rFonts w:asciiTheme="minorHAnsi" w:eastAsiaTheme="minorEastAsia" w:hAnsiTheme="minorHAnsi" w:cstheme="minorBidi" w:hint="eastAsia"/>
          <w:smallCaps w:val="0"/>
          <w:kern w:val="2"/>
          <w:sz w:val="21"/>
          <w:szCs w:val="22"/>
          <w:lang w:eastAsia="zh-CN"/>
        </w:rPr>
        <w:t>等效成L</w:t>
      </w:r>
      <w:r w:rsidR="00C263DF" w:rsidRPr="00CC58CD">
        <w:rPr>
          <w:rFonts w:asciiTheme="minorHAnsi" w:eastAsiaTheme="minorEastAsia" w:hAnsiTheme="minorHAnsi" w:cstheme="minorBidi"/>
          <w:smallCaps w:val="0"/>
          <w:kern w:val="2"/>
          <w:sz w:val="21"/>
          <w:szCs w:val="22"/>
          <w:lang w:eastAsia="zh-CN"/>
        </w:rPr>
        <w:t xml:space="preserve"> </w:t>
      </w:r>
      <w:r w:rsidR="00C263DF" w:rsidRPr="00CC58CD">
        <w:rPr>
          <w:rFonts w:asciiTheme="minorHAnsi" w:eastAsiaTheme="minorEastAsia" w:hAnsiTheme="minorHAnsi" w:cstheme="minorBidi" w:hint="eastAsia"/>
          <w:smallCaps w:val="0"/>
          <w:kern w:val="2"/>
          <w:sz w:val="21"/>
          <w:szCs w:val="22"/>
          <w:lang w:eastAsia="zh-CN"/>
        </w:rPr>
        <w:t>top与R</w:t>
      </w:r>
      <w:r w:rsidR="00C263DF" w:rsidRPr="00CC58CD">
        <w:rPr>
          <w:rFonts w:asciiTheme="minorHAnsi" w:eastAsiaTheme="minorEastAsia" w:hAnsiTheme="minorHAnsi" w:cstheme="minorBidi"/>
          <w:smallCaps w:val="0"/>
          <w:kern w:val="2"/>
          <w:sz w:val="21"/>
          <w:szCs w:val="22"/>
          <w:lang w:eastAsia="zh-CN"/>
        </w:rPr>
        <w:t xml:space="preserve"> </w:t>
      </w:r>
      <w:r w:rsidR="00C263DF" w:rsidRPr="00CC58CD">
        <w:rPr>
          <w:rFonts w:asciiTheme="minorHAnsi" w:eastAsiaTheme="minorEastAsia" w:hAnsiTheme="minorHAnsi" w:cstheme="minorBidi" w:hint="eastAsia"/>
          <w:smallCaps w:val="0"/>
          <w:kern w:val="2"/>
          <w:sz w:val="21"/>
          <w:szCs w:val="22"/>
          <w:lang w:eastAsia="zh-CN"/>
        </w:rPr>
        <w:t>top</w:t>
      </w:r>
      <w:r w:rsidR="00C263DF" w:rsidRPr="00CC58CD">
        <w:rPr>
          <w:rFonts w:asciiTheme="minorHAnsi" w:eastAsiaTheme="minorEastAsia" w:hAnsiTheme="minorHAnsi" w:cstheme="minorBidi"/>
          <w:smallCaps w:val="0"/>
          <w:kern w:val="2"/>
          <w:sz w:val="21"/>
          <w:szCs w:val="22"/>
          <w:lang w:eastAsia="zh-CN"/>
        </w:rPr>
        <w:t xml:space="preserve"> ,</w:t>
      </w:r>
      <w:r>
        <w:rPr>
          <w:rFonts w:asciiTheme="minorHAnsi" w:eastAsiaTheme="minorEastAsia" w:hAnsiTheme="minorHAnsi" w:cstheme="minorBidi" w:hint="eastAsia"/>
          <w:smallCaps w:val="0"/>
          <w:kern w:val="2"/>
          <w:sz w:val="21"/>
          <w:szCs w:val="22"/>
          <w:lang w:eastAsia="zh-CN"/>
        </w:rPr>
        <w:t>此时可将</w:t>
      </w:r>
      <w:proofErr w:type="spellStart"/>
      <w:r>
        <w:rPr>
          <w:rFonts w:asciiTheme="minorHAnsi" w:eastAsiaTheme="minorEastAsia" w:hAnsiTheme="minorHAnsi" w:cstheme="minorBidi" w:hint="eastAsia"/>
          <w:smallCaps w:val="0"/>
          <w:kern w:val="2"/>
          <w:sz w:val="21"/>
          <w:szCs w:val="22"/>
          <w:lang w:eastAsia="zh-CN"/>
        </w:rPr>
        <w:t>Rtop</w:t>
      </w:r>
      <w:proofErr w:type="spellEnd"/>
      <w:r>
        <w:rPr>
          <w:rFonts w:asciiTheme="minorHAnsi" w:eastAsiaTheme="minorEastAsia" w:hAnsiTheme="minorHAnsi" w:cstheme="minorBidi" w:hint="eastAsia"/>
          <w:smallCaps w:val="0"/>
          <w:kern w:val="2"/>
          <w:sz w:val="21"/>
          <w:szCs w:val="22"/>
          <w:lang w:eastAsia="zh-CN"/>
        </w:rPr>
        <w:t>近似</w:t>
      </w:r>
      <w:proofErr w:type="gramStart"/>
      <w:r>
        <w:rPr>
          <w:rFonts w:asciiTheme="minorHAnsi" w:eastAsiaTheme="minorEastAsia" w:hAnsiTheme="minorHAnsi" w:cstheme="minorBidi" w:hint="eastAsia"/>
          <w:smallCaps w:val="0"/>
          <w:kern w:val="2"/>
          <w:sz w:val="21"/>
          <w:szCs w:val="22"/>
          <w:lang w:eastAsia="zh-CN"/>
        </w:rPr>
        <w:t>看做</w:t>
      </w:r>
      <w:proofErr w:type="gramEnd"/>
      <w:r>
        <w:rPr>
          <w:rFonts w:asciiTheme="minorHAnsi" w:eastAsiaTheme="minorEastAsia" w:hAnsiTheme="minorHAnsi" w:cstheme="minorBidi" w:hint="eastAsia"/>
          <w:smallCaps w:val="0"/>
          <w:kern w:val="2"/>
          <w:sz w:val="21"/>
          <w:szCs w:val="22"/>
          <w:lang w:eastAsia="zh-CN"/>
        </w:rPr>
        <w:t>0，</w:t>
      </w:r>
      <w:r w:rsidR="00C263DF" w:rsidRPr="00CC58CD">
        <w:rPr>
          <w:rFonts w:asciiTheme="minorHAnsi" w:eastAsiaTheme="minorEastAsia" w:hAnsiTheme="minorHAnsi" w:cstheme="minorBidi" w:hint="eastAsia"/>
          <w:smallCaps w:val="0"/>
          <w:kern w:val="2"/>
          <w:sz w:val="21"/>
          <w:szCs w:val="22"/>
          <w:lang w:eastAsia="zh-CN"/>
        </w:rPr>
        <w:t>将两矩形PATCH之间的电容值等效成C</w:t>
      </w:r>
      <w:r w:rsidR="00C263DF" w:rsidRPr="00CC58CD">
        <w:rPr>
          <w:rFonts w:asciiTheme="minorHAnsi" w:eastAsiaTheme="minorEastAsia" w:hAnsiTheme="minorHAnsi" w:cstheme="minorBidi"/>
          <w:smallCaps w:val="0"/>
          <w:kern w:val="2"/>
          <w:sz w:val="21"/>
          <w:szCs w:val="22"/>
          <w:lang w:eastAsia="zh-CN"/>
        </w:rPr>
        <w:t xml:space="preserve"> top,</w:t>
      </w:r>
      <w:r w:rsidR="00C263DF" w:rsidRPr="00CC58CD">
        <w:rPr>
          <w:rFonts w:asciiTheme="minorHAnsi" w:eastAsiaTheme="minorEastAsia" w:hAnsiTheme="minorHAnsi" w:cstheme="minorBidi" w:hint="eastAsia"/>
          <w:smallCaps w:val="0"/>
          <w:kern w:val="2"/>
          <w:sz w:val="21"/>
          <w:szCs w:val="22"/>
          <w:lang w:eastAsia="zh-CN"/>
        </w:rPr>
        <w:t>将上层金属与下层金属之间的通孔等效成</w:t>
      </w:r>
      <w:proofErr w:type="spellStart"/>
      <w:r w:rsidR="00C263DF" w:rsidRPr="00CC58CD">
        <w:rPr>
          <w:rFonts w:asciiTheme="minorHAnsi" w:eastAsiaTheme="minorEastAsia" w:hAnsiTheme="minorHAnsi" w:cstheme="minorBidi" w:hint="eastAsia"/>
          <w:smallCaps w:val="0"/>
          <w:kern w:val="2"/>
          <w:sz w:val="21"/>
          <w:szCs w:val="22"/>
          <w:lang w:eastAsia="zh-CN"/>
        </w:rPr>
        <w:t>Lvia</w:t>
      </w:r>
      <w:proofErr w:type="spellEnd"/>
      <w:r w:rsidR="00C263DF" w:rsidRPr="00CC58CD">
        <w:rPr>
          <w:rFonts w:asciiTheme="minorHAnsi" w:eastAsiaTheme="minorEastAsia" w:hAnsiTheme="minorHAnsi" w:cstheme="minorBidi"/>
          <w:smallCaps w:val="0"/>
          <w:kern w:val="2"/>
          <w:sz w:val="21"/>
          <w:szCs w:val="22"/>
          <w:lang w:eastAsia="zh-CN"/>
        </w:rPr>
        <w:t>,</w:t>
      </w:r>
      <w:r>
        <w:rPr>
          <w:rFonts w:asciiTheme="minorHAnsi" w:eastAsiaTheme="minorEastAsia" w:hAnsiTheme="minorHAnsi" w:cstheme="minorBidi"/>
          <w:smallCaps w:val="0"/>
          <w:kern w:val="2"/>
          <w:sz w:val="21"/>
          <w:szCs w:val="22"/>
          <w:lang w:eastAsia="zh-CN"/>
        </w:rPr>
        <w:t xml:space="preserve"> </w:t>
      </w:r>
      <w:r w:rsidR="006B3D27" w:rsidRPr="00CC58CD">
        <w:rPr>
          <w:rFonts w:asciiTheme="minorHAnsi" w:eastAsiaTheme="minorEastAsia" w:hAnsiTheme="minorHAnsi" w:cstheme="minorBidi" w:hint="eastAsia"/>
          <w:smallCaps w:val="0"/>
          <w:kern w:val="2"/>
          <w:sz w:val="21"/>
          <w:szCs w:val="22"/>
          <w:lang w:eastAsia="zh-CN"/>
        </w:rPr>
        <w:t>将下层金属</w:t>
      </w:r>
      <w:r w:rsidR="006B3D27" w:rsidRPr="00CC58CD">
        <w:rPr>
          <w:rFonts w:asciiTheme="minorHAnsi" w:eastAsiaTheme="minorEastAsia" w:hAnsiTheme="minorHAnsi" w:cstheme="minorBidi"/>
          <w:smallCaps w:val="0"/>
          <w:kern w:val="2"/>
          <w:sz w:val="21"/>
          <w:szCs w:val="22"/>
          <w:lang w:eastAsia="zh-CN"/>
        </w:rPr>
        <w:t>patch</w:t>
      </w:r>
      <w:r w:rsidR="006B3D27" w:rsidRPr="00CC58CD">
        <w:rPr>
          <w:rFonts w:asciiTheme="minorHAnsi" w:eastAsiaTheme="minorEastAsia" w:hAnsiTheme="minorHAnsi" w:cstheme="minorBidi" w:hint="eastAsia"/>
          <w:smallCaps w:val="0"/>
          <w:kern w:val="2"/>
          <w:sz w:val="21"/>
          <w:szCs w:val="22"/>
          <w:lang w:eastAsia="zh-CN"/>
        </w:rPr>
        <w:t>等效成</w:t>
      </w:r>
      <w:proofErr w:type="spellStart"/>
      <w:r w:rsidR="006B3D27" w:rsidRPr="00CC58CD">
        <w:rPr>
          <w:rFonts w:asciiTheme="minorHAnsi" w:eastAsiaTheme="minorEastAsia" w:hAnsiTheme="minorHAnsi" w:cstheme="minorBidi" w:hint="eastAsia"/>
          <w:smallCaps w:val="0"/>
          <w:kern w:val="2"/>
          <w:sz w:val="21"/>
          <w:szCs w:val="22"/>
          <w:lang w:eastAsia="zh-CN"/>
        </w:rPr>
        <w:t>Lmetal</w:t>
      </w:r>
      <w:proofErr w:type="spellEnd"/>
      <w:r w:rsidR="006B3D27" w:rsidRPr="00CC58CD">
        <w:rPr>
          <w:rFonts w:asciiTheme="minorHAnsi" w:eastAsiaTheme="minorEastAsia" w:hAnsiTheme="minorHAnsi" w:cstheme="minorBidi"/>
          <w:smallCaps w:val="0"/>
          <w:kern w:val="2"/>
          <w:sz w:val="21"/>
          <w:szCs w:val="22"/>
          <w:lang w:eastAsia="zh-CN"/>
        </w:rPr>
        <w:t>,</w:t>
      </w:r>
      <w:r w:rsidR="00515EF7">
        <w:rPr>
          <w:rFonts w:asciiTheme="minorHAnsi" w:eastAsiaTheme="minorEastAsia" w:hAnsiTheme="minorHAnsi" w:cstheme="minorBidi"/>
          <w:smallCaps w:val="0"/>
          <w:kern w:val="2"/>
          <w:sz w:val="21"/>
          <w:szCs w:val="22"/>
          <w:lang w:eastAsia="zh-CN"/>
        </w:rPr>
        <w:t xml:space="preserve"> </w:t>
      </w:r>
      <w:r w:rsidR="006B3D27" w:rsidRPr="00CC58CD">
        <w:rPr>
          <w:rFonts w:asciiTheme="minorHAnsi" w:eastAsiaTheme="minorEastAsia" w:hAnsiTheme="minorHAnsi" w:cstheme="minorBidi" w:hint="eastAsia"/>
          <w:smallCaps w:val="0"/>
          <w:kern w:val="2"/>
          <w:sz w:val="21"/>
          <w:szCs w:val="22"/>
          <w:lang w:eastAsia="zh-CN"/>
        </w:rPr>
        <w:t>而需要嵌入RLC电路的部分，将作为独立值代入计算</w:t>
      </w:r>
      <w:r w:rsidR="00515EF7">
        <w:rPr>
          <w:rFonts w:asciiTheme="minorHAnsi" w:eastAsiaTheme="minorEastAsia" w:hAnsiTheme="minorHAnsi" w:cstheme="minorBidi" w:hint="eastAsia"/>
          <w:smallCaps w:val="0"/>
          <w:kern w:val="2"/>
          <w:sz w:val="21"/>
          <w:szCs w:val="22"/>
          <w:lang w:eastAsia="zh-CN"/>
        </w:rPr>
        <w:t>，因此电磁元</w:t>
      </w:r>
      <w:proofErr w:type="gramStart"/>
      <w:r w:rsidR="00515EF7">
        <w:rPr>
          <w:rFonts w:asciiTheme="minorHAnsi" w:eastAsiaTheme="minorEastAsia" w:hAnsiTheme="minorHAnsi" w:cstheme="minorBidi" w:hint="eastAsia"/>
          <w:smallCaps w:val="0"/>
          <w:kern w:val="2"/>
          <w:sz w:val="21"/>
          <w:szCs w:val="22"/>
          <w:lang w:eastAsia="zh-CN"/>
        </w:rPr>
        <w:t>胞</w:t>
      </w:r>
      <w:proofErr w:type="gramEnd"/>
      <w:r w:rsidR="00515EF7">
        <w:rPr>
          <w:rFonts w:asciiTheme="minorHAnsi" w:eastAsiaTheme="minorEastAsia" w:hAnsiTheme="minorHAnsi" w:cstheme="minorBidi" w:hint="eastAsia"/>
          <w:smallCaps w:val="0"/>
          <w:kern w:val="2"/>
          <w:sz w:val="21"/>
          <w:szCs w:val="22"/>
          <w:lang w:eastAsia="zh-CN"/>
        </w:rPr>
        <w:t>结构可</w:t>
      </w:r>
      <w:proofErr w:type="gramStart"/>
      <w:r w:rsidR="00515EF7">
        <w:rPr>
          <w:rFonts w:asciiTheme="minorHAnsi" w:eastAsiaTheme="minorEastAsia" w:hAnsiTheme="minorHAnsi" w:cstheme="minorBidi" w:hint="eastAsia"/>
          <w:smallCaps w:val="0"/>
          <w:kern w:val="2"/>
          <w:sz w:val="21"/>
          <w:szCs w:val="22"/>
          <w:lang w:eastAsia="zh-CN"/>
        </w:rPr>
        <w:t>看做</w:t>
      </w:r>
      <w:proofErr w:type="gramEnd"/>
      <w:r w:rsidR="00515EF7">
        <w:rPr>
          <w:rFonts w:asciiTheme="minorHAnsi" w:eastAsiaTheme="minorEastAsia" w:hAnsiTheme="minorHAnsi" w:cstheme="minorBidi" w:hint="eastAsia"/>
          <w:smallCaps w:val="0"/>
          <w:kern w:val="2"/>
          <w:sz w:val="21"/>
          <w:szCs w:val="22"/>
          <w:lang w:eastAsia="zh-CN"/>
        </w:rPr>
        <w:t>传输线负载阻抗带入至传输线模型中进行分析。</w:t>
      </w:r>
    </w:p>
    <w:p w14:paraId="4D29B5C6" w14:textId="43B81893" w:rsidR="004F308E" w:rsidRPr="00CC58CD" w:rsidRDefault="00C248C9" w:rsidP="00D50742">
      <w:pPr>
        <w:pStyle w:val="H1"/>
        <w:snapToGrid w:val="0"/>
        <w:spacing w:line="360" w:lineRule="auto"/>
        <w:jc w:val="both"/>
        <w:rPr>
          <w:rFonts w:asciiTheme="minorHAnsi" w:eastAsiaTheme="minorEastAsia" w:hAnsiTheme="minorHAnsi" w:cstheme="minorBidi"/>
          <w:smallCaps w:val="0"/>
          <w:kern w:val="2"/>
          <w:sz w:val="21"/>
          <w:szCs w:val="22"/>
          <w:lang w:eastAsia="zh-CN"/>
        </w:rPr>
      </w:pPr>
      <w:r w:rsidRPr="00CC58CD">
        <w:rPr>
          <w:rFonts w:asciiTheme="minorHAnsi" w:eastAsiaTheme="minorEastAsia" w:hAnsiTheme="minorHAnsi" w:cstheme="minorBidi" w:hint="eastAsia"/>
          <w:smallCaps w:val="0"/>
          <w:kern w:val="2"/>
          <w:sz w:val="21"/>
          <w:szCs w:val="22"/>
          <w:lang w:eastAsia="zh-CN"/>
        </w:rPr>
        <w:t>假设RLC嵌入电路部分嵌入的为一组不同的电容C值，此时可令</w:t>
      </w:r>
      <w:r w:rsidRPr="00CC58CD">
        <w:rPr>
          <w:rFonts w:asciiTheme="minorHAnsi" w:eastAsiaTheme="minorEastAsia" w:hAnsiTheme="minorHAnsi" w:cstheme="minorBidi"/>
          <w:smallCaps w:val="0"/>
          <w:kern w:val="2"/>
          <w:sz w:val="21"/>
          <w:szCs w:val="22"/>
          <w:lang w:eastAsia="zh-CN"/>
        </w:rPr>
        <w:object w:dxaOrig="1520" w:dyaOrig="360" w14:anchorId="5FE4C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18pt" o:ole="">
            <v:imagedata r:id="rId11" o:title=""/>
          </v:shape>
          <o:OLEObject Type="Embed" ProgID="Equation.DSMT4" ShapeID="_x0000_i1025" DrawAspect="Content" ObjectID="_1723915703" r:id="rId12"/>
        </w:object>
      </w:r>
      <w:r w:rsidR="006E3E88" w:rsidRPr="00CC58CD">
        <w:rPr>
          <w:rFonts w:asciiTheme="minorHAnsi" w:eastAsiaTheme="minorEastAsia" w:hAnsiTheme="minorHAnsi" w:cstheme="minorBidi" w:hint="eastAsia"/>
          <w:smallCaps w:val="0"/>
          <w:kern w:val="2"/>
          <w:sz w:val="21"/>
          <w:szCs w:val="22"/>
          <w:lang w:eastAsia="zh-CN"/>
        </w:rPr>
        <w:t>，则根据传输线模型，不同的电容值对反射系数的影响如下：</w:t>
      </w:r>
    </w:p>
    <w:p w14:paraId="2B9D3024" w14:textId="76D926E3" w:rsidR="006E3E88" w:rsidRDefault="00F12609" w:rsidP="00D50742">
      <w:pPr>
        <w:pStyle w:val="H1"/>
        <w:snapToGrid w:val="0"/>
        <w:spacing w:line="360" w:lineRule="auto"/>
        <w:rPr>
          <w:rFonts w:ascii="ScalaSansPro-Bold" w:eastAsia="ScalaSansPro-Bold" w:cs="ScalaSansPro-Bold"/>
          <w:b/>
          <w:bCs/>
          <w:szCs w:val="18"/>
          <w:lang w:eastAsia="zh-CN"/>
        </w:rPr>
      </w:pPr>
      <w:r w:rsidRPr="001D4DA3">
        <w:rPr>
          <w:position w:val="-62"/>
        </w:rPr>
        <w:object w:dxaOrig="7560" w:dyaOrig="1359" w14:anchorId="7E860776">
          <v:shape id="_x0000_i1026" type="#_x0000_t75" style="width:378pt;height:67.85pt" o:ole="">
            <v:imagedata r:id="rId13" o:title=""/>
          </v:shape>
          <o:OLEObject Type="Embed" ProgID="Equation.DSMT4" ShapeID="_x0000_i1026" DrawAspect="Content" ObjectID="_1723915704" r:id="rId14"/>
        </w:object>
      </w:r>
    </w:p>
    <w:p w14:paraId="036BAF51" w14:textId="671C17AC" w:rsidR="006B3D27" w:rsidRDefault="00861CCE" w:rsidP="00D50742">
      <w:pPr>
        <w:pStyle w:val="H1"/>
        <w:snapToGrid w:val="0"/>
        <w:spacing w:line="360" w:lineRule="auto"/>
        <w:rPr>
          <w:rFonts w:ascii="ScalaSansPro-Bold" w:eastAsia="ScalaSansPro-Bold" w:cs="ScalaSansPro-Bold"/>
          <w:b/>
          <w:bCs/>
          <w:szCs w:val="18"/>
          <w:lang w:eastAsia="zh-CN"/>
        </w:rPr>
      </w:pPr>
      <w:r w:rsidRPr="005B59A9">
        <w:rPr>
          <w:position w:val="-30"/>
        </w:rPr>
        <w:object w:dxaOrig="5780" w:dyaOrig="680" w14:anchorId="382E666C">
          <v:shape id="_x0000_i1027" type="#_x0000_t75" style="width:289.4pt;height:34.15pt" o:ole="">
            <v:imagedata r:id="rId15" o:title=""/>
          </v:shape>
          <o:OLEObject Type="Embed" ProgID="Equation.DSMT4" ShapeID="_x0000_i1027" DrawAspect="Content" ObjectID="_1723915705" r:id="rId16"/>
        </w:object>
      </w:r>
    </w:p>
    <w:p w14:paraId="63E69285" w14:textId="463C16F1" w:rsidR="006B3D27" w:rsidRDefault="00B729AD" w:rsidP="00D50742">
      <w:pPr>
        <w:pStyle w:val="H1"/>
        <w:snapToGrid w:val="0"/>
        <w:spacing w:line="360" w:lineRule="auto"/>
        <w:jc w:val="both"/>
        <w:rPr>
          <w:rFonts w:asciiTheme="minorHAnsi" w:eastAsiaTheme="minorEastAsia" w:hAnsiTheme="minorHAnsi" w:cstheme="minorBidi"/>
          <w:smallCaps w:val="0"/>
          <w:kern w:val="2"/>
          <w:sz w:val="21"/>
          <w:szCs w:val="22"/>
          <w:lang w:eastAsia="zh-CN"/>
        </w:rPr>
      </w:pPr>
      <w:r w:rsidRPr="003A4295">
        <w:rPr>
          <w:rFonts w:asciiTheme="minorHAnsi" w:eastAsiaTheme="minorEastAsia" w:hAnsiTheme="minorHAnsi" w:cstheme="minorBidi" w:hint="eastAsia"/>
          <w:smallCaps w:val="0"/>
          <w:kern w:val="2"/>
          <w:sz w:val="21"/>
          <w:szCs w:val="22"/>
          <w:lang w:eastAsia="zh-CN"/>
        </w:rPr>
        <w:t>此处，Z0为377欧姆。可证明在不同的</w:t>
      </w:r>
      <w:proofErr w:type="spellStart"/>
      <w:r w:rsidRPr="003A4295">
        <w:rPr>
          <w:rFonts w:asciiTheme="minorHAnsi" w:eastAsiaTheme="minorEastAsia" w:hAnsiTheme="minorHAnsi" w:cstheme="minorBidi" w:hint="eastAsia"/>
          <w:smallCaps w:val="0"/>
          <w:kern w:val="2"/>
          <w:sz w:val="21"/>
          <w:szCs w:val="22"/>
          <w:lang w:eastAsia="zh-CN"/>
        </w:rPr>
        <w:t>C</w:t>
      </w:r>
      <w:r w:rsidR="003A4295">
        <w:rPr>
          <w:rFonts w:asciiTheme="minorHAnsi" w:eastAsiaTheme="minorEastAsia" w:hAnsiTheme="minorHAnsi" w:cstheme="minorBidi" w:hint="eastAsia"/>
          <w:smallCaps w:val="0"/>
          <w:kern w:val="2"/>
          <w:sz w:val="21"/>
          <w:szCs w:val="22"/>
          <w:lang w:eastAsia="zh-CN"/>
        </w:rPr>
        <w:t>,</w:t>
      </w:r>
      <w:r w:rsidR="003A4295">
        <w:rPr>
          <w:rFonts w:asciiTheme="minorHAnsi" w:eastAsiaTheme="minorEastAsia" w:hAnsiTheme="minorHAnsi" w:cstheme="minorBidi"/>
          <w:smallCaps w:val="0"/>
          <w:kern w:val="2"/>
          <w:sz w:val="21"/>
          <w:szCs w:val="22"/>
          <w:lang w:eastAsia="zh-CN"/>
        </w:rPr>
        <w:t>L,</w:t>
      </w:r>
      <w:r w:rsidR="00732FF7">
        <w:rPr>
          <w:rFonts w:asciiTheme="minorHAnsi" w:eastAsiaTheme="minorEastAsia" w:hAnsiTheme="minorHAnsi" w:cstheme="minorBidi" w:hint="eastAsia"/>
          <w:smallCaps w:val="0"/>
          <w:kern w:val="2"/>
          <w:sz w:val="21"/>
          <w:szCs w:val="22"/>
          <w:lang w:eastAsia="zh-CN"/>
        </w:rPr>
        <w:t>R,</w:t>
      </w:r>
      <w:r w:rsidR="003A4295">
        <w:rPr>
          <w:rFonts w:asciiTheme="minorHAnsi" w:eastAsiaTheme="minorEastAsia" w:hAnsiTheme="minorHAnsi" w:cstheme="minorBidi"/>
          <w:smallCaps w:val="0"/>
          <w:kern w:val="2"/>
          <w:sz w:val="21"/>
          <w:szCs w:val="22"/>
          <w:lang w:eastAsia="zh-CN"/>
        </w:rPr>
        <w:t>f</w:t>
      </w:r>
      <w:proofErr w:type="spellEnd"/>
      <w:r w:rsidRPr="003A4295">
        <w:rPr>
          <w:rFonts w:asciiTheme="minorHAnsi" w:eastAsiaTheme="minorEastAsia" w:hAnsiTheme="minorHAnsi" w:cstheme="minorBidi" w:hint="eastAsia"/>
          <w:smallCaps w:val="0"/>
          <w:kern w:val="2"/>
          <w:sz w:val="21"/>
          <w:szCs w:val="22"/>
          <w:lang w:eastAsia="zh-CN"/>
        </w:rPr>
        <w:t>值下，超表面反射单元能够表现出不同的反射特性。</w:t>
      </w:r>
    </w:p>
    <w:p w14:paraId="0A48E67C" w14:textId="1E4AAB4B" w:rsidR="00732FF7" w:rsidRPr="00732FF7" w:rsidRDefault="00732FF7" w:rsidP="00D50742">
      <w:pPr>
        <w:pStyle w:val="H1"/>
        <w:snapToGrid w:val="0"/>
        <w:spacing w:line="360" w:lineRule="auto"/>
        <w:jc w:val="both"/>
        <w:rPr>
          <w:rFonts w:asciiTheme="minorHAnsi" w:eastAsiaTheme="minorEastAsia" w:hAnsiTheme="minorHAnsi" w:cstheme="minorBidi"/>
          <w:smallCaps w:val="0"/>
          <w:kern w:val="2"/>
          <w:sz w:val="21"/>
          <w:szCs w:val="22"/>
          <w:lang w:eastAsia="zh-CN"/>
        </w:rPr>
      </w:pPr>
      <w:r>
        <w:rPr>
          <w:rFonts w:asciiTheme="minorHAnsi" w:eastAsiaTheme="minorEastAsia" w:hAnsiTheme="minorHAnsi" w:cstheme="minorBidi" w:hint="eastAsia"/>
          <w:smallCaps w:val="0"/>
          <w:kern w:val="2"/>
          <w:sz w:val="21"/>
          <w:szCs w:val="22"/>
          <w:lang w:eastAsia="zh-CN"/>
        </w:rPr>
        <w:t>由于待嵌入电路部分的可拓展方向有大量的可能性，此提出方法将以功能性调节为导向，</w:t>
      </w:r>
      <w:r w:rsidR="00F74DE7">
        <w:rPr>
          <w:rFonts w:asciiTheme="minorHAnsi" w:eastAsiaTheme="minorEastAsia" w:hAnsiTheme="minorHAnsi" w:cstheme="minorBidi" w:hint="eastAsia"/>
          <w:smallCaps w:val="0"/>
          <w:kern w:val="2"/>
          <w:sz w:val="21"/>
          <w:szCs w:val="22"/>
          <w:lang w:eastAsia="zh-CN"/>
        </w:rPr>
        <w:t>分析可变CL对电磁元</w:t>
      </w:r>
      <w:proofErr w:type="gramStart"/>
      <w:r w:rsidR="00F74DE7">
        <w:rPr>
          <w:rFonts w:asciiTheme="minorHAnsi" w:eastAsiaTheme="minorEastAsia" w:hAnsiTheme="minorHAnsi" w:cstheme="minorBidi" w:hint="eastAsia"/>
          <w:smallCaps w:val="0"/>
          <w:kern w:val="2"/>
          <w:sz w:val="21"/>
          <w:szCs w:val="22"/>
          <w:lang w:eastAsia="zh-CN"/>
        </w:rPr>
        <w:t>胞</w:t>
      </w:r>
      <w:proofErr w:type="gramEnd"/>
      <w:r w:rsidR="00F74DE7">
        <w:rPr>
          <w:rFonts w:asciiTheme="minorHAnsi" w:eastAsiaTheme="minorEastAsia" w:hAnsiTheme="minorHAnsi" w:cstheme="minorBidi" w:hint="eastAsia"/>
          <w:smallCaps w:val="0"/>
          <w:kern w:val="2"/>
          <w:sz w:val="21"/>
          <w:szCs w:val="22"/>
          <w:lang w:eastAsia="zh-CN"/>
        </w:rPr>
        <w:t>结构的调控相位能力影响以及可变电阻R对电磁元</w:t>
      </w:r>
      <w:proofErr w:type="gramStart"/>
      <w:r w:rsidR="00F74DE7">
        <w:rPr>
          <w:rFonts w:asciiTheme="minorHAnsi" w:eastAsiaTheme="minorEastAsia" w:hAnsiTheme="minorHAnsi" w:cstheme="minorBidi" w:hint="eastAsia"/>
          <w:smallCaps w:val="0"/>
          <w:kern w:val="2"/>
          <w:sz w:val="21"/>
          <w:szCs w:val="22"/>
          <w:lang w:eastAsia="zh-CN"/>
        </w:rPr>
        <w:t>胞</w:t>
      </w:r>
      <w:proofErr w:type="gramEnd"/>
      <w:r w:rsidR="00F74DE7">
        <w:rPr>
          <w:rFonts w:asciiTheme="minorHAnsi" w:eastAsiaTheme="minorEastAsia" w:hAnsiTheme="minorHAnsi" w:cstheme="minorBidi" w:hint="eastAsia"/>
          <w:smallCaps w:val="0"/>
          <w:kern w:val="2"/>
          <w:sz w:val="21"/>
          <w:szCs w:val="22"/>
          <w:lang w:eastAsia="zh-CN"/>
        </w:rPr>
        <w:t>结构的调控幅度能力影响。</w:t>
      </w:r>
    </w:p>
    <w:p w14:paraId="6D0AC85B" w14:textId="77777777" w:rsidR="006B3D27" w:rsidRDefault="006B3D27" w:rsidP="00CE67E2">
      <w:pPr>
        <w:pStyle w:val="H1"/>
        <w:snapToGrid w:val="0"/>
        <w:spacing w:line="360" w:lineRule="auto"/>
        <w:ind w:left="780"/>
        <w:jc w:val="both"/>
        <w:rPr>
          <w:rFonts w:ascii="ScalaSansPro-Bold" w:eastAsia="ScalaSansPro-Bold" w:cs="ScalaSansPro-Bold"/>
          <w:b/>
          <w:bCs/>
          <w:szCs w:val="18"/>
          <w:lang w:eastAsia="zh-CN"/>
        </w:rPr>
      </w:pPr>
    </w:p>
    <w:p w14:paraId="23405170" w14:textId="49FEB7F5" w:rsidR="008965EA" w:rsidRDefault="007D2F44" w:rsidP="00C64C45">
      <w:pPr>
        <w:pStyle w:val="H1"/>
        <w:numPr>
          <w:ilvl w:val="2"/>
          <w:numId w:val="2"/>
        </w:numPr>
        <w:snapToGrid w:val="0"/>
        <w:spacing w:line="360" w:lineRule="auto"/>
        <w:jc w:val="both"/>
        <w:rPr>
          <w:rFonts w:ascii="ScalaSansPro-Bold" w:eastAsia="ScalaSansPro-Bold" w:cs="ScalaSansPro-Bold"/>
          <w:b/>
          <w:bCs/>
          <w:szCs w:val="18"/>
          <w:lang w:eastAsia="zh-CN"/>
        </w:rPr>
      </w:pPr>
      <w:r>
        <w:rPr>
          <w:rFonts w:ascii="ScalaSansPro-Bold" w:eastAsia="ScalaSansPro-Bold" w:cs="ScalaSansPro-Bold" w:hint="eastAsia"/>
          <w:b/>
          <w:bCs/>
          <w:szCs w:val="18"/>
          <w:lang w:eastAsia="zh-CN"/>
        </w:rPr>
        <w:t>基于可变CL</w:t>
      </w:r>
      <w:r w:rsidR="00D57AAB">
        <w:rPr>
          <w:rFonts w:ascii="ScalaSansPro-Bold" w:eastAsia="ScalaSansPro-Bold" w:cs="ScalaSansPro-Bold" w:hint="eastAsia"/>
          <w:b/>
          <w:bCs/>
          <w:szCs w:val="18"/>
          <w:lang w:eastAsia="zh-CN"/>
        </w:rPr>
        <w:t>的</w:t>
      </w:r>
      <w:r>
        <w:rPr>
          <w:rFonts w:ascii="ScalaSansPro-Bold" w:eastAsia="ScalaSansPro-Bold" w:cs="ScalaSansPro-Bold" w:hint="eastAsia"/>
          <w:b/>
          <w:bCs/>
          <w:szCs w:val="18"/>
          <w:lang w:eastAsia="zh-CN"/>
        </w:rPr>
        <w:t>电磁</w:t>
      </w:r>
      <w:r w:rsidR="00D57AAB">
        <w:rPr>
          <w:rFonts w:ascii="ScalaSansPro-Bold" w:eastAsia="ScalaSansPro-Bold" w:cs="ScalaSansPro-Bold" w:hint="eastAsia"/>
          <w:b/>
          <w:bCs/>
          <w:szCs w:val="18"/>
          <w:lang w:eastAsia="zh-CN"/>
        </w:rPr>
        <w:t>元</w:t>
      </w:r>
      <w:proofErr w:type="gramStart"/>
      <w:r w:rsidR="00D57AAB">
        <w:rPr>
          <w:rFonts w:ascii="ScalaSansPro-Bold" w:eastAsia="ScalaSansPro-Bold" w:cs="ScalaSansPro-Bold" w:hint="eastAsia"/>
          <w:b/>
          <w:bCs/>
          <w:szCs w:val="18"/>
          <w:lang w:eastAsia="zh-CN"/>
        </w:rPr>
        <w:t>胞</w:t>
      </w:r>
      <w:proofErr w:type="gramEnd"/>
      <w:r w:rsidR="00D57AAB">
        <w:rPr>
          <w:rFonts w:ascii="ScalaSansPro-Bold" w:eastAsia="ScalaSansPro-Bold" w:cs="ScalaSansPro-Bold" w:hint="eastAsia"/>
          <w:b/>
          <w:bCs/>
          <w:szCs w:val="18"/>
          <w:lang w:eastAsia="zh-CN"/>
        </w:rPr>
        <w:t>结构</w:t>
      </w:r>
    </w:p>
    <w:p w14:paraId="5D41C50A" w14:textId="27478BCF" w:rsidR="003230C4" w:rsidRPr="003230C4" w:rsidRDefault="003230C4" w:rsidP="003230C4">
      <w:pPr>
        <w:pStyle w:val="H1"/>
        <w:snapToGrid w:val="0"/>
        <w:spacing w:line="360" w:lineRule="auto"/>
        <w:jc w:val="both"/>
        <w:rPr>
          <w:rFonts w:asciiTheme="minorHAnsi" w:eastAsiaTheme="minorEastAsia" w:hAnsiTheme="minorHAnsi" w:cstheme="minorBidi"/>
          <w:smallCaps w:val="0"/>
          <w:kern w:val="2"/>
          <w:sz w:val="21"/>
          <w:szCs w:val="22"/>
          <w:lang w:eastAsia="zh-CN"/>
        </w:rPr>
      </w:pPr>
      <w:r w:rsidRPr="003230C4">
        <w:rPr>
          <w:rFonts w:asciiTheme="minorHAnsi" w:eastAsiaTheme="minorEastAsia" w:hAnsiTheme="minorHAnsi" w:cstheme="minorBidi" w:hint="eastAsia"/>
          <w:smallCaps w:val="0"/>
          <w:kern w:val="2"/>
          <w:sz w:val="21"/>
          <w:szCs w:val="22"/>
          <w:lang w:eastAsia="zh-CN"/>
        </w:rPr>
        <w:t>文章中</w:t>
      </w:r>
      <w:r w:rsidR="007D2F44">
        <w:rPr>
          <w:rFonts w:asciiTheme="minorHAnsi" w:eastAsiaTheme="minorEastAsia" w:hAnsiTheme="minorHAnsi" w:cstheme="minorBidi" w:hint="eastAsia"/>
          <w:smallCaps w:val="0"/>
          <w:kern w:val="2"/>
          <w:sz w:val="21"/>
          <w:szCs w:val="22"/>
          <w:lang w:eastAsia="zh-CN"/>
        </w:rPr>
        <w:t>所</w:t>
      </w:r>
      <w:r w:rsidRPr="003230C4">
        <w:rPr>
          <w:rFonts w:asciiTheme="minorHAnsi" w:eastAsiaTheme="minorEastAsia" w:hAnsiTheme="minorHAnsi" w:cstheme="minorBidi" w:hint="eastAsia"/>
          <w:smallCaps w:val="0"/>
          <w:kern w:val="2"/>
          <w:sz w:val="21"/>
          <w:szCs w:val="22"/>
          <w:lang w:eastAsia="zh-CN"/>
        </w:rPr>
        <w:t>提出的电磁元</w:t>
      </w:r>
      <w:proofErr w:type="gramStart"/>
      <w:r w:rsidRPr="003230C4">
        <w:rPr>
          <w:rFonts w:asciiTheme="minorHAnsi" w:eastAsiaTheme="minorEastAsia" w:hAnsiTheme="minorHAnsi" w:cstheme="minorBidi" w:hint="eastAsia"/>
          <w:smallCaps w:val="0"/>
          <w:kern w:val="2"/>
          <w:sz w:val="21"/>
          <w:szCs w:val="22"/>
          <w:lang w:eastAsia="zh-CN"/>
        </w:rPr>
        <w:t>胞</w:t>
      </w:r>
      <w:proofErr w:type="gramEnd"/>
      <w:r w:rsidRPr="003230C4">
        <w:rPr>
          <w:rFonts w:asciiTheme="minorHAnsi" w:eastAsiaTheme="minorEastAsia" w:hAnsiTheme="minorHAnsi" w:cstheme="minorBidi" w:hint="eastAsia"/>
          <w:smallCaps w:val="0"/>
          <w:kern w:val="2"/>
          <w:sz w:val="21"/>
          <w:szCs w:val="22"/>
          <w:lang w:eastAsia="zh-CN"/>
        </w:rPr>
        <w:t>结构设计</w:t>
      </w:r>
      <w:r w:rsidR="007D2F44">
        <w:rPr>
          <w:rFonts w:asciiTheme="minorHAnsi" w:eastAsiaTheme="minorEastAsia" w:hAnsiTheme="minorHAnsi" w:cstheme="minorBidi" w:hint="eastAsia"/>
          <w:smallCaps w:val="0"/>
          <w:kern w:val="2"/>
          <w:sz w:val="21"/>
          <w:szCs w:val="22"/>
          <w:lang w:eastAsia="zh-CN"/>
        </w:rPr>
        <w:t>方法具有一定的可重构性，该重构性不仅体现在上层金属天线结构的功能性上，更多地</w:t>
      </w:r>
      <w:r w:rsidR="00506AC6">
        <w:rPr>
          <w:rFonts w:asciiTheme="minorHAnsi" w:eastAsiaTheme="minorEastAsia" w:hAnsiTheme="minorHAnsi" w:cstheme="minorBidi" w:hint="eastAsia"/>
          <w:smallCaps w:val="0"/>
          <w:kern w:val="2"/>
          <w:sz w:val="21"/>
          <w:szCs w:val="22"/>
          <w:lang w:eastAsia="zh-CN"/>
        </w:rPr>
        <w:t>体现在可嵌入电磁元</w:t>
      </w:r>
      <w:proofErr w:type="gramStart"/>
      <w:r w:rsidR="00506AC6">
        <w:rPr>
          <w:rFonts w:asciiTheme="minorHAnsi" w:eastAsiaTheme="minorEastAsia" w:hAnsiTheme="minorHAnsi" w:cstheme="minorBidi" w:hint="eastAsia"/>
          <w:smallCaps w:val="0"/>
          <w:kern w:val="2"/>
          <w:sz w:val="21"/>
          <w:szCs w:val="22"/>
          <w:lang w:eastAsia="zh-CN"/>
        </w:rPr>
        <w:t>胞</w:t>
      </w:r>
      <w:proofErr w:type="gramEnd"/>
      <w:r w:rsidR="00506AC6">
        <w:rPr>
          <w:rFonts w:asciiTheme="minorHAnsi" w:eastAsiaTheme="minorEastAsia" w:hAnsiTheme="minorHAnsi" w:cstheme="minorBidi" w:hint="eastAsia"/>
          <w:smallCaps w:val="0"/>
          <w:kern w:val="2"/>
          <w:sz w:val="21"/>
          <w:szCs w:val="22"/>
          <w:lang w:eastAsia="zh-CN"/>
        </w:rPr>
        <w:t>结构下层金属的待嵌入电路模块部分。与现阶段报到的超表面设计的电磁元</w:t>
      </w:r>
      <w:proofErr w:type="gramStart"/>
      <w:r w:rsidR="00506AC6">
        <w:rPr>
          <w:rFonts w:asciiTheme="minorHAnsi" w:eastAsiaTheme="minorEastAsia" w:hAnsiTheme="minorHAnsi" w:cstheme="minorBidi" w:hint="eastAsia"/>
          <w:smallCaps w:val="0"/>
          <w:kern w:val="2"/>
          <w:sz w:val="21"/>
          <w:szCs w:val="22"/>
          <w:lang w:eastAsia="zh-CN"/>
        </w:rPr>
        <w:t>胞</w:t>
      </w:r>
      <w:proofErr w:type="gramEnd"/>
      <w:r w:rsidR="00506AC6">
        <w:rPr>
          <w:rFonts w:asciiTheme="minorHAnsi" w:eastAsiaTheme="minorEastAsia" w:hAnsiTheme="minorHAnsi" w:cstheme="minorBidi" w:hint="eastAsia"/>
          <w:smallCaps w:val="0"/>
          <w:kern w:val="2"/>
          <w:sz w:val="21"/>
          <w:szCs w:val="22"/>
          <w:lang w:eastAsia="zh-CN"/>
        </w:rPr>
        <w:t>大多数在于电容或者功率上的调控不同，本文所提出的电磁元</w:t>
      </w:r>
      <w:proofErr w:type="gramStart"/>
      <w:r w:rsidR="00506AC6">
        <w:rPr>
          <w:rFonts w:asciiTheme="minorHAnsi" w:eastAsiaTheme="minorEastAsia" w:hAnsiTheme="minorHAnsi" w:cstheme="minorBidi" w:hint="eastAsia"/>
          <w:smallCaps w:val="0"/>
          <w:kern w:val="2"/>
          <w:sz w:val="21"/>
          <w:szCs w:val="22"/>
          <w:lang w:eastAsia="zh-CN"/>
        </w:rPr>
        <w:t>胞</w:t>
      </w:r>
      <w:proofErr w:type="gramEnd"/>
      <w:r w:rsidR="00506AC6">
        <w:rPr>
          <w:rFonts w:asciiTheme="minorHAnsi" w:eastAsiaTheme="minorEastAsia" w:hAnsiTheme="minorHAnsi" w:cstheme="minorBidi" w:hint="eastAsia"/>
          <w:smallCaps w:val="0"/>
          <w:kern w:val="2"/>
          <w:sz w:val="21"/>
          <w:szCs w:val="22"/>
          <w:lang w:eastAsia="zh-CN"/>
        </w:rPr>
        <w:t>结构设计引入电容与电感两个维度，并均具备调控能力</w:t>
      </w:r>
      <w:r w:rsidR="00E412F6">
        <w:rPr>
          <w:rFonts w:asciiTheme="minorHAnsi" w:eastAsiaTheme="minorEastAsia" w:hAnsiTheme="minorHAnsi" w:cstheme="minorBidi" w:hint="eastAsia"/>
          <w:smallCaps w:val="0"/>
          <w:kern w:val="2"/>
          <w:sz w:val="21"/>
          <w:szCs w:val="22"/>
          <w:lang w:eastAsia="zh-CN"/>
        </w:rPr>
        <w:t>。为了具备一般性，本文将分析在待嵌入电路模块部分加入电容和电感的串联电路作为分析对象，</w:t>
      </w:r>
      <w:r w:rsidR="0081625E">
        <w:rPr>
          <w:rFonts w:asciiTheme="minorHAnsi" w:eastAsiaTheme="minorEastAsia" w:hAnsiTheme="minorHAnsi" w:cstheme="minorBidi" w:hint="eastAsia"/>
          <w:smallCaps w:val="0"/>
          <w:kern w:val="2"/>
          <w:sz w:val="21"/>
          <w:szCs w:val="22"/>
          <w:lang w:eastAsia="zh-CN"/>
        </w:rPr>
        <w:t>抽象结构的传输线模型如下图所示，</w:t>
      </w:r>
      <w:r w:rsidR="00E412F6">
        <w:rPr>
          <w:rFonts w:asciiTheme="minorHAnsi" w:eastAsiaTheme="minorEastAsia" w:hAnsiTheme="minorHAnsi" w:cstheme="minorBidi" w:hint="eastAsia"/>
          <w:smallCaps w:val="0"/>
          <w:kern w:val="2"/>
          <w:sz w:val="21"/>
          <w:szCs w:val="22"/>
          <w:lang w:eastAsia="zh-CN"/>
        </w:rPr>
        <w:t>对基于可变CL的电磁元</w:t>
      </w:r>
      <w:proofErr w:type="gramStart"/>
      <w:r w:rsidR="00E412F6">
        <w:rPr>
          <w:rFonts w:asciiTheme="minorHAnsi" w:eastAsiaTheme="minorEastAsia" w:hAnsiTheme="minorHAnsi" w:cstheme="minorBidi" w:hint="eastAsia"/>
          <w:smallCaps w:val="0"/>
          <w:kern w:val="2"/>
          <w:sz w:val="21"/>
          <w:szCs w:val="22"/>
          <w:lang w:eastAsia="zh-CN"/>
        </w:rPr>
        <w:t>胞</w:t>
      </w:r>
      <w:proofErr w:type="gramEnd"/>
      <w:r w:rsidR="00E412F6">
        <w:rPr>
          <w:rFonts w:asciiTheme="minorHAnsi" w:eastAsiaTheme="minorEastAsia" w:hAnsiTheme="minorHAnsi" w:cstheme="minorBidi" w:hint="eastAsia"/>
          <w:smallCaps w:val="0"/>
          <w:kern w:val="2"/>
          <w:sz w:val="21"/>
          <w:szCs w:val="22"/>
          <w:lang w:eastAsia="zh-CN"/>
        </w:rPr>
        <w:t>结构对自由空间中的电磁波调控能力进行比较系统的分析：</w:t>
      </w:r>
    </w:p>
    <w:p w14:paraId="1D7D4B95" w14:textId="78CF0138" w:rsidR="003230C4" w:rsidRDefault="0081625E" w:rsidP="0081625E">
      <w:pPr>
        <w:pStyle w:val="H1"/>
        <w:snapToGrid w:val="0"/>
        <w:spacing w:line="360" w:lineRule="auto"/>
        <w:ind w:left="780"/>
        <w:rPr>
          <w:rFonts w:ascii="ScalaSansPro-Bold" w:eastAsia="ScalaSansPro-Bold" w:cs="ScalaSansPro-Bold"/>
          <w:b/>
          <w:bCs/>
          <w:szCs w:val="18"/>
          <w:lang w:eastAsia="zh-CN"/>
        </w:rPr>
      </w:pPr>
      <w:r>
        <w:rPr>
          <w:rFonts w:ascii="ScalaSansPro-Bold" w:eastAsia="ScalaSansPro-Bold" w:cs="ScalaSansPro-Bold" w:hint="eastAsia"/>
          <w:b/>
          <w:bCs/>
          <w:noProof/>
          <w:szCs w:val="18"/>
          <w:lang w:eastAsia="zh-CN"/>
        </w:rPr>
        <w:drawing>
          <wp:inline distT="0" distB="0" distL="0" distR="0" wp14:anchorId="2990FE8D" wp14:editId="3723F085">
            <wp:extent cx="3887470" cy="24791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95529" cy="2484302"/>
                    </a:xfrm>
                    <a:prstGeom prst="rect">
                      <a:avLst/>
                    </a:prstGeom>
                  </pic:spPr>
                </pic:pic>
              </a:graphicData>
            </a:graphic>
          </wp:inline>
        </w:drawing>
      </w:r>
    </w:p>
    <w:p w14:paraId="386EB88E" w14:textId="5BEA04A7" w:rsidR="0081625E" w:rsidRPr="004C71A1" w:rsidRDefault="00861CCE" w:rsidP="0081625E">
      <w:pPr>
        <w:pStyle w:val="H1"/>
        <w:snapToGrid w:val="0"/>
        <w:spacing w:line="360" w:lineRule="auto"/>
        <w:jc w:val="both"/>
        <w:rPr>
          <w:rFonts w:asciiTheme="minorHAnsi" w:eastAsiaTheme="minorEastAsia" w:hAnsiTheme="minorHAnsi" w:cstheme="minorBidi"/>
          <w:smallCaps w:val="0"/>
          <w:kern w:val="2"/>
          <w:sz w:val="21"/>
          <w:szCs w:val="22"/>
          <w:lang w:eastAsia="zh-CN"/>
        </w:rPr>
      </w:pPr>
      <w:r w:rsidRPr="00861CCE">
        <w:rPr>
          <w:rFonts w:asciiTheme="minorHAnsi" w:eastAsiaTheme="minorEastAsia" w:hAnsiTheme="minorHAnsi" w:cstheme="minorBidi" w:hint="eastAsia"/>
          <w:smallCaps w:val="0"/>
          <w:kern w:val="2"/>
          <w:sz w:val="21"/>
          <w:szCs w:val="22"/>
          <w:lang w:eastAsia="zh-CN"/>
        </w:rPr>
        <w:t>倘若我们</w:t>
      </w:r>
      <w:r>
        <w:rPr>
          <w:rFonts w:asciiTheme="minorHAnsi" w:eastAsiaTheme="minorEastAsia" w:hAnsiTheme="minorHAnsi" w:cstheme="minorBidi" w:hint="eastAsia"/>
          <w:smallCaps w:val="0"/>
          <w:kern w:val="2"/>
          <w:sz w:val="21"/>
          <w:szCs w:val="22"/>
          <w:lang w:eastAsia="zh-CN"/>
        </w:rPr>
        <w:t>分析在固定频率</w:t>
      </w:r>
      <w:r>
        <w:rPr>
          <w:rFonts w:asciiTheme="minorHAnsi" w:eastAsiaTheme="minorEastAsia" w:hAnsiTheme="minorHAnsi" w:cstheme="minorBidi"/>
          <w:smallCaps w:val="0"/>
          <w:kern w:val="2"/>
          <w:sz w:val="21"/>
          <w:szCs w:val="22"/>
          <w:lang w:eastAsia="zh-CN"/>
        </w:rPr>
        <w:t>f0</w:t>
      </w:r>
      <w:r>
        <w:rPr>
          <w:rFonts w:asciiTheme="minorHAnsi" w:eastAsiaTheme="minorEastAsia" w:hAnsiTheme="minorHAnsi" w:cstheme="minorBidi" w:hint="eastAsia"/>
          <w:smallCaps w:val="0"/>
          <w:kern w:val="2"/>
          <w:sz w:val="21"/>
          <w:szCs w:val="22"/>
          <w:lang w:eastAsia="zh-CN"/>
        </w:rPr>
        <w:t>=</w:t>
      </w:r>
      <w:r>
        <w:rPr>
          <w:rFonts w:asciiTheme="minorHAnsi" w:eastAsiaTheme="minorEastAsia" w:hAnsiTheme="minorHAnsi" w:cstheme="minorBidi"/>
          <w:smallCaps w:val="0"/>
          <w:kern w:val="2"/>
          <w:sz w:val="21"/>
          <w:szCs w:val="22"/>
          <w:lang w:eastAsia="zh-CN"/>
        </w:rPr>
        <w:t>2.4</w:t>
      </w:r>
      <w:r>
        <w:rPr>
          <w:rFonts w:asciiTheme="minorHAnsi" w:eastAsiaTheme="minorEastAsia" w:hAnsiTheme="minorHAnsi" w:cstheme="minorBidi" w:hint="eastAsia"/>
          <w:smallCaps w:val="0"/>
          <w:kern w:val="2"/>
          <w:sz w:val="21"/>
          <w:szCs w:val="22"/>
          <w:lang w:eastAsia="zh-CN"/>
        </w:rPr>
        <w:t>GHz的情况下，将不同LC串联电路</w:t>
      </w:r>
      <w:r w:rsidR="00192BF1">
        <w:rPr>
          <w:rFonts w:asciiTheme="minorHAnsi" w:eastAsiaTheme="minorEastAsia" w:hAnsiTheme="minorHAnsi" w:cstheme="minorBidi" w:hint="eastAsia"/>
          <w:smallCaps w:val="0"/>
          <w:kern w:val="2"/>
          <w:sz w:val="21"/>
          <w:szCs w:val="22"/>
          <w:lang w:eastAsia="zh-CN"/>
        </w:rPr>
        <w:t>嵌入到电磁元</w:t>
      </w:r>
      <w:proofErr w:type="gramStart"/>
      <w:r w:rsidR="00192BF1">
        <w:rPr>
          <w:rFonts w:asciiTheme="minorHAnsi" w:eastAsiaTheme="minorEastAsia" w:hAnsiTheme="minorHAnsi" w:cstheme="minorBidi" w:hint="eastAsia"/>
          <w:smallCaps w:val="0"/>
          <w:kern w:val="2"/>
          <w:sz w:val="21"/>
          <w:szCs w:val="22"/>
          <w:lang w:eastAsia="zh-CN"/>
        </w:rPr>
        <w:t>胞</w:t>
      </w:r>
      <w:proofErr w:type="gramEnd"/>
      <w:r w:rsidR="00192BF1">
        <w:rPr>
          <w:rFonts w:asciiTheme="minorHAnsi" w:eastAsiaTheme="minorEastAsia" w:hAnsiTheme="minorHAnsi" w:cstheme="minorBidi" w:hint="eastAsia"/>
          <w:smallCaps w:val="0"/>
          <w:kern w:val="2"/>
          <w:sz w:val="21"/>
          <w:szCs w:val="22"/>
          <w:lang w:eastAsia="zh-CN"/>
        </w:rPr>
        <w:t>结构的待嵌入电路模块中，为了进行定量分析，我们将文章中提出的结构根据尺寸进行近似等效，此时</w:t>
      </w:r>
      <w:proofErr w:type="spellStart"/>
      <w:r w:rsidR="00192BF1">
        <w:rPr>
          <w:rFonts w:asciiTheme="minorHAnsi" w:eastAsiaTheme="minorEastAsia" w:hAnsiTheme="minorHAnsi" w:cstheme="minorBidi" w:hint="eastAsia"/>
          <w:smallCaps w:val="0"/>
          <w:kern w:val="2"/>
          <w:sz w:val="21"/>
          <w:szCs w:val="22"/>
          <w:lang w:eastAsia="zh-CN"/>
        </w:rPr>
        <w:t>L</w:t>
      </w:r>
      <w:r w:rsidR="00192BF1" w:rsidRPr="00C0011E">
        <w:rPr>
          <w:rFonts w:asciiTheme="minorHAnsi" w:eastAsiaTheme="minorEastAsia" w:hAnsiTheme="minorHAnsi" w:cstheme="minorBidi" w:hint="eastAsia"/>
          <w:smallCaps w:val="0"/>
          <w:kern w:val="2"/>
          <w:sz w:val="20"/>
          <w:szCs w:val="21"/>
          <w:lang w:eastAsia="zh-CN"/>
        </w:rPr>
        <w:t>top</w:t>
      </w:r>
      <w:proofErr w:type="spellEnd"/>
      <w:r w:rsidR="00192BF1">
        <w:rPr>
          <w:rFonts w:asciiTheme="minorHAnsi" w:eastAsiaTheme="minorEastAsia" w:hAnsiTheme="minorHAnsi" w:cstheme="minorBidi"/>
          <w:smallCaps w:val="0"/>
          <w:kern w:val="2"/>
          <w:sz w:val="21"/>
          <w:szCs w:val="22"/>
          <w:lang w:eastAsia="zh-CN"/>
        </w:rPr>
        <w:t>=</w:t>
      </w:r>
      <w:r w:rsidR="00C0011E">
        <w:rPr>
          <w:rFonts w:asciiTheme="minorHAnsi" w:eastAsiaTheme="minorEastAsia" w:hAnsiTheme="minorHAnsi" w:cstheme="minorBidi"/>
          <w:smallCaps w:val="0"/>
          <w:kern w:val="2"/>
          <w:sz w:val="21"/>
          <w:szCs w:val="22"/>
          <w:lang w:eastAsia="zh-CN"/>
        </w:rPr>
        <w:t>0.9</w:t>
      </w:r>
      <w:r w:rsidR="00C0011E">
        <w:rPr>
          <w:rFonts w:asciiTheme="minorHAnsi" w:eastAsiaTheme="minorEastAsia" w:hAnsiTheme="minorHAnsi" w:cstheme="minorBidi" w:hint="eastAsia"/>
          <w:smallCaps w:val="0"/>
          <w:kern w:val="2"/>
          <w:sz w:val="21"/>
          <w:szCs w:val="22"/>
          <w:lang w:eastAsia="zh-CN"/>
        </w:rPr>
        <w:t>n</w:t>
      </w:r>
      <w:r w:rsidR="00C0011E">
        <w:rPr>
          <w:rFonts w:asciiTheme="minorHAnsi" w:eastAsiaTheme="minorEastAsia" w:hAnsiTheme="minorHAnsi" w:cstheme="minorBidi"/>
          <w:smallCaps w:val="0"/>
          <w:kern w:val="2"/>
          <w:sz w:val="21"/>
          <w:szCs w:val="22"/>
          <w:lang w:eastAsia="zh-CN"/>
        </w:rPr>
        <w:t xml:space="preserve">H, </w:t>
      </w:r>
      <w:proofErr w:type="spellStart"/>
      <w:r w:rsidR="00C0011E">
        <w:rPr>
          <w:rFonts w:asciiTheme="minorHAnsi" w:eastAsiaTheme="minorEastAsia" w:hAnsiTheme="minorHAnsi" w:cstheme="minorBidi"/>
          <w:smallCaps w:val="0"/>
          <w:kern w:val="2"/>
          <w:sz w:val="21"/>
          <w:szCs w:val="22"/>
          <w:lang w:eastAsia="zh-CN"/>
        </w:rPr>
        <w:t>C</w:t>
      </w:r>
      <w:r w:rsidR="00C0011E" w:rsidRPr="00C0011E">
        <w:rPr>
          <w:rFonts w:asciiTheme="minorHAnsi" w:eastAsiaTheme="minorEastAsia" w:hAnsiTheme="minorHAnsi" w:cstheme="minorBidi"/>
          <w:smallCaps w:val="0"/>
          <w:kern w:val="2"/>
          <w:sz w:val="20"/>
          <w:szCs w:val="21"/>
          <w:lang w:eastAsia="zh-CN"/>
        </w:rPr>
        <w:t>top</w:t>
      </w:r>
      <w:proofErr w:type="spellEnd"/>
      <w:r w:rsidR="00C0011E">
        <w:rPr>
          <w:rFonts w:asciiTheme="minorHAnsi" w:eastAsiaTheme="minorEastAsia" w:hAnsiTheme="minorHAnsi" w:cstheme="minorBidi"/>
          <w:smallCaps w:val="0"/>
          <w:kern w:val="2"/>
          <w:sz w:val="21"/>
          <w:szCs w:val="22"/>
          <w:lang w:eastAsia="zh-CN"/>
        </w:rPr>
        <w:t>=1</w:t>
      </w:r>
      <w:r w:rsidR="00C0011E">
        <w:rPr>
          <w:rFonts w:asciiTheme="minorHAnsi" w:eastAsiaTheme="minorEastAsia" w:hAnsiTheme="minorHAnsi" w:cstheme="minorBidi" w:hint="eastAsia"/>
          <w:smallCaps w:val="0"/>
          <w:kern w:val="2"/>
          <w:sz w:val="21"/>
          <w:szCs w:val="22"/>
          <w:lang w:eastAsia="zh-CN"/>
        </w:rPr>
        <w:t>p</w:t>
      </w:r>
      <w:r w:rsidR="00C0011E">
        <w:rPr>
          <w:rFonts w:asciiTheme="minorHAnsi" w:eastAsiaTheme="minorEastAsia" w:hAnsiTheme="minorHAnsi" w:cstheme="minorBidi"/>
          <w:smallCaps w:val="0"/>
          <w:kern w:val="2"/>
          <w:sz w:val="21"/>
          <w:szCs w:val="22"/>
          <w:lang w:eastAsia="zh-CN"/>
        </w:rPr>
        <w:t>F,</w:t>
      </w:r>
      <w:r w:rsidR="004C71A1">
        <w:rPr>
          <w:rFonts w:asciiTheme="minorHAnsi" w:eastAsiaTheme="minorEastAsia" w:hAnsiTheme="minorHAnsi" w:cstheme="minorBidi"/>
          <w:smallCaps w:val="0"/>
          <w:kern w:val="2"/>
          <w:sz w:val="21"/>
          <w:szCs w:val="22"/>
          <w:lang w:eastAsia="zh-CN"/>
        </w:rPr>
        <w:t xml:space="preserve"> </w:t>
      </w:r>
      <w:proofErr w:type="spellStart"/>
      <w:r w:rsidR="00C0011E">
        <w:rPr>
          <w:rFonts w:asciiTheme="minorHAnsi" w:eastAsiaTheme="minorEastAsia" w:hAnsiTheme="minorHAnsi" w:cstheme="minorBidi"/>
          <w:smallCaps w:val="0"/>
          <w:kern w:val="2"/>
          <w:sz w:val="21"/>
          <w:szCs w:val="22"/>
          <w:lang w:eastAsia="zh-CN"/>
        </w:rPr>
        <w:t>Rtop</w:t>
      </w:r>
      <w:proofErr w:type="spellEnd"/>
      <w:r w:rsidR="00C0011E">
        <w:rPr>
          <w:rFonts w:asciiTheme="minorHAnsi" w:eastAsiaTheme="minorEastAsia" w:hAnsiTheme="minorHAnsi" w:cstheme="minorBidi"/>
          <w:smallCaps w:val="0"/>
          <w:kern w:val="2"/>
          <w:sz w:val="21"/>
          <w:szCs w:val="22"/>
          <w:lang w:eastAsia="zh-CN"/>
        </w:rPr>
        <w:t>=0,</w:t>
      </w:r>
      <w:r w:rsidR="004C71A1">
        <w:rPr>
          <w:rFonts w:asciiTheme="minorHAnsi" w:eastAsiaTheme="minorEastAsia" w:hAnsiTheme="minorHAnsi" w:cstheme="minorBidi"/>
          <w:smallCaps w:val="0"/>
          <w:kern w:val="2"/>
          <w:sz w:val="21"/>
          <w:szCs w:val="22"/>
          <w:lang w:eastAsia="zh-CN"/>
        </w:rPr>
        <w:t xml:space="preserve"> </w:t>
      </w:r>
      <w:r w:rsidR="00C0011E">
        <w:rPr>
          <w:rFonts w:asciiTheme="minorHAnsi" w:eastAsiaTheme="minorEastAsia" w:hAnsiTheme="minorHAnsi" w:cstheme="minorBidi"/>
          <w:smallCaps w:val="0"/>
          <w:kern w:val="2"/>
          <w:sz w:val="21"/>
          <w:szCs w:val="22"/>
          <w:lang w:eastAsia="zh-CN"/>
        </w:rPr>
        <w:t>L1=2nH</w:t>
      </w:r>
      <w:r w:rsidR="004C71A1">
        <w:rPr>
          <w:rFonts w:asciiTheme="minorHAnsi" w:eastAsiaTheme="minorEastAsia" w:hAnsiTheme="minorHAnsi" w:cstheme="minorBidi"/>
          <w:smallCaps w:val="0"/>
          <w:kern w:val="2"/>
          <w:sz w:val="21"/>
          <w:szCs w:val="22"/>
          <w:lang w:eastAsia="zh-CN"/>
        </w:rPr>
        <w:t xml:space="preserve"> </w:t>
      </w:r>
      <w:r w:rsidR="00C0011E">
        <w:rPr>
          <w:rFonts w:asciiTheme="minorHAnsi" w:eastAsiaTheme="minorEastAsia" w:hAnsiTheme="minorHAnsi" w:cstheme="minorBidi"/>
          <w:smallCaps w:val="0"/>
          <w:kern w:val="2"/>
          <w:sz w:val="21"/>
          <w:szCs w:val="22"/>
          <w:lang w:eastAsia="zh-CN"/>
        </w:rPr>
        <w:t>(</w:t>
      </w:r>
      <w:r w:rsidR="00C0011E">
        <w:rPr>
          <w:rFonts w:asciiTheme="minorHAnsi" w:eastAsiaTheme="minorEastAsia" w:hAnsiTheme="minorHAnsi" w:cstheme="minorBidi" w:hint="eastAsia"/>
          <w:smallCaps w:val="0"/>
          <w:kern w:val="2"/>
          <w:sz w:val="21"/>
          <w:szCs w:val="22"/>
          <w:lang w:eastAsia="zh-CN"/>
        </w:rPr>
        <w:t>此处</w:t>
      </w:r>
      <w:r w:rsidR="00C0011E">
        <w:rPr>
          <w:rFonts w:asciiTheme="minorHAnsi" w:eastAsiaTheme="minorEastAsia" w:hAnsiTheme="minorHAnsi" w:cstheme="minorBidi"/>
          <w:smallCaps w:val="0"/>
          <w:kern w:val="2"/>
          <w:sz w:val="21"/>
          <w:szCs w:val="22"/>
          <w:lang w:eastAsia="zh-CN"/>
        </w:rPr>
        <w:t>,</w:t>
      </w:r>
      <w:r w:rsidR="00C0011E">
        <w:rPr>
          <w:rFonts w:asciiTheme="minorHAnsi" w:eastAsiaTheme="minorEastAsia" w:hAnsiTheme="minorHAnsi" w:cstheme="minorBidi" w:hint="eastAsia"/>
          <w:smallCaps w:val="0"/>
          <w:kern w:val="2"/>
          <w:sz w:val="21"/>
          <w:szCs w:val="22"/>
          <w:lang w:eastAsia="zh-CN"/>
        </w:rPr>
        <w:t>L</w:t>
      </w:r>
      <w:r w:rsidR="00C0011E">
        <w:rPr>
          <w:rFonts w:asciiTheme="minorHAnsi" w:eastAsiaTheme="minorEastAsia" w:hAnsiTheme="minorHAnsi" w:cstheme="minorBidi"/>
          <w:smallCaps w:val="0"/>
          <w:kern w:val="2"/>
          <w:sz w:val="21"/>
          <w:szCs w:val="22"/>
          <w:lang w:eastAsia="zh-CN"/>
        </w:rPr>
        <w:t>1</w:t>
      </w:r>
      <w:r w:rsidR="00C0011E">
        <w:rPr>
          <w:rFonts w:asciiTheme="minorHAnsi" w:eastAsiaTheme="minorEastAsia" w:hAnsiTheme="minorHAnsi" w:cstheme="minorBidi" w:hint="eastAsia"/>
          <w:smallCaps w:val="0"/>
          <w:kern w:val="2"/>
          <w:sz w:val="21"/>
          <w:szCs w:val="22"/>
          <w:lang w:eastAsia="zh-CN"/>
        </w:rPr>
        <w:t>=</w:t>
      </w:r>
      <w:proofErr w:type="spellStart"/>
      <w:r w:rsidR="00C0011E">
        <w:rPr>
          <w:rFonts w:asciiTheme="minorHAnsi" w:eastAsiaTheme="minorEastAsia" w:hAnsiTheme="minorHAnsi" w:cstheme="minorBidi" w:hint="eastAsia"/>
          <w:smallCaps w:val="0"/>
          <w:kern w:val="2"/>
          <w:sz w:val="21"/>
          <w:szCs w:val="22"/>
          <w:lang w:eastAsia="zh-CN"/>
        </w:rPr>
        <w:t>Lvia</w:t>
      </w:r>
      <w:r w:rsidR="004C71A1">
        <w:rPr>
          <w:rFonts w:asciiTheme="minorHAnsi" w:eastAsiaTheme="minorEastAsia" w:hAnsiTheme="minorHAnsi" w:cstheme="minorBidi" w:hint="eastAsia"/>
          <w:smallCaps w:val="0"/>
          <w:kern w:val="2"/>
          <w:sz w:val="21"/>
          <w:szCs w:val="22"/>
          <w:lang w:eastAsia="zh-CN"/>
        </w:rPr>
        <w:t>+Lmetal</w:t>
      </w:r>
      <w:proofErr w:type="spellEnd"/>
      <w:r w:rsidR="004C71A1">
        <w:rPr>
          <w:rFonts w:asciiTheme="minorHAnsi" w:eastAsiaTheme="minorEastAsia" w:hAnsiTheme="minorHAnsi" w:cstheme="minorBidi" w:hint="eastAsia"/>
          <w:smallCaps w:val="0"/>
          <w:kern w:val="2"/>
          <w:sz w:val="21"/>
          <w:szCs w:val="22"/>
          <w:lang w:eastAsia="zh-CN"/>
        </w:rPr>
        <w:t>)，则电磁元</w:t>
      </w:r>
      <w:proofErr w:type="gramStart"/>
      <w:r w:rsidR="004C71A1">
        <w:rPr>
          <w:rFonts w:asciiTheme="minorHAnsi" w:eastAsiaTheme="minorEastAsia" w:hAnsiTheme="minorHAnsi" w:cstheme="minorBidi" w:hint="eastAsia"/>
          <w:smallCaps w:val="0"/>
          <w:kern w:val="2"/>
          <w:sz w:val="21"/>
          <w:szCs w:val="22"/>
          <w:lang w:eastAsia="zh-CN"/>
        </w:rPr>
        <w:t>胞</w:t>
      </w:r>
      <w:proofErr w:type="gramEnd"/>
      <w:r w:rsidR="004C71A1">
        <w:rPr>
          <w:rFonts w:asciiTheme="minorHAnsi" w:eastAsiaTheme="minorEastAsia" w:hAnsiTheme="minorHAnsi" w:cstheme="minorBidi" w:hint="eastAsia"/>
          <w:smallCaps w:val="0"/>
          <w:kern w:val="2"/>
          <w:sz w:val="21"/>
          <w:szCs w:val="22"/>
          <w:lang w:eastAsia="zh-CN"/>
        </w:rPr>
        <w:t>结构</w:t>
      </w:r>
      <w:r w:rsidR="009C6767">
        <w:rPr>
          <w:rFonts w:asciiTheme="minorHAnsi" w:eastAsiaTheme="minorEastAsia" w:hAnsiTheme="minorHAnsi" w:cstheme="minorBidi" w:hint="eastAsia"/>
          <w:smallCaps w:val="0"/>
          <w:kern w:val="2"/>
          <w:sz w:val="21"/>
          <w:szCs w:val="22"/>
          <w:lang w:eastAsia="zh-CN"/>
        </w:rPr>
        <w:t>对自由空间的电磁波的反射系数如下式：</w:t>
      </w:r>
    </w:p>
    <w:p w14:paraId="420701EB" w14:textId="4DBE413D" w:rsidR="0081625E" w:rsidRDefault="00192BF1" w:rsidP="0081625E">
      <w:pPr>
        <w:pStyle w:val="H1"/>
        <w:snapToGrid w:val="0"/>
        <w:spacing w:line="360" w:lineRule="auto"/>
        <w:ind w:left="780"/>
        <w:rPr>
          <w:rFonts w:ascii="ScalaSansPro-Bold" w:eastAsia="ScalaSansPro-Bold" w:cs="ScalaSansPro-Bold"/>
          <w:b/>
          <w:bCs/>
          <w:szCs w:val="18"/>
          <w:lang w:eastAsia="zh-CN"/>
        </w:rPr>
      </w:pPr>
      <w:r w:rsidRPr="005B59A9">
        <w:rPr>
          <w:position w:val="-62"/>
        </w:rPr>
        <w:object w:dxaOrig="7580" w:dyaOrig="1359" w14:anchorId="73C869AB">
          <v:shape id="_x0000_i1028" type="#_x0000_t75" style="width:363.25pt;height:65.1pt" o:ole="">
            <v:imagedata r:id="rId18" o:title=""/>
          </v:shape>
          <o:OLEObject Type="Embed" ProgID="Equation.DSMT4" ShapeID="_x0000_i1028" DrawAspect="Content" ObjectID="_1723915706" r:id="rId19"/>
        </w:object>
      </w:r>
    </w:p>
    <w:p w14:paraId="604DDF4A" w14:textId="319A2D52" w:rsidR="0081625E" w:rsidRDefault="00AC6180" w:rsidP="0081625E">
      <w:pPr>
        <w:pStyle w:val="H1"/>
        <w:snapToGrid w:val="0"/>
        <w:spacing w:line="360" w:lineRule="auto"/>
        <w:ind w:left="780"/>
      </w:pPr>
      <w:r w:rsidRPr="005B59A9">
        <w:rPr>
          <w:position w:val="-30"/>
        </w:rPr>
        <w:object w:dxaOrig="5100" w:dyaOrig="680" w14:anchorId="1D7B529C">
          <v:shape id="_x0000_i1029" type="#_x0000_t75" style="width:255.7pt;height:34.15pt" o:ole="">
            <v:imagedata r:id="rId20" o:title=""/>
          </v:shape>
          <o:OLEObject Type="Embed" ProgID="Equation.DSMT4" ShapeID="_x0000_i1029" DrawAspect="Content" ObjectID="_1723915707" r:id="rId21"/>
        </w:object>
      </w:r>
    </w:p>
    <w:p w14:paraId="02C96ACD" w14:textId="325F3208" w:rsidR="00F74DE7" w:rsidRDefault="009C6767" w:rsidP="00F74DE7">
      <w:pPr>
        <w:pStyle w:val="H1"/>
        <w:snapToGrid w:val="0"/>
        <w:spacing w:line="360" w:lineRule="auto"/>
        <w:jc w:val="both"/>
        <w:rPr>
          <w:lang w:eastAsia="zh-CN"/>
        </w:rPr>
      </w:pPr>
      <w:r>
        <w:rPr>
          <w:rFonts w:hint="eastAsia"/>
          <w:lang w:eastAsia="zh-CN"/>
        </w:rPr>
        <w:t>将由结构本身决定的参数（</w:t>
      </w:r>
      <w:r>
        <w:rPr>
          <w:rFonts w:hint="eastAsia"/>
          <w:lang w:eastAsia="zh-CN"/>
        </w:rPr>
        <w:t>Ltop</w:t>
      </w:r>
      <w:r>
        <w:rPr>
          <w:lang w:eastAsia="zh-CN"/>
        </w:rPr>
        <w:t>,Ctop,Rtop,L1</w:t>
      </w:r>
      <w:r>
        <w:rPr>
          <w:rFonts w:hint="eastAsia"/>
          <w:lang w:eastAsia="zh-CN"/>
        </w:rPr>
        <w:t>）代入上式进行数值分析，我们能清晰知道反射系数</w:t>
      </w:r>
      <w:r w:rsidR="0038448B">
        <w:rPr>
          <w:rFonts w:hint="eastAsia"/>
          <w:lang w:eastAsia="zh-CN"/>
        </w:rPr>
        <w:t>的调控</w:t>
      </w:r>
      <w:r>
        <w:rPr>
          <w:rFonts w:hint="eastAsia"/>
          <w:lang w:eastAsia="zh-CN"/>
        </w:rPr>
        <w:t>对</w:t>
      </w:r>
      <w:r w:rsidR="0038448B">
        <w:rPr>
          <w:rFonts w:hint="eastAsia"/>
          <w:lang w:eastAsia="zh-CN"/>
        </w:rPr>
        <w:t>嵌入电容</w:t>
      </w:r>
      <w:r w:rsidR="0038448B">
        <w:rPr>
          <w:rFonts w:hint="eastAsia"/>
          <w:lang w:eastAsia="zh-CN"/>
        </w:rPr>
        <w:t>C</w:t>
      </w:r>
      <w:r w:rsidR="0038448B">
        <w:rPr>
          <w:rFonts w:hint="eastAsia"/>
          <w:lang w:eastAsia="zh-CN"/>
        </w:rPr>
        <w:t>值与嵌入电感</w:t>
      </w:r>
      <w:r w:rsidR="0038448B">
        <w:rPr>
          <w:rFonts w:hint="eastAsia"/>
          <w:lang w:eastAsia="zh-CN"/>
        </w:rPr>
        <w:t>L</w:t>
      </w:r>
      <w:r w:rsidR="0038448B">
        <w:rPr>
          <w:rFonts w:hint="eastAsia"/>
          <w:lang w:eastAsia="zh-CN"/>
        </w:rPr>
        <w:t>值的敏感区间（当然敏感区间也与上层金属天线</w:t>
      </w:r>
      <w:r w:rsidR="0038448B">
        <w:rPr>
          <w:rFonts w:hint="eastAsia"/>
          <w:lang w:eastAsia="zh-CN"/>
        </w:rPr>
        <w:t>p</w:t>
      </w:r>
      <w:r w:rsidR="0038448B">
        <w:rPr>
          <w:lang w:eastAsia="zh-CN"/>
        </w:rPr>
        <w:t>atch</w:t>
      </w:r>
      <w:r w:rsidR="0038448B">
        <w:rPr>
          <w:rFonts w:hint="eastAsia"/>
          <w:lang w:eastAsia="zh-CN"/>
        </w:rPr>
        <w:t>的结构与尺寸相关）。</w:t>
      </w:r>
    </w:p>
    <w:p w14:paraId="1E78F67A" w14:textId="44E8CD36" w:rsidR="00994EFA" w:rsidRDefault="00CA5D53" w:rsidP="00CA5D53">
      <w:pPr>
        <w:pStyle w:val="H1"/>
        <w:snapToGrid w:val="0"/>
        <w:spacing w:line="360" w:lineRule="auto"/>
        <w:rPr>
          <w:rFonts w:ascii="ScalaSansPro-Bold" w:eastAsia="ScalaSansPro-Bold" w:cs="ScalaSansPro-Bold"/>
          <w:b/>
          <w:bCs/>
          <w:szCs w:val="18"/>
          <w:lang w:eastAsia="zh-CN"/>
        </w:rPr>
      </w:pPr>
      <w:r w:rsidRPr="00CA5D53">
        <w:rPr>
          <w:rFonts w:ascii="ScalaSansPro-Bold" w:eastAsia="ScalaSansPro-Bold" w:cs="ScalaSansPro-Bold"/>
          <w:b/>
          <w:bCs/>
          <w:noProof/>
          <w:szCs w:val="18"/>
          <w:lang w:eastAsia="zh-CN"/>
        </w:rPr>
        <w:lastRenderedPageBreak/>
        <w:drawing>
          <wp:inline distT="0" distB="0" distL="0" distR="0" wp14:anchorId="5E93CB84" wp14:editId="6614BECE">
            <wp:extent cx="4076044" cy="320548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168" cy="3213442"/>
                    </a:xfrm>
                    <a:prstGeom prst="rect">
                      <a:avLst/>
                    </a:prstGeom>
                    <a:noFill/>
                    <a:ln>
                      <a:noFill/>
                    </a:ln>
                  </pic:spPr>
                </pic:pic>
              </a:graphicData>
            </a:graphic>
          </wp:inline>
        </w:drawing>
      </w:r>
    </w:p>
    <w:p w14:paraId="0D4F7C77" w14:textId="4140F216" w:rsidR="00922C68" w:rsidRDefault="00CA5D53" w:rsidP="00CA5D53">
      <w:pPr>
        <w:pStyle w:val="H1"/>
        <w:snapToGrid w:val="0"/>
        <w:spacing w:line="360" w:lineRule="auto"/>
        <w:jc w:val="both"/>
        <w:rPr>
          <w:rFonts w:asciiTheme="minorHAnsi" w:eastAsiaTheme="minorEastAsia" w:hAnsiTheme="minorHAnsi" w:cstheme="minorBidi"/>
          <w:smallCaps w:val="0"/>
          <w:kern w:val="2"/>
          <w:sz w:val="21"/>
          <w:szCs w:val="22"/>
          <w:lang w:eastAsia="zh-CN"/>
        </w:rPr>
      </w:pPr>
      <w:r>
        <w:rPr>
          <w:rFonts w:asciiTheme="minorHAnsi" w:eastAsiaTheme="minorEastAsia" w:hAnsiTheme="minorHAnsi" w:cstheme="minorBidi" w:hint="eastAsia"/>
          <w:smallCaps w:val="0"/>
          <w:kern w:val="2"/>
          <w:sz w:val="21"/>
          <w:szCs w:val="22"/>
          <w:lang w:eastAsia="zh-CN"/>
        </w:rPr>
        <w:t>通过上述公式进行数值分析之后，我们能清晰</w:t>
      </w:r>
      <w:r w:rsidR="00922C68">
        <w:rPr>
          <w:rFonts w:asciiTheme="minorHAnsi" w:eastAsiaTheme="minorEastAsia" w:hAnsiTheme="minorHAnsi" w:cstheme="minorBidi" w:hint="eastAsia"/>
          <w:smallCaps w:val="0"/>
          <w:kern w:val="2"/>
          <w:sz w:val="21"/>
          <w:szCs w:val="22"/>
          <w:lang w:eastAsia="zh-CN"/>
        </w:rPr>
        <w:t>地</w:t>
      </w:r>
      <w:r>
        <w:rPr>
          <w:rFonts w:asciiTheme="minorHAnsi" w:eastAsiaTheme="minorEastAsia" w:hAnsiTheme="minorHAnsi" w:cstheme="minorBidi" w:hint="eastAsia"/>
          <w:smallCaps w:val="0"/>
          <w:kern w:val="2"/>
          <w:sz w:val="21"/>
          <w:szCs w:val="22"/>
          <w:lang w:eastAsia="zh-CN"/>
        </w:rPr>
        <w:t>看出，仅靠嵌入不同电容C</w:t>
      </w:r>
      <w:proofErr w:type="gramStart"/>
      <w:r>
        <w:rPr>
          <w:rFonts w:asciiTheme="minorHAnsi" w:eastAsiaTheme="minorEastAsia" w:hAnsiTheme="minorHAnsi" w:cstheme="minorBidi" w:hint="eastAsia"/>
          <w:smallCaps w:val="0"/>
          <w:kern w:val="2"/>
          <w:sz w:val="21"/>
          <w:szCs w:val="22"/>
          <w:lang w:eastAsia="zh-CN"/>
        </w:rPr>
        <w:t>值或者</w:t>
      </w:r>
      <w:proofErr w:type="gramEnd"/>
      <w:r>
        <w:rPr>
          <w:rFonts w:asciiTheme="minorHAnsi" w:eastAsiaTheme="minorEastAsia" w:hAnsiTheme="minorHAnsi" w:cstheme="minorBidi" w:hint="eastAsia"/>
          <w:smallCaps w:val="0"/>
          <w:kern w:val="2"/>
          <w:sz w:val="21"/>
          <w:szCs w:val="22"/>
          <w:lang w:eastAsia="zh-CN"/>
        </w:rPr>
        <w:t>仅靠嵌入不同电感L值对电磁元</w:t>
      </w:r>
      <w:proofErr w:type="gramStart"/>
      <w:r>
        <w:rPr>
          <w:rFonts w:asciiTheme="minorHAnsi" w:eastAsiaTheme="minorEastAsia" w:hAnsiTheme="minorHAnsi" w:cstheme="minorBidi" w:hint="eastAsia"/>
          <w:smallCaps w:val="0"/>
          <w:kern w:val="2"/>
          <w:sz w:val="21"/>
          <w:szCs w:val="22"/>
          <w:lang w:eastAsia="zh-CN"/>
        </w:rPr>
        <w:t>胞</w:t>
      </w:r>
      <w:proofErr w:type="gramEnd"/>
      <w:r>
        <w:rPr>
          <w:rFonts w:asciiTheme="minorHAnsi" w:eastAsiaTheme="minorEastAsia" w:hAnsiTheme="minorHAnsi" w:cstheme="minorBidi" w:hint="eastAsia"/>
          <w:smallCaps w:val="0"/>
          <w:kern w:val="2"/>
          <w:sz w:val="21"/>
          <w:szCs w:val="22"/>
          <w:lang w:eastAsia="zh-CN"/>
        </w:rPr>
        <w:t>结构的调控能力</w:t>
      </w:r>
      <w:r w:rsidR="00922C68">
        <w:rPr>
          <w:rFonts w:asciiTheme="minorHAnsi" w:eastAsiaTheme="minorEastAsia" w:hAnsiTheme="minorHAnsi" w:cstheme="minorBidi" w:hint="eastAsia"/>
          <w:smallCaps w:val="0"/>
          <w:kern w:val="2"/>
          <w:sz w:val="21"/>
          <w:szCs w:val="22"/>
          <w:lang w:eastAsia="zh-CN"/>
        </w:rPr>
        <w:t>存在</w:t>
      </w:r>
      <w:r w:rsidR="003974EB">
        <w:rPr>
          <w:rFonts w:asciiTheme="minorHAnsi" w:eastAsiaTheme="minorEastAsia" w:hAnsiTheme="minorHAnsi" w:cstheme="minorBidi" w:hint="eastAsia"/>
          <w:smallCaps w:val="0"/>
          <w:kern w:val="2"/>
          <w:sz w:val="21"/>
          <w:szCs w:val="22"/>
          <w:lang w:eastAsia="zh-CN"/>
        </w:rPr>
        <w:t>敏感区域</w:t>
      </w:r>
      <w:r w:rsidR="00922C68">
        <w:rPr>
          <w:rFonts w:asciiTheme="minorHAnsi" w:eastAsiaTheme="minorEastAsia" w:hAnsiTheme="minorHAnsi" w:cstheme="minorBidi" w:hint="eastAsia"/>
          <w:smallCaps w:val="0"/>
          <w:kern w:val="2"/>
          <w:sz w:val="21"/>
          <w:szCs w:val="22"/>
          <w:lang w:eastAsia="zh-CN"/>
        </w:rPr>
        <w:t>，而且在串联不同电感的前提下，不同电容对电磁元</w:t>
      </w:r>
      <w:proofErr w:type="gramStart"/>
      <w:r w:rsidR="00922C68">
        <w:rPr>
          <w:rFonts w:asciiTheme="minorHAnsi" w:eastAsiaTheme="minorEastAsia" w:hAnsiTheme="minorHAnsi" w:cstheme="minorBidi" w:hint="eastAsia"/>
          <w:smallCaps w:val="0"/>
          <w:kern w:val="2"/>
          <w:sz w:val="21"/>
          <w:szCs w:val="22"/>
          <w:lang w:eastAsia="zh-CN"/>
        </w:rPr>
        <w:t>胞</w:t>
      </w:r>
      <w:proofErr w:type="gramEnd"/>
      <w:r w:rsidR="00922C68">
        <w:rPr>
          <w:rFonts w:asciiTheme="minorHAnsi" w:eastAsiaTheme="minorEastAsia" w:hAnsiTheme="minorHAnsi" w:cstheme="minorBidi" w:hint="eastAsia"/>
          <w:smallCaps w:val="0"/>
          <w:kern w:val="2"/>
          <w:sz w:val="21"/>
          <w:szCs w:val="22"/>
          <w:lang w:eastAsia="zh-CN"/>
        </w:rPr>
        <w:t>结构调控电磁波的能力也有比较明显的差异，同理，在串联不同电容的前提下，电磁元</w:t>
      </w:r>
      <w:proofErr w:type="gramStart"/>
      <w:r w:rsidR="00922C68">
        <w:rPr>
          <w:rFonts w:asciiTheme="minorHAnsi" w:eastAsiaTheme="minorEastAsia" w:hAnsiTheme="minorHAnsi" w:cstheme="minorBidi" w:hint="eastAsia"/>
          <w:smallCaps w:val="0"/>
          <w:kern w:val="2"/>
          <w:sz w:val="21"/>
          <w:szCs w:val="22"/>
          <w:lang w:eastAsia="zh-CN"/>
        </w:rPr>
        <w:t>胞</w:t>
      </w:r>
      <w:proofErr w:type="gramEnd"/>
      <w:r w:rsidR="00922C68">
        <w:rPr>
          <w:rFonts w:asciiTheme="minorHAnsi" w:eastAsiaTheme="minorEastAsia" w:hAnsiTheme="minorHAnsi" w:cstheme="minorBidi" w:hint="eastAsia"/>
          <w:smallCaps w:val="0"/>
          <w:kern w:val="2"/>
          <w:sz w:val="21"/>
          <w:szCs w:val="22"/>
          <w:lang w:eastAsia="zh-CN"/>
        </w:rPr>
        <w:t>结构调控电磁波的能力也</w:t>
      </w:r>
      <w:r w:rsidR="00EE4367">
        <w:rPr>
          <w:rFonts w:asciiTheme="minorHAnsi" w:eastAsiaTheme="minorEastAsia" w:hAnsiTheme="minorHAnsi" w:cstheme="minorBidi" w:hint="eastAsia"/>
          <w:smallCaps w:val="0"/>
          <w:kern w:val="2"/>
          <w:sz w:val="21"/>
          <w:szCs w:val="22"/>
          <w:lang w:eastAsia="zh-CN"/>
        </w:rPr>
        <w:t>存在不同的电感值敏感区间。因此，为了比较详细地描述不同（C,L）坐标下C或者L分别对电磁波调控能力的大小，我们</w:t>
      </w:r>
      <w:proofErr w:type="gramStart"/>
      <w:r w:rsidR="00EE4367">
        <w:rPr>
          <w:rFonts w:asciiTheme="minorHAnsi" w:eastAsiaTheme="minorEastAsia" w:hAnsiTheme="minorHAnsi" w:cstheme="minorBidi" w:hint="eastAsia"/>
          <w:smallCaps w:val="0"/>
          <w:kern w:val="2"/>
          <w:sz w:val="21"/>
          <w:szCs w:val="22"/>
          <w:lang w:eastAsia="zh-CN"/>
        </w:rPr>
        <w:t>作出</w:t>
      </w:r>
      <w:proofErr w:type="gramEnd"/>
      <w:r w:rsidR="00EE4367">
        <w:rPr>
          <w:rFonts w:asciiTheme="minorHAnsi" w:eastAsiaTheme="minorEastAsia" w:hAnsiTheme="minorHAnsi" w:cstheme="minorBidi" w:hint="eastAsia"/>
          <w:smallCaps w:val="0"/>
          <w:kern w:val="2"/>
          <w:sz w:val="21"/>
          <w:szCs w:val="22"/>
          <w:lang w:eastAsia="zh-CN"/>
        </w:rPr>
        <w:t>不同C下L的差分相位图像和不同L下C的差分相位图像：</w:t>
      </w:r>
    </w:p>
    <w:p w14:paraId="42432A42" w14:textId="0B45966C" w:rsidR="000C51FD" w:rsidRDefault="000F04E2" w:rsidP="005947AF">
      <w:pPr>
        <w:pStyle w:val="H1"/>
        <w:snapToGrid w:val="0"/>
        <w:spacing w:line="360" w:lineRule="auto"/>
        <w:rPr>
          <w:rFonts w:asciiTheme="minorHAnsi" w:eastAsiaTheme="minorEastAsia" w:hAnsiTheme="minorHAnsi" w:cstheme="minorBidi"/>
          <w:smallCaps w:val="0"/>
          <w:kern w:val="2"/>
          <w:sz w:val="21"/>
          <w:szCs w:val="22"/>
          <w:lang w:eastAsia="zh-CN"/>
        </w:rPr>
      </w:pPr>
      <w:r w:rsidRPr="000F04E2">
        <w:rPr>
          <w:rFonts w:asciiTheme="minorHAnsi" w:eastAsiaTheme="minorEastAsia" w:hAnsiTheme="minorHAnsi" w:cstheme="minorBidi"/>
          <w:smallCaps w:val="0"/>
          <w:noProof/>
          <w:kern w:val="2"/>
          <w:sz w:val="21"/>
          <w:szCs w:val="22"/>
          <w:lang w:eastAsia="zh-CN"/>
        </w:rPr>
        <w:drawing>
          <wp:inline distT="0" distB="0" distL="0" distR="0" wp14:anchorId="1C224238" wp14:editId="700D094E">
            <wp:extent cx="3205655" cy="23446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47749" cy="2375403"/>
                    </a:xfrm>
                    <a:prstGeom prst="rect">
                      <a:avLst/>
                    </a:prstGeom>
                    <a:noFill/>
                    <a:ln>
                      <a:noFill/>
                    </a:ln>
                  </pic:spPr>
                </pic:pic>
              </a:graphicData>
            </a:graphic>
          </wp:inline>
        </w:drawing>
      </w:r>
      <w:r w:rsidR="006F1308" w:rsidRPr="006F1308">
        <w:rPr>
          <w:rFonts w:asciiTheme="minorHAnsi" w:eastAsiaTheme="minorEastAsia" w:hAnsiTheme="minorHAnsi" w:cstheme="minorBidi"/>
          <w:smallCaps w:val="0"/>
          <w:kern w:val="2"/>
          <w:sz w:val="21"/>
          <w:szCs w:val="22"/>
          <w:lang w:eastAsia="zh-CN"/>
        </w:rPr>
        <w:t xml:space="preserve"> </w:t>
      </w:r>
    </w:p>
    <w:p w14:paraId="07A86C8D" w14:textId="6359235B" w:rsidR="000C51FD" w:rsidRDefault="000C51FD" w:rsidP="000C51FD">
      <w:pPr>
        <w:pStyle w:val="H1"/>
        <w:snapToGrid w:val="0"/>
        <w:spacing w:line="360" w:lineRule="auto"/>
        <w:jc w:val="both"/>
        <w:rPr>
          <w:rFonts w:asciiTheme="minorHAnsi" w:eastAsiaTheme="minorEastAsia" w:hAnsiTheme="minorHAnsi" w:cstheme="minorBidi"/>
          <w:smallCaps w:val="0"/>
          <w:kern w:val="2"/>
          <w:sz w:val="21"/>
          <w:szCs w:val="22"/>
          <w:lang w:eastAsia="zh-CN"/>
        </w:rPr>
      </w:pPr>
      <w:r>
        <w:rPr>
          <w:rFonts w:asciiTheme="minorHAnsi" w:eastAsiaTheme="minorEastAsia" w:hAnsiTheme="minorHAnsi" w:cstheme="minorBidi" w:hint="eastAsia"/>
          <w:smallCaps w:val="0"/>
          <w:kern w:val="2"/>
          <w:sz w:val="21"/>
          <w:szCs w:val="22"/>
          <w:lang w:eastAsia="zh-CN"/>
        </w:rPr>
        <w:t>通过电容差分影像图可以很明显看出当电感值选取在0</w:t>
      </w:r>
      <w:r>
        <w:rPr>
          <w:rFonts w:asciiTheme="minorHAnsi" w:eastAsiaTheme="minorEastAsia" w:hAnsiTheme="minorHAnsi" w:cstheme="minorBidi"/>
          <w:smallCaps w:val="0"/>
          <w:kern w:val="2"/>
          <w:sz w:val="21"/>
          <w:szCs w:val="22"/>
          <w:lang w:eastAsia="zh-CN"/>
        </w:rPr>
        <w:t>.1nH-9</w:t>
      </w:r>
      <w:r>
        <w:rPr>
          <w:rFonts w:asciiTheme="minorHAnsi" w:eastAsiaTheme="minorEastAsia" w:hAnsiTheme="minorHAnsi" w:cstheme="minorBidi" w:hint="eastAsia"/>
          <w:smallCaps w:val="0"/>
          <w:kern w:val="2"/>
          <w:sz w:val="21"/>
          <w:szCs w:val="22"/>
          <w:lang w:eastAsia="zh-CN"/>
        </w:rPr>
        <w:t>n</w:t>
      </w:r>
      <w:r>
        <w:rPr>
          <w:rFonts w:asciiTheme="minorHAnsi" w:eastAsiaTheme="minorEastAsia" w:hAnsiTheme="minorHAnsi" w:cstheme="minorBidi"/>
          <w:smallCaps w:val="0"/>
          <w:kern w:val="2"/>
          <w:sz w:val="21"/>
          <w:szCs w:val="22"/>
          <w:lang w:eastAsia="zh-CN"/>
        </w:rPr>
        <w:t>H</w:t>
      </w:r>
      <w:r>
        <w:rPr>
          <w:rFonts w:asciiTheme="minorHAnsi" w:eastAsiaTheme="minorEastAsia" w:hAnsiTheme="minorHAnsi" w:cstheme="minorBidi" w:hint="eastAsia"/>
          <w:smallCaps w:val="0"/>
          <w:kern w:val="2"/>
          <w:sz w:val="21"/>
          <w:szCs w:val="22"/>
          <w:lang w:eastAsia="zh-CN"/>
        </w:rPr>
        <w:t>之间甚至更大区间时，若以0</w:t>
      </w:r>
      <w:r>
        <w:rPr>
          <w:rFonts w:asciiTheme="minorHAnsi" w:eastAsiaTheme="minorEastAsia" w:hAnsiTheme="minorHAnsi" w:cstheme="minorBidi"/>
          <w:smallCaps w:val="0"/>
          <w:kern w:val="2"/>
          <w:sz w:val="21"/>
          <w:szCs w:val="22"/>
          <w:lang w:eastAsia="zh-CN"/>
        </w:rPr>
        <w:t>.01</w:t>
      </w:r>
      <w:r>
        <w:rPr>
          <w:rFonts w:asciiTheme="minorHAnsi" w:eastAsiaTheme="minorEastAsia" w:hAnsiTheme="minorHAnsi" w:cstheme="minorBidi" w:hint="eastAsia"/>
          <w:smallCaps w:val="0"/>
          <w:kern w:val="2"/>
          <w:sz w:val="21"/>
          <w:szCs w:val="22"/>
          <w:lang w:eastAsia="zh-CN"/>
        </w:rPr>
        <w:t>PF作为步进长度，可以较为明显地看出电容在0</w:t>
      </w:r>
      <w:r>
        <w:rPr>
          <w:rFonts w:asciiTheme="minorHAnsi" w:eastAsiaTheme="minorEastAsia" w:hAnsiTheme="minorHAnsi" w:cstheme="minorBidi"/>
          <w:smallCaps w:val="0"/>
          <w:kern w:val="2"/>
          <w:sz w:val="21"/>
          <w:szCs w:val="22"/>
          <w:lang w:eastAsia="zh-CN"/>
        </w:rPr>
        <w:t>.1-0.4</w:t>
      </w:r>
      <w:r>
        <w:rPr>
          <w:rFonts w:asciiTheme="minorHAnsi" w:eastAsiaTheme="minorEastAsia" w:hAnsiTheme="minorHAnsi" w:cstheme="minorBidi" w:hint="eastAsia"/>
          <w:smallCaps w:val="0"/>
          <w:kern w:val="2"/>
          <w:sz w:val="21"/>
          <w:szCs w:val="22"/>
          <w:lang w:eastAsia="zh-CN"/>
        </w:rPr>
        <w:t>p</w:t>
      </w:r>
      <w:r>
        <w:rPr>
          <w:rFonts w:asciiTheme="minorHAnsi" w:eastAsiaTheme="minorEastAsia" w:hAnsiTheme="minorHAnsi" w:cstheme="minorBidi"/>
          <w:smallCaps w:val="0"/>
          <w:kern w:val="2"/>
          <w:sz w:val="21"/>
          <w:szCs w:val="22"/>
          <w:lang w:eastAsia="zh-CN"/>
        </w:rPr>
        <w:t>F</w:t>
      </w:r>
      <w:r>
        <w:rPr>
          <w:rFonts w:asciiTheme="minorHAnsi" w:eastAsiaTheme="minorEastAsia" w:hAnsiTheme="minorHAnsi" w:cstheme="minorBidi" w:hint="eastAsia"/>
          <w:smallCaps w:val="0"/>
          <w:kern w:val="2"/>
          <w:sz w:val="21"/>
          <w:szCs w:val="22"/>
          <w:lang w:eastAsia="zh-CN"/>
        </w:rPr>
        <w:t>区间递增时，相位变化大概在1°-</w:t>
      </w:r>
      <w:r>
        <w:rPr>
          <w:rFonts w:asciiTheme="minorHAnsi" w:eastAsiaTheme="minorEastAsia" w:hAnsiTheme="minorHAnsi" w:cstheme="minorBidi"/>
          <w:smallCaps w:val="0"/>
          <w:kern w:val="2"/>
          <w:sz w:val="21"/>
          <w:szCs w:val="22"/>
          <w:lang w:eastAsia="zh-CN"/>
        </w:rPr>
        <w:t>2</w:t>
      </w:r>
      <w:r>
        <w:rPr>
          <w:rFonts w:asciiTheme="minorHAnsi" w:eastAsiaTheme="minorEastAsia" w:hAnsiTheme="minorHAnsi" w:cstheme="minorBidi" w:hint="eastAsia"/>
          <w:smallCaps w:val="0"/>
          <w:kern w:val="2"/>
          <w:sz w:val="21"/>
          <w:szCs w:val="22"/>
          <w:lang w:eastAsia="zh-CN"/>
        </w:rPr>
        <w:t>°，而当电容在其他区间时，相位敏感度几乎小于1°，换句话说，当工程上所嵌入的电阻具有一定误差的情况下，相位值可保持在预设值附近。</w:t>
      </w:r>
    </w:p>
    <w:p w14:paraId="4438123D" w14:textId="7AE88785" w:rsidR="000C51FD" w:rsidRDefault="000C51FD" w:rsidP="005947AF">
      <w:pPr>
        <w:pStyle w:val="H1"/>
        <w:snapToGrid w:val="0"/>
        <w:spacing w:line="360" w:lineRule="auto"/>
        <w:rPr>
          <w:rFonts w:asciiTheme="minorHAnsi" w:eastAsiaTheme="minorEastAsia" w:hAnsiTheme="minorHAnsi" w:cstheme="minorBidi"/>
          <w:smallCaps w:val="0"/>
          <w:kern w:val="2"/>
          <w:sz w:val="21"/>
          <w:szCs w:val="22"/>
          <w:lang w:eastAsia="zh-CN"/>
        </w:rPr>
      </w:pPr>
    </w:p>
    <w:p w14:paraId="17145070" w14:textId="2D7E755C" w:rsidR="000C51FD" w:rsidRDefault="00BE615E" w:rsidP="005947AF">
      <w:pPr>
        <w:pStyle w:val="H1"/>
        <w:snapToGrid w:val="0"/>
        <w:spacing w:line="360" w:lineRule="auto"/>
        <w:rPr>
          <w:rFonts w:asciiTheme="minorHAnsi" w:eastAsiaTheme="minorEastAsia" w:hAnsiTheme="minorHAnsi" w:cstheme="minorBidi"/>
          <w:smallCaps w:val="0"/>
          <w:kern w:val="2"/>
          <w:sz w:val="21"/>
          <w:szCs w:val="22"/>
          <w:lang w:eastAsia="zh-CN"/>
        </w:rPr>
      </w:pPr>
      <w:r w:rsidRPr="00BE615E">
        <w:rPr>
          <w:rFonts w:asciiTheme="minorHAnsi" w:eastAsiaTheme="minorEastAsia" w:hAnsiTheme="minorHAnsi" w:cstheme="minorBidi"/>
          <w:smallCaps w:val="0"/>
          <w:noProof/>
          <w:kern w:val="2"/>
          <w:sz w:val="21"/>
          <w:szCs w:val="22"/>
          <w:lang w:eastAsia="zh-CN"/>
        </w:rPr>
        <w:drawing>
          <wp:inline distT="0" distB="0" distL="0" distR="0" wp14:anchorId="07107372" wp14:editId="242737E5">
            <wp:extent cx="5274310" cy="2825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825115"/>
                    </a:xfrm>
                    <a:prstGeom prst="rect">
                      <a:avLst/>
                    </a:prstGeom>
                    <a:noFill/>
                    <a:ln>
                      <a:noFill/>
                    </a:ln>
                  </pic:spPr>
                </pic:pic>
              </a:graphicData>
            </a:graphic>
          </wp:inline>
        </w:drawing>
      </w:r>
    </w:p>
    <w:p w14:paraId="09A13428" w14:textId="177818ED" w:rsidR="00D70C7C" w:rsidRDefault="00BE615E" w:rsidP="00D70C7C">
      <w:pPr>
        <w:pStyle w:val="H1"/>
        <w:snapToGrid w:val="0"/>
        <w:spacing w:line="360" w:lineRule="auto"/>
        <w:jc w:val="both"/>
        <w:rPr>
          <w:rFonts w:asciiTheme="minorHAnsi" w:eastAsiaTheme="minorEastAsia" w:hAnsiTheme="minorHAnsi" w:cstheme="minorBidi"/>
          <w:smallCaps w:val="0"/>
          <w:kern w:val="2"/>
          <w:sz w:val="21"/>
          <w:szCs w:val="22"/>
          <w:lang w:eastAsia="zh-CN"/>
        </w:rPr>
      </w:pPr>
      <w:r>
        <w:rPr>
          <w:rFonts w:asciiTheme="minorHAnsi" w:eastAsiaTheme="minorEastAsia" w:hAnsiTheme="minorHAnsi" w:cstheme="minorBidi" w:hint="eastAsia"/>
          <w:smallCaps w:val="0"/>
          <w:kern w:val="2"/>
          <w:sz w:val="21"/>
          <w:szCs w:val="22"/>
          <w:lang w:eastAsia="zh-CN"/>
        </w:rPr>
        <w:t>对于</w:t>
      </w:r>
      <w:r w:rsidR="00A00915">
        <w:rPr>
          <w:rFonts w:asciiTheme="minorHAnsi" w:eastAsiaTheme="minorEastAsia" w:hAnsiTheme="minorHAnsi" w:cstheme="minorBidi" w:hint="eastAsia"/>
          <w:smallCaps w:val="0"/>
          <w:kern w:val="2"/>
          <w:sz w:val="21"/>
          <w:szCs w:val="22"/>
          <w:lang w:eastAsia="zh-CN"/>
        </w:rPr>
        <w:t>固定的相位差，</w:t>
      </w:r>
      <w:r w:rsidR="00C31AAE">
        <w:rPr>
          <w:rFonts w:asciiTheme="minorHAnsi" w:eastAsiaTheme="minorEastAsia" w:hAnsiTheme="minorHAnsi" w:cstheme="minorBidi" w:hint="eastAsia"/>
          <w:smallCaps w:val="0"/>
          <w:kern w:val="2"/>
          <w:sz w:val="21"/>
          <w:szCs w:val="22"/>
          <w:lang w:eastAsia="zh-CN"/>
        </w:rPr>
        <w:t>所对应的</w:t>
      </w:r>
      <w:r w:rsidR="00A00915">
        <w:rPr>
          <w:rFonts w:asciiTheme="minorHAnsi" w:eastAsiaTheme="minorEastAsia" w:hAnsiTheme="minorHAnsi" w:cstheme="minorBidi" w:hint="eastAsia"/>
          <w:smallCaps w:val="0"/>
          <w:kern w:val="2"/>
          <w:sz w:val="21"/>
          <w:szCs w:val="22"/>
          <w:lang w:eastAsia="zh-CN"/>
        </w:rPr>
        <w:t>电容差</w:t>
      </w:r>
      <w:r w:rsidR="00C31AAE">
        <w:rPr>
          <w:rFonts w:asciiTheme="minorHAnsi" w:eastAsiaTheme="minorEastAsia" w:hAnsiTheme="minorHAnsi" w:cstheme="minorBidi" w:hint="eastAsia"/>
          <w:smallCaps w:val="0"/>
          <w:kern w:val="2"/>
          <w:sz w:val="21"/>
          <w:szCs w:val="22"/>
          <w:lang w:eastAsia="zh-CN"/>
        </w:rPr>
        <w:t>在嵌入不同电感值情况不同</w:t>
      </w:r>
      <w:r w:rsidR="002329A0">
        <w:rPr>
          <w:rFonts w:asciiTheme="minorHAnsi" w:eastAsiaTheme="minorEastAsia" w:hAnsiTheme="minorHAnsi" w:cstheme="minorBidi" w:hint="eastAsia"/>
          <w:smallCaps w:val="0"/>
          <w:kern w:val="2"/>
          <w:sz w:val="21"/>
          <w:szCs w:val="22"/>
          <w:lang w:eastAsia="zh-CN"/>
        </w:rPr>
        <w:t>。</w:t>
      </w:r>
      <w:r w:rsidR="00C31AAE">
        <w:rPr>
          <w:rFonts w:asciiTheme="minorHAnsi" w:eastAsiaTheme="minorEastAsia" w:hAnsiTheme="minorHAnsi" w:cstheme="minorBidi" w:hint="eastAsia"/>
          <w:smallCaps w:val="0"/>
          <w:kern w:val="2"/>
          <w:sz w:val="21"/>
          <w:szCs w:val="22"/>
          <w:lang w:eastAsia="zh-CN"/>
        </w:rPr>
        <w:t>在此，</w:t>
      </w:r>
      <w:r w:rsidR="00A87322">
        <w:rPr>
          <w:rFonts w:asciiTheme="minorHAnsi" w:eastAsiaTheme="minorEastAsia" w:hAnsiTheme="minorHAnsi" w:cstheme="minorBidi" w:hint="eastAsia"/>
          <w:smallCaps w:val="0"/>
          <w:kern w:val="2"/>
          <w:sz w:val="21"/>
          <w:szCs w:val="22"/>
          <w:lang w:eastAsia="zh-CN"/>
        </w:rPr>
        <w:t xml:space="preserve">定义相位电容敏感度参数 </w:t>
      </w:r>
      <m:oMath>
        <m:f>
          <m:fPr>
            <m:ctrlPr>
              <w:rPr>
                <w:rFonts w:ascii="Cambria Math" w:eastAsiaTheme="minorEastAsia" w:hAnsi="Cambria Math" w:cstheme="minorBidi"/>
                <w:i/>
                <w:smallCaps w:val="0"/>
                <w:kern w:val="2"/>
                <w:sz w:val="21"/>
                <w:szCs w:val="22"/>
                <w:lang w:eastAsia="zh-CN"/>
              </w:rPr>
            </m:ctrlPr>
          </m:fPr>
          <m:num>
            <m:r>
              <w:rPr>
                <w:rFonts w:ascii="Cambria Math" w:eastAsiaTheme="minorEastAsia" w:hAnsi="Cambria Math" w:cstheme="minorBidi"/>
                <w:smallCaps w:val="0"/>
                <w:kern w:val="2"/>
                <w:sz w:val="21"/>
                <w:szCs w:val="22"/>
                <w:lang w:eastAsia="zh-CN"/>
              </w:rPr>
              <m:t>∆φ</m:t>
            </m:r>
          </m:num>
          <m:den>
            <m:r>
              <m:rPr>
                <m:sty m:val="p"/>
              </m:rPr>
              <w:rPr>
                <w:rFonts w:ascii="Cambria Math" w:eastAsiaTheme="minorEastAsia" w:hAnsi="Cambria Math" w:cstheme="minorBidi"/>
                <w:smallCaps w:val="0"/>
                <w:kern w:val="2"/>
                <w:sz w:val="21"/>
                <w:szCs w:val="22"/>
                <w:lang w:eastAsia="zh-CN"/>
              </w:rPr>
              <m:t>Δ</m:t>
            </m:r>
            <m:r>
              <w:rPr>
                <w:rFonts w:ascii="Cambria Math" w:eastAsiaTheme="minorEastAsia" w:hAnsi="Cambria Math" w:cstheme="minorBidi" w:hint="eastAsia"/>
                <w:smallCaps w:val="0"/>
                <w:kern w:val="2"/>
                <w:sz w:val="21"/>
                <w:szCs w:val="22"/>
                <w:lang w:eastAsia="zh-CN"/>
              </w:rPr>
              <m:t>C</m:t>
            </m:r>
          </m:den>
        </m:f>
      </m:oMath>
      <w:r w:rsidR="00A87322">
        <w:rPr>
          <w:rFonts w:asciiTheme="minorHAnsi" w:eastAsiaTheme="minorEastAsia" w:hAnsiTheme="minorHAnsi" w:cstheme="minorBidi" w:hint="eastAsia"/>
          <w:smallCaps w:val="0"/>
          <w:kern w:val="2"/>
          <w:sz w:val="21"/>
          <w:szCs w:val="22"/>
          <w:lang w:eastAsia="zh-CN"/>
        </w:rPr>
        <w:t xml:space="preserve"> </w:t>
      </w:r>
      <w:r w:rsidR="00AA6B8A">
        <w:rPr>
          <w:rFonts w:asciiTheme="minorHAnsi" w:eastAsiaTheme="minorEastAsia" w:hAnsiTheme="minorHAnsi" w:cstheme="minorBidi" w:hint="eastAsia"/>
          <w:smallCaps w:val="0"/>
          <w:kern w:val="2"/>
          <w:sz w:val="21"/>
          <w:szCs w:val="22"/>
          <w:lang w:eastAsia="zh-CN"/>
        </w:rPr>
        <w:t>，从上图能看出，</w:t>
      </w:r>
      <w:r w:rsidR="002329A0">
        <w:rPr>
          <w:rFonts w:asciiTheme="minorHAnsi" w:eastAsiaTheme="minorEastAsia" w:hAnsiTheme="minorHAnsi" w:cstheme="minorBidi" w:hint="eastAsia"/>
          <w:smallCaps w:val="0"/>
          <w:kern w:val="2"/>
          <w:sz w:val="21"/>
          <w:szCs w:val="22"/>
          <w:lang w:eastAsia="zh-CN"/>
        </w:rPr>
        <w:t>在某一段电容区间，</w:t>
      </w:r>
      <w:r w:rsidR="00AA6B8A">
        <w:rPr>
          <w:rFonts w:asciiTheme="minorHAnsi" w:eastAsiaTheme="minorEastAsia" w:hAnsiTheme="minorHAnsi" w:cstheme="minorBidi" w:hint="eastAsia"/>
          <w:smallCaps w:val="0"/>
          <w:kern w:val="2"/>
          <w:sz w:val="21"/>
          <w:szCs w:val="22"/>
          <w:lang w:eastAsia="zh-CN"/>
        </w:rPr>
        <w:t>随着电感值的逐渐增加，</w:t>
      </w:r>
      <m:oMath>
        <m:f>
          <m:fPr>
            <m:ctrlPr>
              <w:rPr>
                <w:rFonts w:ascii="Cambria Math" w:eastAsiaTheme="minorEastAsia" w:hAnsi="Cambria Math" w:cstheme="minorBidi"/>
                <w:i/>
                <w:smallCaps w:val="0"/>
                <w:kern w:val="2"/>
                <w:sz w:val="21"/>
                <w:szCs w:val="22"/>
                <w:lang w:eastAsia="zh-CN"/>
              </w:rPr>
            </m:ctrlPr>
          </m:fPr>
          <m:num>
            <m:r>
              <w:rPr>
                <w:rFonts w:ascii="Cambria Math" w:eastAsiaTheme="minorEastAsia" w:hAnsi="Cambria Math" w:cstheme="minorBidi"/>
                <w:smallCaps w:val="0"/>
                <w:kern w:val="2"/>
                <w:sz w:val="21"/>
                <w:szCs w:val="22"/>
                <w:lang w:eastAsia="zh-CN"/>
              </w:rPr>
              <m:t>∆φ</m:t>
            </m:r>
          </m:num>
          <m:den>
            <m:r>
              <m:rPr>
                <m:sty m:val="p"/>
              </m:rPr>
              <w:rPr>
                <w:rFonts w:ascii="Cambria Math" w:eastAsiaTheme="minorEastAsia" w:hAnsi="Cambria Math" w:cstheme="minorBidi"/>
                <w:smallCaps w:val="0"/>
                <w:kern w:val="2"/>
                <w:sz w:val="21"/>
                <w:szCs w:val="22"/>
                <w:lang w:eastAsia="zh-CN"/>
              </w:rPr>
              <m:t>Δ</m:t>
            </m:r>
            <m:r>
              <w:rPr>
                <w:rFonts w:ascii="Cambria Math" w:eastAsiaTheme="minorEastAsia" w:hAnsi="Cambria Math" w:cstheme="minorBidi" w:hint="eastAsia"/>
                <w:smallCaps w:val="0"/>
                <w:kern w:val="2"/>
                <w:sz w:val="21"/>
                <w:szCs w:val="22"/>
                <w:lang w:eastAsia="zh-CN"/>
              </w:rPr>
              <m:t>C</m:t>
            </m:r>
          </m:den>
        </m:f>
      </m:oMath>
      <w:r w:rsidR="00AA6B8A">
        <w:rPr>
          <w:rFonts w:asciiTheme="minorHAnsi" w:eastAsiaTheme="minorEastAsia" w:hAnsiTheme="minorHAnsi" w:cstheme="minorBidi" w:hint="eastAsia"/>
          <w:smallCaps w:val="0"/>
          <w:kern w:val="2"/>
          <w:sz w:val="21"/>
          <w:szCs w:val="22"/>
          <w:lang w:eastAsia="zh-CN"/>
        </w:rPr>
        <w:t xml:space="preserve"> 逐渐增大，</w:t>
      </w:r>
      <w:r w:rsidR="002329A0">
        <w:rPr>
          <w:rFonts w:asciiTheme="minorHAnsi" w:eastAsiaTheme="minorEastAsia" w:hAnsiTheme="minorHAnsi" w:cstheme="minorBidi" w:hint="eastAsia"/>
          <w:smallCaps w:val="0"/>
          <w:kern w:val="2"/>
          <w:sz w:val="21"/>
          <w:szCs w:val="22"/>
          <w:lang w:eastAsia="zh-CN"/>
        </w:rPr>
        <w:t>即相位对电容值越来越敏感。超过某一段电容区间，电容值对相位的影响力逐渐减小，甚至趋于稳定，则说明该段区间已经超出电容的敏感区域。</w:t>
      </w:r>
      <w:r w:rsidR="001C4E71">
        <w:rPr>
          <w:rFonts w:asciiTheme="minorHAnsi" w:eastAsiaTheme="minorEastAsia" w:hAnsiTheme="minorHAnsi" w:cstheme="minorBidi" w:hint="eastAsia"/>
          <w:smallCaps w:val="0"/>
          <w:kern w:val="2"/>
          <w:sz w:val="21"/>
          <w:szCs w:val="22"/>
          <w:lang w:eastAsia="zh-CN"/>
        </w:rPr>
        <w:t>倘若需要进一步通过调节电容从而改变相位，则需要进一步增大电感，使电容的敏感区域扩大。由于PIN</w:t>
      </w:r>
      <w:proofErr w:type="gramStart"/>
      <w:r w:rsidR="001C4E71">
        <w:rPr>
          <w:rFonts w:asciiTheme="minorHAnsi" w:eastAsiaTheme="minorEastAsia" w:hAnsiTheme="minorHAnsi" w:cstheme="minorBidi" w:hint="eastAsia"/>
          <w:smallCaps w:val="0"/>
          <w:kern w:val="2"/>
          <w:sz w:val="21"/>
          <w:szCs w:val="22"/>
          <w:lang w:eastAsia="zh-CN"/>
        </w:rPr>
        <w:t>管或者</w:t>
      </w:r>
      <w:proofErr w:type="gramEnd"/>
      <w:r w:rsidR="001C4E71">
        <w:rPr>
          <w:rFonts w:asciiTheme="minorHAnsi" w:eastAsiaTheme="minorEastAsia" w:hAnsiTheme="minorHAnsi" w:cstheme="minorBidi" w:hint="eastAsia"/>
          <w:smallCaps w:val="0"/>
          <w:kern w:val="2"/>
          <w:sz w:val="21"/>
          <w:szCs w:val="22"/>
          <w:lang w:eastAsia="zh-CN"/>
        </w:rPr>
        <w:t>变容二极管的封装已经固定，则无法改变其本身电感，也将无法扩大电容的敏感区域。而本文提出的设计方法中，待嵌入电路模块则能轻松嵌入多种数值的电感，从而改变整体电容敏感区域，提高调控范围。</w:t>
      </w:r>
    </w:p>
    <w:p w14:paraId="2298BFEA" w14:textId="77777777" w:rsidR="000C51FD" w:rsidRPr="00D70C7C" w:rsidRDefault="000C51FD" w:rsidP="005947AF">
      <w:pPr>
        <w:pStyle w:val="H1"/>
        <w:snapToGrid w:val="0"/>
        <w:spacing w:line="360" w:lineRule="auto"/>
        <w:rPr>
          <w:rFonts w:asciiTheme="minorHAnsi" w:eastAsiaTheme="minorEastAsia" w:hAnsiTheme="minorHAnsi" w:cstheme="minorBidi"/>
          <w:smallCaps w:val="0"/>
          <w:kern w:val="2"/>
          <w:sz w:val="21"/>
          <w:szCs w:val="22"/>
          <w:lang w:eastAsia="zh-CN"/>
        </w:rPr>
      </w:pPr>
    </w:p>
    <w:p w14:paraId="4532A1C5" w14:textId="015E881F" w:rsidR="00B50DD4" w:rsidRDefault="006E245C" w:rsidP="005947AF">
      <w:pPr>
        <w:pStyle w:val="H1"/>
        <w:snapToGrid w:val="0"/>
        <w:spacing w:line="360" w:lineRule="auto"/>
        <w:rPr>
          <w:rFonts w:asciiTheme="minorHAnsi" w:eastAsiaTheme="minorEastAsia" w:hAnsiTheme="minorHAnsi" w:cstheme="minorBidi"/>
          <w:smallCaps w:val="0"/>
          <w:kern w:val="2"/>
          <w:sz w:val="21"/>
          <w:szCs w:val="22"/>
          <w:lang w:eastAsia="zh-CN"/>
        </w:rPr>
      </w:pPr>
      <w:r w:rsidRPr="006E245C">
        <w:rPr>
          <w:rFonts w:asciiTheme="minorHAnsi" w:eastAsiaTheme="minorEastAsia" w:hAnsiTheme="minorHAnsi" w:cstheme="minorBidi"/>
          <w:smallCaps w:val="0"/>
          <w:noProof/>
          <w:kern w:val="2"/>
          <w:sz w:val="21"/>
          <w:szCs w:val="22"/>
          <w:lang w:eastAsia="zh-CN"/>
        </w:rPr>
        <w:lastRenderedPageBreak/>
        <w:drawing>
          <wp:inline distT="0" distB="0" distL="0" distR="0" wp14:anchorId="55747809" wp14:editId="2328C57C">
            <wp:extent cx="3603457" cy="296007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503" cy="3004473"/>
                    </a:xfrm>
                    <a:prstGeom prst="rect">
                      <a:avLst/>
                    </a:prstGeom>
                    <a:noFill/>
                    <a:ln>
                      <a:noFill/>
                    </a:ln>
                  </pic:spPr>
                </pic:pic>
              </a:graphicData>
            </a:graphic>
          </wp:inline>
        </w:drawing>
      </w:r>
    </w:p>
    <w:p w14:paraId="67A32024" w14:textId="5F011F1E" w:rsidR="00ED328F" w:rsidRDefault="00ED328F" w:rsidP="00ED328F">
      <w:pPr>
        <w:pStyle w:val="H1"/>
        <w:snapToGrid w:val="0"/>
        <w:spacing w:line="360" w:lineRule="auto"/>
        <w:jc w:val="both"/>
        <w:rPr>
          <w:rFonts w:asciiTheme="minorHAnsi" w:eastAsiaTheme="minorEastAsia" w:hAnsiTheme="minorHAnsi" w:cstheme="minorBidi"/>
          <w:smallCaps w:val="0"/>
          <w:kern w:val="2"/>
          <w:sz w:val="21"/>
          <w:szCs w:val="22"/>
          <w:lang w:eastAsia="zh-CN"/>
        </w:rPr>
      </w:pPr>
      <w:r>
        <w:rPr>
          <w:rFonts w:asciiTheme="minorHAnsi" w:eastAsiaTheme="minorEastAsia" w:hAnsiTheme="minorHAnsi" w:cstheme="minorBidi" w:hint="eastAsia"/>
          <w:smallCaps w:val="0"/>
          <w:kern w:val="2"/>
          <w:sz w:val="21"/>
          <w:szCs w:val="22"/>
          <w:lang w:eastAsia="zh-CN"/>
        </w:rPr>
        <w:t>通过电感差分影像图可以很明显看出当电容值在0</w:t>
      </w:r>
      <w:r>
        <w:rPr>
          <w:rFonts w:asciiTheme="minorHAnsi" w:eastAsiaTheme="minorEastAsia" w:hAnsiTheme="minorHAnsi" w:cstheme="minorBidi"/>
          <w:smallCaps w:val="0"/>
          <w:kern w:val="2"/>
          <w:sz w:val="21"/>
          <w:szCs w:val="22"/>
          <w:lang w:eastAsia="zh-CN"/>
        </w:rPr>
        <w:t>.1</w:t>
      </w:r>
      <w:r>
        <w:rPr>
          <w:rFonts w:asciiTheme="minorHAnsi" w:eastAsiaTheme="minorEastAsia" w:hAnsiTheme="minorHAnsi" w:cstheme="minorBidi" w:hint="eastAsia"/>
          <w:smallCaps w:val="0"/>
          <w:kern w:val="2"/>
          <w:sz w:val="21"/>
          <w:szCs w:val="22"/>
          <w:lang w:eastAsia="zh-CN"/>
        </w:rPr>
        <w:t>-</w:t>
      </w:r>
      <w:r>
        <w:rPr>
          <w:rFonts w:asciiTheme="minorHAnsi" w:eastAsiaTheme="minorEastAsia" w:hAnsiTheme="minorHAnsi" w:cstheme="minorBidi"/>
          <w:smallCaps w:val="0"/>
          <w:kern w:val="2"/>
          <w:sz w:val="21"/>
          <w:szCs w:val="22"/>
          <w:lang w:eastAsia="zh-CN"/>
        </w:rPr>
        <w:t>0.4pF</w:t>
      </w:r>
      <w:r>
        <w:rPr>
          <w:rFonts w:asciiTheme="minorHAnsi" w:eastAsiaTheme="minorEastAsia" w:hAnsiTheme="minorHAnsi" w:cstheme="minorBidi" w:hint="eastAsia"/>
          <w:smallCaps w:val="0"/>
          <w:kern w:val="2"/>
          <w:sz w:val="21"/>
          <w:szCs w:val="22"/>
          <w:lang w:eastAsia="zh-CN"/>
        </w:rPr>
        <w:t>之间时，电感拥有比较强的调控能力，</w:t>
      </w:r>
      <w:r w:rsidR="001F1A68">
        <w:rPr>
          <w:rFonts w:asciiTheme="minorHAnsi" w:eastAsiaTheme="minorEastAsia" w:hAnsiTheme="minorHAnsi" w:cstheme="minorBidi" w:hint="eastAsia"/>
          <w:smallCaps w:val="0"/>
          <w:kern w:val="2"/>
          <w:sz w:val="21"/>
          <w:szCs w:val="22"/>
          <w:lang w:eastAsia="zh-CN"/>
        </w:rPr>
        <w:t>而且整体调控能力是电容调控能力的近十倍。</w:t>
      </w:r>
      <w:r w:rsidR="00840775">
        <w:rPr>
          <w:rFonts w:asciiTheme="minorHAnsi" w:eastAsiaTheme="minorEastAsia" w:hAnsiTheme="minorHAnsi" w:cstheme="minorBidi" w:hint="eastAsia"/>
          <w:smallCaps w:val="0"/>
          <w:kern w:val="2"/>
          <w:sz w:val="21"/>
          <w:szCs w:val="22"/>
          <w:lang w:eastAsia="zh-CN"/>
        </w:rPr>
        <w:t>在此，定义相位电感敏感度参数</w:t>
      </w:r>
      <m:oMath>
        <m:f>
          <m:fPr>
            <m:ctrlPr>
              <w:rPr>
                <w:rFonts w:ascii="Cambria Math" w:eastAsiaTheme="minorEastAsia" w:hAnsi="Cambria Math" w:cstheme="minorBidi"/>
                <w:i/>
                <w:smallCaps w:val="0"/>
                <w:kern w:val="2"/>
                <w:sz w:val="21"/>
                <w:szCs w:val="22"/>
                <w:lang w:eastAsia="zh-CN"/>
              </w:rPr>
            </m:ctrlPr>
          </m:fPr>
          <m:num>
            <m:r>
              <w:rPr>
                <w:rFonts w:ascii="Cambria Math" w:eastAsiaTheme="minorEastAsia" w:hAnsi="Cambria Math" w:cstheme="minorBidi"/>
                <w:smallCaps w:val="0"/>
                <w:kern w:val="2"/>
                <w:sz w:val="21"/>
                <w:szCs w:val="22"/>
                <w:lang w:eastAsia="zh-CN"/>
              </w:rPr>
              <m:t>∆φ</m:t>
            </m:r>
          </m:num>
          <m:den>
            <m:r>
              <m:rPr>
                <m:sty m:val="p"/>
              </m:rPr>
              <w:rPr>
                <w:rFonts w:ascii="Cambria Math" w:eastAsiaTheme="minorEastAsia" w:hAnsi="Cambria Math" w:cstheme="minorBidi"/>
                <w:smallCaps w:val="0"/>
                <w:kern w:val="2"/>
                <w:sz w:val="21"/>
                <w:szCs w:val="22"/>
                <w:lang w:eastAsia="zh-CN"/>
              </w:rPr>
              <m:t>Δ</m:t>
            </m:r>
            <m:r>
              <w:rPr>
                <w:rFonts w:ascii="Cambria Math" w:eastAsiaTheme="minorEastAsia" w:hAnsi="Cambria Math" w:cstheme="minorBidi" w:hint="eastAsia"/>
                <w:smallCaps w:val="0"/>
                <w:kern w:val="2"/>
                <w:sz w:val="21"/>
                <w:szCs w:val="22"/>
                <w:lang w:eastAsia="zh-CN"/>
              </w:rPr>
              <m:t>L</m:t>
            </m:r>
          </m:den>
        </m:f>
      </m:oMath>
      <w:r w:rsidR="00840775">
        <w:rPr>
          <w:rFonts w:asciiTheme="minorHAnsi" w:eastAsiaTheme="minorEastAsia" w:hAnsiTheme="minorHAnsi" w:cstheme="minorBidi" w:hint="eastAsia"/>
          <w:smallCaps w:val="0"/>
          <w:kern w:val="2"/>
          <w:sz w:val="21"/>
          <w:szCs w:val="22"/>
          <w:lang w:eastAsia="zh-CN"/>
        </w:rPr>
        <w:t xml:space="preserve"> ，可以发现在某一段电容区间，随着电感值的逐渐增加，</w:t>
      </w:r>
      <m:oMath>
        <m:f>
          <m:fPr>
            <m:ctrlPr>
              <w:rPr>
                <w:rFonts w:ascii="Cambria Math" w:eastAsiaTheme="minorEastAsia" w:hAnsi="Cambria Math" w:cstheme="minorBidi"/>
                <w:i/>
                <w:smallCaps w:val="0"/>
                <w:kern w:val="2"/>
                <w:sz w:val="21"/>
                <w:szCs w:val="22"/>
                <w:lang w:eastAsia="zh-CN"/>
              </w:rPr>
            </m:ctrlPr>
          </m:fPr>
          <m:num>
            <m:r>
              <w:rPr>
                <w:rFonts w:ascii="Cambria Math" w:eastAsiaTheme="minorEastAsia" w:hAnsi="Cambria Math" w:cstheme="minorBidi"/>
                <w:smallCaps w:val="0"/>
                <w:kern w:val="2"/>
                <w:sz w:val="21"/>
                <w:szCs w:val="22"/>
                <w:lang w:eastAsia="zh-CN"/>
              </w:rPr>
              <m:t>∆φ</m:t>
            </m:r>
          </m:num>
          <m:den>
            <m:r>
              <m:rPr>
                <m:sty m:val="p"/>
              </m:rPr>
              <w:rPr>
                <w:rFonts w:ascii="Cambria Math" w:eastAsiaTheme="minorEastAsia" w:hAnsi="Cambria Math" w:cstheme="minorBidi"/>
                <w:smallCaps w:val="0"/>
                <w:kern w:val="2"/>
                <w:sz w:val="21"/>
                <w:szCs w:val="22"/>
                <w:lang w:eastAsia="zh-CN"/>
              </w:rPr>
              <m:t>Δ</m:t>
            </m:r>
            <m:r>
              <w:rPr>
                <w:rFonts w:ascii="Cambria Math" w:eastAsiaTheme="minorEastAsia" w:hAnsi="Cambria Math" w:cstheme="minorBidi" w:hint="eastAsia"/>
                <w:smallCaps w:val="0"/>
                <w:kern w:val="2"/>
                <w:sz w:val="21"/>
                <w:szCs w:val="22"/>
                <w:lang w:eastAsia="zh-CN"/>
              </w:rPr>
              <m:t>C</m:t>
            </m:r>
          </m:den>
        </m:f>
      </m:oMath>
      <w:r w:rsidR="00840775">
        <w:rPr>
          <w:rFonts w:asciiTheme="minorHAnsi" w:eastAsiaTheme="minorEastAsia" w:hAnsiTheme="minorHAnsi" w:cstheme="minorBidi" w:hint="eastAsia"/>
          <w:smallCaps w:val="0"/>
          <w:kern w:val="2"/>
          <w:sz w:val="21"/>
          <w:szCs w:val="22"/>
          <w:lang w:eastAsia="zh-CN"/>
        </w:rPr>
        <w:t xml:space="preserve"> 逐渐增大，即相位对电容值越来越敏感。</w:t>
      </w:r>
    </w:p>
    <w:p w14:paraId="17BF98E3" w14:textId="64709268" w:rsidR="00B50DD4" w:rsidRPr="00ED328F" w:rsidRDefault="00B50DD4" w:rsidP="0090123D">
      <w:pPr>
        <w:pStyle w:val="H1"/>
        <w:snapToGrid w:val="0"/>
        <w:spacing w:line="360" w:lineRule="auto"/>
        <w:rPr>
          <w:rFonts w:asciiTheme="minorHAnsi" w:eastAsiaTheme="minorEastAsia" w:hAnsiTheme="minorHAnsi" w:cstheme="minorBidi"/>
          <w:smallCaps w:val="0"/>
          <w:kern w:val="2"/>
          <w:sz w:val="21"/>
          <w:szCs w:val="22"/>
          <w:lang w:eastAsia="zh-CN"/>
        </w:rPr>
      </w:pPr>
    </w:p>
    <w:p w14:paraId="39692C48" w14:textId="5588B643" w:rsidR="006E245C" w:rsidRDefault="006E245C" w:rsidP="0090123D">
      <w:pPr>
        <w:pStyle w:val="H1"/>
        <w:snapToGrid w:val="0"/>
        <w:spacing w:line="360" w:lineRule="auto"/>
        <w:rPr>
          <w:rFonts w:asciiTheme="minorHAnsi" w:eastAsiaTheme="minorEastAsia" w:hAnsiTheme="minorHAnsi" w:cstheme="minorBidi"/>
          <w:smallCaps w:val="0"/>
          <w:kern w:val="2"/>
          <w:sz w:val="21"/>
          <w:szCs w:val="22"/>
          <w:lang w:eastAsia="zh-CN"/>
        </w:rPr>
      </w:pPr>
      <w:r w:rsidRPr="006E245C">
        <w:rPr>
          <w:rFonts w:asciiTheme="minorHAnsi" w:eastAsiaTheme="minorEastAsia" w:hAnsiTheme="minorHAnsi" w:cstheme="minorBidi"/>
          <w:smallCaps w:val="0"/>
          <w:noProof/>
          <w:kern w:val="2"/>
          <w:sz w:val="21"/>
          <w:szCs w:val="22"/>
          <w:lang w:eastAsia="zh-CN"/>
        </w:rPr>
        <w:drawing>
          <wp:inline distT="0" distB="0" distL="0" distR="0" wp14:anchorId="01E98140" wp14:editId="5711FBDE">
            <wp:extent cx="3233738" cy="2595244"/>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2616" cy="2602369"/>
                    </a:xfrm>
                    <a:prstGeom prst="rect">
                      <a:avLst/>
                    </a:prstGeom>
                    <a:noFill/>
                    <a:ln>
                      <a:noFill/>
                    </a:ln>
                  </pic:spPr>
                </pic:pic>
              </a:graphicData>
            </a:graphic>
          </wp:inline>
        </w:drawing>
      </w:r>
    </w:p>
    <w:p w14:paraId="70BA9FFB" w14:textId="429842B7" w:rsidR="0090123D" w:rsidRDefault="0090123D" w:rsidP="00CA5D53">
      <w:pPr>
        <w:pStyle w:val="H1"/>
        <w:snapToGrid w:val="0"/>
        <w:spacing w:line="360" w:lineRule="auto"/>
        <w:jc w:val="both"/>
        <w:rPr>
          <w:rFonts w:asciiTheme="minorHAnsi" w:eastAsiaTheme="minorEastAsia" w:hAnsiTheme="minorHAnsi" w:cstheme="minorBidi"/>
          <w:smallCaps w:val="0"/>
          <w:kern w:val="2"/>
          <w:sz w:val="21"/>
          <w:szCs w:val="22"/>
          <w:lang w:eastAsia="zh-CN"/>
        </w:rPr>
      </w:pPr>
    </w:p>
    <w:p w14:paraId="66443AEC" w14:textId="0BB75686" w:rsidR="0090123D" w:rsidRDefault="0090123D" w:rsidP="00CA5D53">
      <w:pPr>
        <w:pStyle w:val="H1"/>
        <w:snapToGrid w:val="0"/>
        <w:spacing w:line="360" w:lineRule="auto"/>
        <w:jc w:val="both"/>
        <w:rPr>
          <w:rFonts w:asciiTheme="minorHAnsi" w:eastAsiaTheme="minorEastAsia" w:hAnsiTheme="minorHAnsi" w:cstheme="minorBidi"/>
          <w:smallCaps w:val="0"/>
          <w:kern w:val="2"/>
          <w:sz w:val="21"/>
          <w:szCs w:val="22"/>
          <w:lang w:eastAsia="zh-CN"/>
        </w:rPr>
      </w:pPr>
    </w:p>
    <w:p w14:paraId="137F05DC" w14:textId="77777777" w:rsidR="000844EC" w:rsidRPr="00CA5D53" w:rsidRDefault="000844EC" w:rsidP="00CA5D53">
      <w:pPr>
        <w:pStyle w:val="H1"/>
        <w:snapToGrid w:val="0"/>
        <w:spacing w:line="360" w:lineRule="auto"/>
        <w:jc w:val="both"/>
        <w:rPr>
          <w:rFonts w:asciiTheme="minorHAnsi" w:eastAsiaTheme="minorEastAsia" w:hAnsiTheme="minorHAnsi" w:cstheme="minorBidi"/>
          <w:smallCaps w:val="0"/>
          <w:kern w:val="2"/>
          <w:sz w:val="21"/>
          <w:szCs w:val="22"/>
          <w:lang w:eastAsia="zh-CN"/>
        </w:rPr>
      </w:pPr>
    </w:p>
    <w:p w14:paraId="4A62DDA7" w14:textId="77777777" w:rsidR="003230C4" w:rsidRDefault="003230C4" w:rsidP="003230C4">
      <w:pPr>
        <w:pStyle w:val="H1"/>
        <w:numPr>
          <w:ilvl w:val="2"/>
          <w:numId w:val="2"/>
        </w:numPr>
        <w:snapToGrid w:val="0"/>
        <w:spacing w:line="360" w:lineRule="auto"/>
        <w:jc w:val="both"/>
        <w:rPr>
          <w:rFonts w:ascii="ScalaSansPro-Bold" w:eastAsia="ScalaSansPro-Bold" w:cs="ScalaSansPro-Bold"/>
          <w:b/>
          <w:bCs/>
          <w:szCs w:val="18"/>
          <w:lang w:eastAsia="zh-CN"/>
        </w:rPr>
      </w:pPr>
      <w:r>
        <w:rPr>
          <w:rFonts w:ascii="ScalaSansPro-Bold" w:eastAsia="ScalaSansPro-Bold" w:cs="ScalaSansPro-Bold" w:hint="eastAsia"/>
          <w:b/>
          <w:bCs/>
          <w:szCs w:val="18"/>
          <w:lang w:eastAsia="zh-CN"/>
        </w:rPr>
        <w:lastRenderedPageBreak/>
        <w:t>嵌入单个元件的元胞结构</w:t>
      </w:r>
    </w:p>
    <w:p w14:paraId="5F0FC09B" w14:textId="77777777" w:rsidR="003230C4" w:rsidRDefault="003230C4" w:rsidP="003230C4">
      <w:pPr>
        <w:pStyle w:val="H1"/>
        <w:snapToGrid w:val="0"/>
        <w:spacing w:line="360" w:lineRule="auto"/>
        <w:ind w:left="1440"/>
        <w:jc w:val="both"/>
        <w:rPr>
          <w:rFonts w:ascii="ScalaSansPro-Bold" w:eastAsia="ScalaSansPro-Bold" w:cs="ScalaSansPro-Bold"/>
          <w:b/>
          <w:bCs/>
          <w:szCs w:val="18"/>
          <w:lang w:eastAsia="zh-CN"/>
        </w:rPr>
      </w:pPr>
    </w:p>
    <w:p w14:paraId="16023008" w14:textId="7545E9E4" w:rsidR="00C64C45" w:rsidRDefault="003318B5" w:rsidP="00C64C45">
      <w:r>
        <w:rPr>
          <w:rFonts w:hint="eastAsia"/>
        </w:rPr>
        <w:t>文章中提出的电磁元</w:t>
      </w:r>
      <w:proofErr w:type="gramStart"/>
      <w:r>
        <w:rPr>
          <w:rFonts w:hint="eastAsia"/>
        </w:rPr>
        <w:t>胞</w:t>
      </w:r>
      <w:proofErr w:type="gramEnd"/>
      <w:r>
        <w:rPr>
          <w:rFonts w:hint="eastAsia"/>
        </w:rPr>
        <w:t>结构设计由于可以嵌入不同的电路结构，使其对自由空间中的入射电磁波呈现出不同的调控能力，</w:t>
      </w:r>
      <w:r w:rsidR="00E8222D">
        <w:rPr>
          <w:rFonts w:hint="eastAsia"/>
        </w:rPr>
        <w:t>包括对电磁波的发射相位、幅度的改变和极化的转化等。因此，在此部分，我们分别讨论嵌入电路部分中电路的组成以及所呈现的调控能力分析。</w:t>
      </w:r>
    </w:p>
    <w:p w14:paraId="3E8C9D48" w14:textId="337ABBAF" w:rsidR="00E8222D" w:rsidRDefault="00E8222D" w:rsidP="00C64C45"/>
    <w:p w14:paraId="0552320D" w14:textId="77777777" w:rsidR="009D1318" w:rsidRDefault="00E8222D" w:rsidP="009D1318">
      <w:pPr>
        <w:jc w:val="left"/>
      </w:pPr>
      <w:r>
        <w:rPr>
          <w:rFonts w:hint="eastAsia"/>
        </w:rPr>
        <w:t>如果对电磁元</w:t>
      </w:r>
      <w:proofErr w:type="gramStart"/>
      <w:r>
        <w:rPr>
          <w:rFonts w:hint="eastAsia"/>
        </w:rPr>
        <w:t>胞</w:t>
      </w:r>
      <w:proofErr w:type="gramEnd"/>
      <w:r>
        <w:rPr>
          <w:rFonts w:hint="eastAsia"/>
        </w:rPr>
        <w:t>结构中嵌入不同的电容元件，为了能够更具体分析不同电容值对</w:t>
      </w:r>
      <w:r w:rsidR="009D1318">
        <w:rPr>
          <w:rFonts w:hint="eastAsia"/>
        </w:rPr>
        <w:t>电磁元</w:t>
      </w:r>
      <w:proofErr w:type="gramStart"/>
      <w:r w:rsidR="009D1318">
        <w:rPr>
          <w:rFonts w:hint="eastAsia"/>
        </w:rPr>
        <w:t>胞</w:t>
      </w:r>
      <w:proofErr w:type="gramEnd"/>
      <w:r w:rsidR="009D1318">
        <w:rPr>
          <w:rFonts w:hint="eastAsia"/>
        </w:rPr>
        <w:t>结构反射系数的影响，我们可以将其模型等效成下面传输线模型结构图：</w:t>
      </w:r>
    </w:p>
    <w:p w14:paraId="067EEAF7" w14:textId="18D0CFE5" w:rsidR="00E8222D" w:rsidRDefault="00CA7988" w:rsidP="009D1318">
      <w:pPr>
        <w:jc w:val="center"/>
      </w:pPr>
      <w:r>
        <w:rPr>
          <w:noProof/>
        </w:rPr>
        <w:drawing>
          <wp:inline distT="0" distB="0" distL="0" distR="0" wp14:anchorId="1DC43978" wp14:editId="3B230E28">
            <wp:extent cx="2815095" cy="16224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23028" cy="1626997"/>
                    </a:xfrm>
                    <a:prstGeom prst="rect">
                      <a:avLst/>
                    </a:prstGeom>
                  </pic:spPr>
                </pic:pic>
              </a:graphicData>
            </a:graphic>
          </wp:inline>
        </w:drawing>
      </w:r>
    </w:p>
    <w:p w14:paraId="54F462DC" w14:textId="6BED5A8A" w:rsidR="009D1318" w:rsidRDefault="009D1318" w:rsidP="009D1318">
      <w:pPr>
        <w:jc w:val="left"/>
      </w:pPr>
      <w:r>
        <w:rPr>
          <w:rFonts w:hint="eastAsia"/>
        </w:rPr>
        <w:t>电磁元胞的固定结构部分仍然如上文所述，</w:t>
      </w:r>
      <w:r w:rsidR="00CA7988">
        <w:rPr>
          <w:rFonts w:hint="eastAsia"/>
        </w:rPr>
        <w:t>其具体数值通过计算可得：</w:t>
      </w:r>
      <w:proofErr w:type="spellStart"/>
      <w:r w:rsidR="00CA7988" w:rsidRPr="00807B8C">
        <w:rPr>
          <w:rFonts w:hint="eastAsia"/>
        </w:rPr>
        <w:t>Rtop</w:t>
      </w:r>
      <w:proofErr w:type="spellEnd"/>
      <w:r w:rsidR="00CA7988" w:rsidRPr="00807B8C">
        <w:rPr>
          <w:rFonts w:hint="eastAsia"/>
        </w:rPr>
        <w:t>=0，</w:t>
      </w:r>
      <w:r w:rsidR="00E368BF">
        <w:rPr>
          <w:rFonts w:hint="eastAsia"/>
        </w:rPr>
        <w:t xml:space="preserve"> </w:t>
      </w:r>
      <w:r w:rsidR="00E368BF">
        <w:t xml:space="preserve">       </w:t>
      </w:r>
      <w:r w:rsidR="000844EC">
        <w:t xml:space="preserve">     </w:t>
      </w:r>
      <w:proofErr w:type="spellStart"/>
      <w:r w:rsidR="00CA7988" w:rsidRPr="00807B8C">
        <w:rPr>
          <w:rFonts w:hint="eastAsia"/>
        </w:rPr>
        <w:t>Ctop</w:t>
      </w:r>
      <w:proofErr w:type="spellEnd"/>
      <w:r w:rsidR="00CA7988" w:rsidRPr="00807B8C">
        <w:rPr>
          <w:rFonts w:hint="eastAsia"/>
        </w:rPr>
        <w:t>=0.48 PF、</w:t>
      </w:r>
      <w:proofErr w:type="spellStart"/>
      <w:r w:rsidR="00CA7988" w:rsidRPr="00807B8C">
        <w:rPr>
          <w:rFonts w:hint="eastAsia"/>
        </w:rPr>
        <w:t>Ltop</w:t>
      </w:r>
      <w:proofErr w:type="spellEnd"/>
      <w:r w:rsidR="00CA7988" w:rsidRPr="00807B8C">
        <w:rPr>
          <w:rFonts w:hint="eastAsia"/>
        </w:rPr>
        <w:t xml:space="preserve"> =9.0546 </w:t>
      </w:r>
      <w:proofErr w:type="spellStart"/>
      <w:r w:rsidR="00CA7988" w:rsidRPr="00807B8C">
        <w:rPr>
          <w:rFonts w:hint="eastAsia"/>
        </w:rPr>
        <w:t>nH</w:t>
      </w:r>
      <w:proofErr w:type="spellEnd"/>
      <w:r w:rsidR="00CA7988" w:rsidRPr="00807B8C">
        <w:rPr>
          <w:rFonts w:hint="eastAsia"/>
        </w:rPr>
        <w:t>、L1 = 0.0824nH</w:t>
      </w:r>
      <w:r w:rsidR="00807B8C">
        <w:rPr>
          <w:rFonts w:hint="eastAsia"/>
        </w:rPr>
        <w:t>。而在嵌入不同电容下，电磁元</w:t>
      </w:r>
      <w:proofErr w:type="gramStart"/>
      <w:r w:rsidR="00807B8C">
        <w:rPr>
          <w:rFonts w:hint="eastAsia"/>
        </w:rPr>
        <w:t>胞</w:t>
      </w:r>
      <w:proofErr w:type="gramEnd"/>
      <w:r w:rsidR="00807B8C">
        <w:rPr>
          <w:rFonts w:hint="eastAsia"/>
        </w:rPr>
        <w:t>结构的反射系数可表示为：</w:t>
      </w:r>
    </w:p>
    <w:p w14:paraId="747114F3" w14:textId="5E382174" w:rsidR="00807B8C" w:rsidRDefault="00807B8C" w:rsidP="00807B8C">
      <w:pPr>
        <w:jc w:val="center"/>
      </w:pPr>
      <w:r w:rsidRPr="00807B8C">
        <w:object w:dxaOrig="5840" w:dyaOrig="1359" w14:anchorId="3ED21E6E">
          <v:shape id="_x0000_i1030" type="#_x0000_t75" style="width:292.15pt;height:67.85pt" o:ole="">
            <v:imagedata r:id="rId28" o:title=""/>
          </v:shape>
          <o:OLEObject Type="Embed" ProgID="Equation.DSMT4" ShapeID="_x0000_i1030" DrawAspect="Content" ObjectID="_1723915708" r:id="rId29"/>
        </w:object>
      </w:r>
    </w:p>
    <w:p w14:paraId="2A6835C2" w14:textId="034A3288" w:rsidR="00807B8C" w:rsidRDefault="00807B8C" w:rsidP="00807B8C">
      <w:pPr>
        <w:jc w:val="center"/>
      </w:pPr>
      <w:r w:rsidRPr="003C10FF">
        <w:rPr>
          <w:position w:val="-30"/>
        </w:rPr>
        <w:object w:dxaOrig="4040" w:dyaOrig="680" w14:anchorId="35A30A16">
          <v:shape id="_x0000_i1031" type="#_x0000_t75" style="width:202.15pt;height:34.15pt" o:ole="">
            <v:imagedata r:id="rId30" o:title=""/>
          </v:shape>
          <o:OLEObject Type="Embed" ProgID="Equation.DSMT4" ShapeID="_x0000_i1031" DrawAspect="Content" ObjectID="_1723915709" r:id="rId31"/>
        </w:object>
      </w:r>
    </w:p>
    <w:p w14:paraId="50813AFC" w14:textId="682B1AF2" w:rsidR="00807B8C" w:rsidRPr="00C64C45" w:rsidRDefault="00807B8C" w:rsidP="00807B8C">
      <w:pPr>
        <w:jc w:val="left"/>
      </w:pPr>
      <w:r>
        <w:rPr>
          <w:rFonts w:hint="eastAsia"/>
        </w:rPr>
        <w:t>此处，</w:t>
      </w:r>
      <w:r w:rsidR="00CC58CD" w:rsidRPr="00CC58CD">
        <w:rPr>
          <w:rFonts w:hint="eastAsia"/>
        </w:rPr>
        <w:t>Z0为377欧姆。</w:t>
      </w:r>
    </w:p>
    <w:sectPr w:rsidR="00807B8C" w:rsidRPr="00C64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2418" w14:textId="77777777" w:rsidR="00AB5CC6" w:rsidRDefault="00AB5CC6" w:rsidP="00C64C45">
      <w:r>
        <w:separator/>
      </w:r>
    </w:p>
  </w:endnote>
  <w:endnote w:type="continuationSeparator" w:id="0">
    <w:p w14:paraId="52CB86EA" w14:textId="77777777" w:rsidR="00AB5CC6" w:rsidRDefault="00AB5CC6" w:rsidP="00C6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altName w:val="Sylfae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calaSansPro-Bold">
    <w:altName w:val="微软雅黑"/>
    <w:panose1 w:val="00000000000000000000"/>
    <w:charset w:val="86"/>
    <w:family w:val="swiss"/>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216B" w14:textId="77777777" w:rsidR="00AB5CC6" w:rsidRDefault="00AB5CC6" w:rsidP="00C64C45">
      <w:r>
        <w:separator/>
      </w:r>
    </w:p>
  </w:footnote>
  <w:footnote w:type="continuationSeparator" w:id="0">
    <w:p w14:paraId="312FF474" w14:textId="77777777" w:rsidR="00AB5CC6" w:rsidRDefault="00AB5CC6" w:rsidP="00C6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015"/>
    <w:multiLevelType w:val="multilevel"/>
    <w:tmpl w:val="49D268DE"/>
    <w:lvl w:ilvl="0">
      <w:start w:val="1"/>
      <w:numFmt w:val="decimal"/>
      <w:lvlText w:val="%1."/>
      <w:lvlJc w:val="left"/>
      <w:pPr>
        <w:ind w:left="360" w:hanging="360"/>
      </w:pPr>
      <w:rPr>
        <w:rFonts w:hint="default"/>
        <w:b/>
        <w:bCs/>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0F567EA"/>
    <w:multiLevelType w:val="multilevel"/>
    <w:tmpl w:val="84C61E48"/>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66577640">
    <w:abstractNumId w:val="0"/>
  </w:num>
  <w:num w:numId="2" w16cid:durableId="183606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7C12"/>
    <w:rsid w:val="00000668"/>
    <w:rsid w:val="00026A50"/>
    <w:rsid w:val="00027579"/>
    <w:rsid w:val="00040522"/>
    <w:rsid w:val="000557DF"/>
    <w:rsid w:val="00070683"/>
    <w:rsid w:val="000732FB"/>
    <w:rsid w:val="000844EC"/>
    <w:rsid w:val="00087B30"/>
    <w:rsid w:val="000A525C"/>
    <w:rsid w:val="000B4AED"/>
    <w:rsid w:val="000C324B"/>
    <w:rsid w:val="000C51FD"/>
    <w:rsid w:val="000E6D08"/>
    <w:rsid w:val="000F04E2"/>
    <w:rsid w:val="001257A5"/>
    <w:rsid w:val="00126356"/>
    <w:rsid w:val="00126FB8"/>
    <w:rsid w:val="001271DC"/>
    <w:rsid w:val="00155847"/>
    <w:rsid w:val="0015717C"/>
    <w:rsid w:val="00165DB3"/>
    <w:rsid w:val="00192BF1"/>
    <w:rsid w:val="001940D2"/>
    <w:rsid w:val="00196B6C"/>
    <w:rsid w:val="00196C52"/>
    <w:rsid w:val="001A5B84"/>
    <w:rsid w:val="001C4E71"/>
    <w:rsid w:val="001F1A68"/>
    <w:rsid w:val="002329A0"/>
    <w:rsid w:val="00241855"/>
    <w:rsid w:val="0024484D"/>
    <w:rsid w:val="00291129"/>
    <w:rsid w:val="002B50CF"/>
    <w:rsid w:val="002C1B84"/>
    <w:rsid w:val="002D0AA4"/>
    <w:rsid w:val="002D55EA"/>
    <w:rsid w:val="00313C11"/>
    <w:rsid w:val="003154C5"/>
    <w:rsid w:val="003230C4"/>
    <w:rsid w:val="003318B5"/>
    <w:rsid w:val="00345CF2"/>
    <w:rsid w:val="00351668"/>
    <w:rsid w:val="0035285C"/>
    <w:rsid w:val="0035601E"/>
    <w:rsid w:val="00363897"/>
    <w:rsid w:val="0038448B"/>
    <w:rsid w:val="003974EB"/>
    <w:rsid w:val="003A4295"/>
    <w:rsid w:val="003A6203"/>
    <w:rsid w:val="003B51C1"/>
    <w:rsid w:val="003C636D"/>
    <w:rsid w:val="003D3176"/>
    <w:rsid w:val="003D3B99"/>
    <w:rsid w:val="003D6B6F"/>
    <w:rsid w:val="003F254E"/>
    <w:rsid w:val="00471457"/>
    <w:rsid w:val="004C02DD"/>
    <w:rsid w:val="004C245D"/>
    <w:rsid w:val="004C3E47"/>
    <w:rsid w:val="004C71A1"/>
    <w:rsid w:val="004E0E22"/>
    <w:rsid w:val="004E3299"/>
    <w:rsid w:val="004F308E"/>
    <w:rsid w:val="005031EF"/>
    <w:rsid w:val="00506AC6"/>
    <w:rsid w:val="00510E43"/>
    <w:rsid w:val="00515EF7"/>
    <w:rsid w:val="005301B8"/>
    <w:rsid w:val="00531CF1"/>
    <w:rsid w:val="005947AF"/>
    <w:rsid w:val="005C03CC"/>
    <w:rsid w:val="005C107A"/>
    <w:rsid w:val="005C1411"/>
    <w:rsid w:val="005D5868"/>
    <w:rsid w:val="005F74E4"/>
    <w:rsid w:val="005F7A03"/>
    <w:rsid w:val="006010D7"/>
    <w:rsid w:val="00613A4C"/>
    <w:rsid w:val="006165D8"/>
    <w:rsid w:val="006A5094"/>
    <w:rsid w:val="006B3D27"/>
    <w:rsid w:val="006D18B6"/>
    <w:rsid w:val="006E245C"/>
    <w:rsid w:val="006E3E88"/>
    <w:rsid w:val="006E46BF"/>
    <w:rsid w:val="006E54D9"/>
    <w:rsid w:val="006F1308"/>
    <w:rsid w:val="006F5233"/>
    <w:rsid w:val="00732FF7"/>
    <w:rsid w:val="00744E41"/>
    <w:rsid w:val="007A091D"/>
    <w:rsid w:val="007D2F44"/>
    <w:rsid w:val="007E2AE7"/>
    <w:rsid w:val="007E5226"/>
    <w:rsid w:val="00807B8C"/>
    <w:rsid w:val="00811B87"/>
    <w:rsid w:val="0081625E"/>
    <w:rsid w:val="00820A34"/>
    <w:rsid w:val="00840775"/>
    <w:rsid w:val="0086168F"/>
    <w:rsid w:val="00861CCE"/>
    <w:rsid w:val="008965EA"/>
    <w:rsid w:val="008A1F39"/>
    <w:rsid w:val="008A35E6"/>
    <w:rsid w:val="008D0C8B"/>
    <w:rsid w:val="009007E4"/>
    <w:rsid w:val="00900E3E"/>
    <w:rsid w:val="0090123D"/>
    <w:rsid w:val="00922C68"/>
    <w:rsid w:val="0098040C"/>
    <w:rsid w:val="00994EFA"/>
    <w:rsid w:val="009B7BCA"/>
    <w:rsid w:val="009C47DE"/>
    <w:rsid w:val="009C6767"/>
    <w:rsid w:val="009D0C6B"/>
    <w:rsid w:val="009D1318"/>
    <w:rsid w:val="009D2E2C"/>
    <w:rsid w:val="009F42BB"/>
    <w:rsid w:val="00A00915"/>
    <w:rsid w:val="00A33CD1"/>
    <w:rsid w:val="00A63449"/>
    <w:rsid w:val="00A87322"/>
    <w:rsid w:val="00AA6B8A"/>
    <w:rsid w:val="00AB5CC6"/>
    <w:rsid w:val="00AC6180"/>
    <w:rsid w:val="00AD0925"/>
    <w:rsid w:val="00AD1ACE"/>
    <w:rsid w:val="00B331F0"/>
    <w:rsid w:val="00B37C12"/>
    <w:rsid w:val="00B4707C"/>
    <w:rsid w:val="00B50AC3"/>
    <w:rsid w:val="00B50DD4"/>
    <w:rsid w:val="00B729AD"/>
    <w:rsid w:val="00B90339"/>
    <w:rsid w:val="00BA35C7"/>
    <w:rsid w:val="00BB0A15"/>
    <w:rsid w:val="00BB4016"/>
    <w:rsid w:val="00BE615E"/>
    <w:rsid w:val="00BF350F"/>
    <w:rsid w:val="00C0011E"/>
    <w:rsid w:val="00C248C9"/>
    <w:rsid w:val="00C263DF"/>
    <w:rsid w:val="00C31AAE"/>
    <w:rsid w:val="00C3563C"/>
    <w:rsid w:val="00C575D6"/>
    <w:rsid w:val="00C64C45"/>
    <w:rsid w:val="00CA5D53"/>
    <w:rsid w:val="00CA7988"/>
    <w:rsid w:val="00CB08CD"/>
    <w:rsid w:val="00CB74CE"/>
    <w:rsid w:val="00CC58CD"/>
    <w:rsid w:val="00CE6214"/>
    <w:rsid w:val="00CE67E2"/>
    <w:rsid w:val="00CF33E8"/>
    <w:rsid w:val="00D0215D"/>
    <w:rsid w:val="00D36E2F"/>
    <w:rsid w:val="00D50742"/>
    <w:rsid w:val="00D548A8"/>
    <w:rsid w:val="00D57AAB"/>
    <w:rsid w:val="00D70C7C"/>
    <w:rsid w:val="00D81BD2"/>
    <w:rsid w:val="00D956E9"/>
    <w:rsid w:val="00DA0065"/>
    <w:rsid w:val="00DA3356"/>
    <w:rsid w:val="00DB2F9D"/>
    <w:rsid w:val="00DD0DA6"/>
    <w:rsid w:val="00DD562D"/>
    <w:rsid w:val="00DD6A0D"/>
    <w:rsid w:val="00E23F3C"/>
    <w:rsid w:val="00E368BF"/>
    <w:rsid w:val="00E412F6"/>
    <w:rsid w:val="00E42085"/>
    <w:rsid w:val="00E42F94"/>
    <w:rsid w:val="00E60CCF"/>
    <w:rsid w:val="00E74CBD"/>
    <w:rsid w:val="00E8222D"/>
    <w:rsid w:val="00E84BD0"/>
    <w:rsid w:val="00EA38C8"/>
    <w:rsid w:val="00EA6C38"/>
    <w:rsid w:val="00ED328F"/>
    <w:rsid w:val="00EE4367"/>
    <w:rsid w:val="00F12609"/>
    <w:rsid w:val="00F23511"/>
    <w:rsid w:val="00F27EA3"/>
    <w:rsid w:val="00F5614F"/>
    <w:rsid w:val="00F608F6"/>
    <w:rsid w:val="00F74DE7"/>
    <w:rsid w:val="00F834E6"/>
    <w:rsid w:val="00FB2484"/>
    <w:rsid w:val="00FB5D89"/>
    <w:rsid w:val="00FD08A6"/>
    <w:rsid w:val="00FD4320"/>
    <w:rsid w:val="00FE6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71389"/>
  <w15:docId w15:val="{2C2DEEF9-2B10-4D09-8C67-7F4C20D7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4C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4C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C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C45"/>
    <w:rPr>
      <w:sz w:val="18"/>
      <w:szCs w:val="18"/>
    </w:rPr>
  </w:style>
  <w:style w:type="paragraph" w:styleId="a5">
    <w:name w:val="footer"/>
    <w:basedOn w:val="a"/>
    <w:link w:val="a6"/>
    <w:uiPriority w:val="99"/>
    <w:unhideWhenUsed/>
    <w:rsid w:val="00C64C45"/>
    <w:pPr>
      <w:tabs>
        <w:tab w:val="center" w:pos="4153"/>
        <w:tab w:val="right" w:pos="8306"/>
      </w:tabs>
      <w:snapToGrid w:val="0"/>
      <w:jc w:val="left"/>
    </w:pPr>
    <w:rPr>
      <w:sz w:val="18"/>
      <w:szCs w:val="18"/>
    </w:rPr>
  </w:style>
  <w:style w:type="character" w:customStyle="1" w:styleId="a6">
    <w:name w:val="页脚 字符"/>
    <w:basedOn w:val="a0"/>
    <w:link w:val="a5"/>
    <w:uiPriority w:val="99"/>
    <w:rsid w:val="00C64C45"/>
    <w:rPr>
      <w:sz w:val="18"/>
      <w:szCs w:val="18"/>
    </w:rPr>
  </w:style>
  <w:style w:type="character" w:customStyle="1" w:styleId="10">
    <w:name w:val="标题 1 字符"/>
    <w:basedOn w:val="a0"/>
    <w:link w:val="1"/>
    <w:uiPriority w:val="9"/>
    <w:rsid w:val="00C64C45"/>
    <w:rPr>
      <w:b/>
      <w:bCs/>
      <w:kern w:val="44"/>
      <w:sz w:val="44"/>
      <w:szCs w:val="44"/>
    </w:rPr>
  </w:style>
  <w:style w:type="character" w:customStyle="1" w:styleId="20">
    <w:name w:val="标题 2 字符"/>
    <w:basedOn w:val="a0"/>
    <w:link w:val="2"/>
    <w:uiPriority w:val="9"/>
    <w:rsid w:val="00C64C45"/>
    <w:rPr>
      <w:rFonts w:asciiTheme="majorHAnsi" w:eastAsiaTheme="majorEastAsia" w:hAnsiTheme="majorHAnsi" w:cstheme="majorBidi"/>
      <w:b/>
      <w:bCs/>
      <w:sz w:val="32"/>
      <w:szCs w:val="32"/>
    </w:rPr>
  </w:style>
  <w:style w:type="paragraph" w:styleId="a7">
    <w:name w:val="List Paragraph"/>
    <w:basedOn w:val="a"/>
    <w:uiPriority w:val="34"/>
    <w:qFormat/>
    <w:rsid w:val="00C64C45"/>
    <w:pPr>
      <w:ind w:firstLineChars="200" w:firstLine="420"/>
    </w:pPr>
  </w:style>
  <w:style w:type="paragraph" w:customStyle="1" w:styleId="H1">
    <w:name w:val="H1"/>
    <w:basedOn w:val="a"/>
    <w:rsid w:val="00C64C45"/>
    <w:pPr>
      <w:widowControl/>
      <w:autoSpaceDE w:val="0"/>
      <w:autoSpaceDN w:val="0"/>
      <w:adjustRightInd w:val="0"/>
      <w:spacing w:before="200" w:after="80"/>
      <w:jc w:val="center"/>
    </w:pPr>
    <w:rPr>
      <w:rFonts w:ascii="Times" w:eastAsia="等线" w:hAnsi="Times" w:cs="Times-Roman"/>
      <w:smallCaps/>
      <w:kern w:val="0"/>
      <w:sz w:val="18"/>
      <w:szCs w:val="14"/>
      <w:lang w:eastAsia="en-US"/>
    </w:rPr>
  </w:style>
  <w:style w:type="character" w:styleId="a8">
    <w:name w:val="Placeholder Text"/>
    <w:basedOn w:val="a0"/>
    <w:uiPriority w:val="99"/>
    <w:semiHidden/>
    <w:rsid w:val="00A873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6.wmf"/><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wmf"/><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30C75-5F70-4AF3-B2C5-B39B6FB5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16661</TotalTime>
  <Pages>9</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斌财</dc:creator>
  <cp:keywords/>
  <dc:description/>
  <cp:lastModifiedBy>WuBincai</cp:lastModifiedBy>
  <cp:revision>1</cp:revision>
  <dcterms:created xsi:type="dcterms:W3CDTF">2022-08-08T02:24:00Z</dcterms:created>
  <dcterms:modified xsi:type="dcterms:W3CDTF">2022-09-05T12:42:00Z</dcterms:modified>
</cp:coreProperties>
</file>