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21 课次授课内容</w:t>
      </w:r>
    </w:p>
    <w:p>
      <w:pPr>
        <w:spacing w:after="120" w:line="240" w:lineRule="auto"/>
        <w:jc w:val="center"/>
      </w:pPr>
      <w:r>
        <w:rPr>
          <w:rFonts w:ascii="Calibri" w:hAnsi="Calibri" w:eastAsia="微软雅黑"/>
          <w:sz w:val="21"/>
        </w:rPr>
      </w:r>
      <w:r>
        <w:rPr>
          <w:rFonts w:ascii="Calibri" w:hAnsi="Calibri" w:eastAsia="微软雅黑"/>
          <w:b/>
          <w:sz w:val="21"/>
        </w:rPr>
        <w:t>Python 开发环境搭建与工具链介绍</w:t>
      </w:r>
      <w:r>
        <w:rPr>
          <w:rFonts w:ascii="Calibri" w:hAnsi="Calibri" w:eastAsia="微软雅黑"/>
          <w:sz w:val="21"/>
        </w:rPr>
      </w:r>
    </w:p>
    <w:p>
      <w:pPr>
        <w:spacing w:after="120" w:line="240" w:lineRule="auto"/>
        <w:ind w:firstLine="420"/>
      </w:pPr>
      <w:r>
        <w:rPr>
          <w:rFonts w:ascii="Calibri" w:hAnsi="Calibri" w:eastAsia="微软雅黑"/>
          <w:sz w:val="21"/>
        </w:rPr>
        <w:t>本节课是 Python 编程基础阶段的开篇之作，也是学生从项目规划阶段正式转入编码实践的关键节点。作为 AI 智能体开发方向的综合实训课程，掌握一套高效、规范的 Python 开发环境是后续所有技术学习的地基。本节课的教学目标聚焦于三方面：其一，帮助学生理解 Python 语言在人工智能与智能体开发领域的核心地位；其二，引导学生完成本地开发环境的完整搭建与验证；其三，让学生系统认识现代 Python 开发工具链中各类工具的职责与协同方式。站在 AI 智能体开发专家的视角，本课不仅要解决"装好环境"的浅层需求，更要从工程化思维出发，让学生建立起"环境即生产力"的开发理念。</w:t>
      </w:r>
    </w:p>
    <w:p>
      <w:pPr>
        <w:pStyle w:val="Heading2"/>
        <w:spacing w:before="240" w:after="120" w:line="276" w:lineRule="auto"/>
      </w:pPr>
      <w:r>
        <w:rPr>
          <w:rFonts w:ascii="Calibri" w:hAnsi="Calibri" w:eastAsia="微软雅黑"/>
          <w:b/>
          <w:i w:val="0"/>
          <w:color w:val="000000"/>
          <w:sz w:val="32"/>
        </w:rPr>
        <w:t>一、Python 语言与 AI 开发生态概览</w:t>
      </w:r>
    </w:p>
    <w:p>
      <w:pPr>
        <w:spacing w:after="120" w:line="240" w:lineRule="auto"/>
        <w:ind w:firstLine="420"/>
      </w:pPr>
      <w:r>
        <w:rPr>
          <w:rFonts w:ascii="Calibri" w:hAnsi="Calibri" w:eastAsia="微软雅黑"/>
          <w:sz w:val="21"/>
        </w:rPr>
        <w:t>课程首先向学生阐明 Python 为何能成为人工智能领域的第一编程语言。Python 凭借其简洁的语法、丰富的科学计算生态、强大的社区支持，以及在大模型开发与智能体构建中的天然优势，已成为 AI 开发者不可或缺的核心技能。在 AI 智能体开发方向，Python 不仅用于实现业务逻辑，更承担着与各大语言模型 API 对接、数据处理、工作流编排等重任。教师将结合业界真实案例，如企业级对话机器人、RAG 检索增强生成系统、自动化办公智能体等，让学生直观感受 Python 在实际智能体工程中的广泛应用场景。</w:t>
      </w:r>
    </w:p>
    <w:p>
      <w:pPr>
        <w:spacing w:after="120" w:line="240" w:lineRule="auto"/>
        <w:ind w:firstLine="420"/>
      </w:pPr>
      <w:r>
        <w:rPr>
          <w:rFonts w:ascii="Calibri" w:hAnsi="Calibri" w:eastAsia="微软雅黑"/>
          <w:sz w:val="21"/>
        </w:rPr>
        <w:t>同时，教师将简要回顾智能体开发的整体技术栈，帮助学生在头脑中建立"Python 基础 → 数据处理 → 智能体平台 → LLM 框架 → 企业级项目"的完整知识路径，明确本节课在整个课程体系中的位置与意义。通过展示往届优秀学生的项目成果，激发学生学习兴趣与目标感，让学生对本阶段学习形成清晰的预期。</w:t>
      </w:r>
    </w:p>
    <w:p>
      <w:pPr>
        <w:pStyle w:val="Heading2"/>
        <w:spacing w:before="240" w:after="120" w:line="276" w:lineRule="auto"/>
      </w:pPr>
      <w:r>
        <w:rPr>
          <w:rFonts w:ascii="Calibri" w:hAnsi="Calibri" w:eastAsia="微软雅黑"/>
          <w:b/>
          <w:i w:val="0"/>
          <w:color w:val="000000"/>
          <w:sz w:val="32"/>
        </w:rPr>
        <w:t>二、开发环境搭建全流程</w:t>
      </w:r>
    </w:p>
    <w:p>
      <w:pPr>
        <w:spacing w:after="120" w:line="240" w:lineRule="auto"/>
        <w:ind w:firstLine="420"/>
      </w:pPr>
      <w:r>
        <w:rPr>
          <w:rFonts w:ascii="Calibri" w:hAnsi="Calibri" w:eastAsia="微软雅黑"/>
          <w:sz w:val="21"/>
        </w:rPr>
        <w:t>本环节是课程的核心实操部分，教师将带领学生完成从零到一的完整环境搭建。具体内容包括 Python 解释器版本选择与安装、环境变量配置、命令行验证等基础步骤。在版本选择上，教师会强调 Python 3.9 及以上版本对 AI 生态兼容性的优势，并引导学生理解虚拟环境（virtualenv / conda）在项目隔离中的关键作用。通过对比全局环境与虚拟环境的差异，帮助学生建立"每个项目独立环境"的工程习惯。</w:t>
      </w:r>
    </w:p>
    <w:p>
      <w:pPr>
        <w:spacing w:after="120" w:line="240" w:lineRule="auto"/>
        <w:ind w:firstLine="420"/>
      </w:pPr>
      <w:r>
        <w:rPr>
          <w:rFonts w:ascii="Calibri" w:hAnsi="Calibri" w:eastAsia="微软雅黑"/>
          <w:sz w:val="21"/>
        </w:rPr>
        <w:t>随后进入 IDE 环节，重点介绍 PyCharm 与 VS Code 两大主流编辑器的安装与配置。PyCharm 侧重于智能提示、调试器与项目管理能力，VS Code 则以轻量灵活著称，二者各有优势。教师将逐一演示两个编辑器的安装过程、Python 解释器绑定、主题美化、插件安装（如 Python、Pylance、GitLens 等）、代码格式化工具（Black）集成、代码检查工具（Pylint / Flake8）接入等操作，帮助学生打造一个开箱即用的专业化开发环境。在实操过程中，教师将巡视学生进度，针对安装失败、版本冲突等常见问题提供及时指导。</w:t>
      </w:r>
    </w:p>
    <w:p>
      <w:pPr>
        <w:pStyle w:val="Heading2"/>
        <w:spacing w:before="240" w:after="120" w:line="276" w:lineRule="auto"/>
      </w:pPr>
      <w:r>
        <w:rPr>
          <w:rFonts w:ascii="Calibri" w:hAnsi="Calibri" w:eastAsia="微软雅黑"/>
          <w:b/>
          <w:i w:val="0"/>
          <w:color w:val="000000"/>
          <w:sz w:val="32"/>
        </w:rPr>
        <w:t>三、现代 Python 工具链全景</w:t>
      </w:r>
    </w:p>
    <w:p>
      <w:pPr>
        <w:spacing w:after="120" w:line="240" w:lineRule="auto"/>
        <w:ind w:firstLine="420"/>
      </w:pPr>
      <w:r>
        <w:rPr>
          <w:rFonts w:ascii="Calibri" w:hAnsi="Calibri" w:eastAsia="微软雅黑"/>
          <w:sz w:val="21"/>
        </w:rPr>
        <w:t>工具链认知是培养学生工程素养的重要一环。本环节教师将系统介绍 Python 生态中的核心工具，让学生全面了解这些工具如何协同工作以提升开发效率。</w:t>
      </w:r>
    </w:p>
    <w:p>
      <w:pPr>
        <w:spacing w:after="120" w:line="240" w:lineRule="auto"/>
        <w:ind w:firstLine="420"/>
      </w:pPr>
      <w:r>
        <w:rPr>
          <w:rFonts w:ascii="Calibri" w:hAnsi="Calibri" w:eastAsia="微软雅黑"/>
          <w:sz w:val="21"/>
        </w:rPr>
        <w:t>首先是包管理工具 pip，教师将讲解其常用命令（install、uninstall、list、freeze）以及在国内网络环境下配置清华大学、阿里云等镜像源的技巧。其次是依赖管理工具，介绍 requirements.txt 与 pyproject.toml 的写法与使用场景，引导学生养成"依赖可复现"的良好习惯。再次是版本控制工具 Git，讲解初始化仓库、提交变更、创建分支、合并分支等基础操作，并通过一个简单的演示让学生在本地完成一次完整的版本管理流程。</w:t>
      </w:r>
    </w:p>
    <w:p>
      <w:pPr>
        <w:spacing w:after="120" w:line="240" w:lineRule="auto"/>
        <w:ind w:firstLine="420"/>
      </w:pPr>
      <w:r>
        <w:rPr>
          <w:rFonts w:ascii="Calibri" w:hAnsi="Calibri" w:eastAsia="微软雅黑"/>
          <w:sz w:val="21"/>
        </w:rPr>
        <w:t xml:space="preserve">此外，教师将介绍 Jupyter Notebook 在数据探索与算法验证中的灵活应用，演示其与 Python 脚本的互补关系。最后，教师将提前预装并验证后续课程将高频使用的 AI 开发辅助库，包括 </w:t>
      </w:r>
      <w:r>
        <w:rPr>
          <w:rFonts w:ascii="Consolas" w:hAnsi="Consolas"/>
          <w:color w:val="C7254E"/>
          <w:sz w:val="18"/>
        </w:rPr>
        <w:t>openai</w:t>
      </w:r>
      <w:r>
        <w:rPr>
          <w:rFonts w:ascii="Calibri" w:hAnsi="Calibri" w:eastAsia="微软雅黑"/>
          <w:sz w:val="21"/>
        </w:rPr>
        <w:t>、</w:t>
      </w:r>
      <w:r>
        <w:rPr>
          <w:rFonts w:ascii="Consolas" w:hAnsi="Consolas"/>
          <w:color w:val="C7254E"/>
          <w:sz w:val="18"/>
        </w:rPr>
        <w:t>langchain</w:t>
      </w:r>
      <w:r>
        <w:rPr>
          <w:rFonts w:ascii="Calibri" w:hAnsi="Calibri" w:eastAsia="微软雅黑"/>
          <w:sz w:val="21"/>
        </w:rPr>
        <w:t>、</w:t>
      </w:r>
      <w:r>
        <w:rPr>
          <w:rFonts w:ascii="Consolas" w:hAnsi="Consolas"/>
          <w:color w:val="C7254E"/>
          <w:sz w:val="18"/>
        </w:rPr>
        <w:t>pandas</w:t>
      </w:r>
      <w:r>
        <w:rPr>
          <w:rFonts w:ascii="Calibri" w:hAnsi="Calibri" w:eastAsia="微软雅黑"/>
          <w:sz w:val="21"/>
        </w:rPr>
        <w:t>、</w:t>
      </w:r>
      <w:r>
        <w:rPr>
          <w:rFonts w:ascii="Consolas" w:hAnsi="Consolas"/>
          <w:color w:val="C7254E"/>
          <w:sz w:val="18"/>
        </w:rPr>
        <w:t>numpy</w:t>
      </w:r>
      <w:r>
        <w:rPr>
          <w:rFonts w:ascii="Calibri" w:hAnsi="Calibri" w:eastAsia="微软雅黑"/>
          <w:sz w:val="21"/>
        </w:rPr>
        <w:t>、</w:t>
      </w:r>
      <w:r>
        <w:rPr>
          <w:rFonts w:ascii="Consolas" w:hAnsi="Consolas"/>
          <w:color w:val="C7254E"/>
          <w:sz w:val="18"/>
        </w:rPr>
        <w:t>requests</w:t>
      </w:r>
      <w:r>
        <w:rPr>
          <w:rFonts w:ascii="Calibri" w:hAnsi="Calibri" w:eastAsia="微软雅黑"/>
          <w:sz w:val="21"/>
        </w:rPr>
        <w:t xml:space="preserve"> 等，通过一个调用语言模型 API 的简单示例，让学生完整走通"环境搭建—依赖安装—代码运行"的全流程，建立对工具链协同工作的直观体验。</w:t>
      </w:r>
    </w:p>
    <w:p>
      <w:pPr>
        <w:pStyle w:val="Heading2"/>
        <w:spacing w:before="240" w:after="120" w:line="276" w:lineRule="auto"/>
      </w:pPr>
      <w:r>
        <w:rPr>
          <w:rFonts w:ascii="Calibri" w:hAnsi="Calibri" w:eastAsia="微软雅黑"/>
          <w:b/>
          <w:i w:val="0"/>
          <w:color w:val="000000"/>
          <w:sz w:val="32"/>
        </w:rPr>
        <w:t>四、工程化规范与团队协作准备</w:t>
      </w:r>
    </w:p>
    <w:p>
      <w:pPr>
        <w:spacing w:after="120" w:line="240" w:lineRule="auto"/>
        <w:ind w:firstLine="420"/>
      </w:pPr>
      <w:r>
        <w:rPr>
          <w:rFonts w:ascii="Calibri" w:hAnsi="Calibri" w:eastAsia="微软雅黑"/>
          <w:sz w:val="21"/>
        </w:rPr>
        <w:t>作为 AI 智能体开发方向的综合实训，本课还承担着向学生传递工程化规范的重要职责。教师将讲解 Python 代码风格指南（PEP 8）的核心要点，包括命名规范、缩进规则、注释风格、导入顺序等，并通过正反示例对比让学生直观感受规范代码与随意代码在可读性上的巨大差异。同时介绍项目目录结构的标准组织方式，演示一个典型 AI 项目的目录树，帮助学生建立清晰的模块划分意识。</w:t>
      </w:r>
    </w:p>
    <w:p>
      <w:pPr>
        <w:spacing w:after="120" w:line="240" w:lineRule="auto"/>
        <w:ind w:firstLine="420"/>
      </w:pPr>
      <w:r>
        <w:rPr>
          <w:rFonts w:ascii="Calibri" w:hAnsi="Calibri" w:eastAsia="微软雅黑"/>
          <w:sz w:val="21"/>
        </w:rPr>
        <w:t>考虑到后续课程将涉及团队协作开发企业级 AI 智能体项目，教师会在本节课上引导学生初始化个人代码仓库，完成首次提交，并通过小组讨论的形式帮助学生制定本小组的项目开发规范与命名约定。这一环节不仅是技术操作，更是团队协作文化的开端，为后续多周协作开发奠定制度基础。</w:t>
      </w:r>
    </w:p>
    <w:p>
      <w:pPr>
        <w:pStyle w:val="Heading2"/>
        <w:spacing w:before="240" w:after="120" w:line="276" w:lineRule="auto"/>
      </w:pPr>
      <w:r>
        <w:rPr>
          <w:rFonts w:ascii="Calibri" w:hAnsi="Calibri" w:eastAsia="微软雅黑"/>
          <w:b/>
          <w:i w:val="0"/>
          <w:color w:val="000000"/>
          <w:sz w:val="32"/>
        </w:rPr>
        <w:t>五、课堂实操任务与总结</w:t>
      </w:r>
    </w:p>
    <w:p>
      <w:pPr>
        <w:spacing w:after="120" w:line="240" w:lineRule="auto"/>
      </w:pPr>
      <w:r>
        <w:rPr>
          <w:rFonts w:ascii="Calibri" w:hAnsi="Calibri" w:eastAsia="微软雅黑"/>
          <w:sz w:val="21"/>
        </w:rPr>
        <w:t xml:space="preserve">课程末尾设置实践环节：每位学生独立完成环境搭建，运行一个包含 </w:t>
      </w:r>
      <w:r>
        <w:rPr>
          <w:rFonts w:ascii="Consolas" w:hAnsi="Consolas"/>
          <w:color w:val="C7254E"/>
          <w:sz w:val="18"/>
        </w:rPr>
        <w:t>print</w:t>
      </w:r>
      <w:r>
        <w:rPr>
          <w:rFonts w:ascii="Calibri" w:hAnsi="Calibri" w:eastAsia="微软雅黑"/>
          <w:sz w:val="21"/>
        </w:rPr>
        <w:t xml:space="preserve"> 输出和简单列表操作的验证脚本，并将成果提交至个人 Git 仓库。教师巡视指导，针对常见问题——如路径配置错误、镜像源失效、依赖冲突等——进行集中讲解与个别辅导。最后进行课堂小结，梳理本课知识脉络，布置课后任务：完善开发环境配置，预习 Python 基础语法中变量与数据类型的内容，为下一课次做好衔接准备。</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环境搭建是工程化的第一步，规范的开发环境与工具链使用习惯将贯穿整个智能体开发职业生涯。</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