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24 课次授课内容</w:t>
      </w:r>
    </w:p>
    <w:p>
      <w:pPr>
        <w:spacing w:after="120" w:line="240" w:lineRule="auto"/>
        <w:jc w:val="center"/>
      </w:pPr>
      <w:r>
        <w:rPr>
          <w:rFonts w:ascii="Calibri" w:hAnsi="Calibri" w:eastAsia="微软雅黑"/>
          <w:sz w:val="21"/>
        </w:rPr>
      </w:r>
      <w:r>
        <w:rPr>
          <w:rFonts w:ascii="Calibri" w:hAnsi="Calibri" w:eastAsia="微软雅黑"/>
          <w:b/>
          <w:sz w:val="21"/>
        </w:rPr>
        <w:t>Python 基础语法（三）：字典、元组与集合</w:t>
      </w:r>
      <w:r>
        <w:rPr>
          <w:rFonts w:ascii="Calibri" w:hAnsi="Calibri" w:eastAsia="微软雅黑"/>
          <w:sz w:val="21"/>
        </w:rPr>
      </w:r>
    </w:p>
    <w:p>
      <w:pPr>
        <w:spacing w:after="120" w:line="240" w:lineRule="auto"/>
        <w:ind w:firstLine="420"/>
      </w:pPr>
      <w:r>
        <w:rPr>
          <w:rFonts w:ascii="Calibri" w:hAnsi="Calibri" w:eastAsia="微软雅黑"/>
          <w:sz w:val="21"/>
        </w:rPr>
        <w:t>本课次系统讲解 Python 中另外三种重要的复合数据类型——字典（dict）、元组（tuple）与集合（set）。在 AI 智能体开发中，这三种数据结构各自扮演着不可替代的角色：字典用于构建键值映射关系（如用户配置、API 响应解析、模型参数等），元组用于保证数据不可变性（如坐标、固定配置项），集合则用于高效去重与关系运算（如标签管理、权限判断）。教师将从智能体工程的真实需求出发，结合大量实战案例，帮助学生深入理解三种数据结构的特点、适用场景与最佳实践。本课次的教学目标包括：掌握字典的完整操作、理解元组的不可变特性、熟悉集合的运算能力，并能根据业务需求选择合适的数据结构。</w:t>
      </w:r>
    </w:p>
    <w:p>
      <w:pPr>
        <w:pStyle w:val="Heading2"/>
        <w:spacing w:before="240" w:after="120" w:line="276" w:lineRule="auto"/>
      </w:pPr>
      <w:r>
        <w:rPr>
          <w:rFonts w:ascii="Calibri" w:hAnsi="Calibri" w:eastAsia="微软雅黑"/>
          <w:b/>
          <w:i w:val="0"/>
          <w:color w:val="000000"/>
          <w:sz w:val="32"/>
        </w:rPr>
        <w:t>一、字典：键值映射的灵活之选</w:t>
      </w:r>
    </w:p>
    <w:p>
      <w:pPr>
        <w:spacing w:after="120" w:line="240" w:lineRule="auto"/>
        <w:ind w:firstLine="420"/>
      </w:pPr>
      <w:r>
        <w:rPr>
          <w:rFonts w:ascii="Calibri" w:hAnsi="Calibri" w:eastAsia="微软雅黑"/>
          <w:sz w:val="21"/>
        </w:rPr>
        <w:t xml:space="preserve">课程首先深入讲解字典的核心特性与操作。字典是一种无序的键值对集合（Python 3.7 后保持插入顺序），以花括号 </w:t>
      </w:r>
      <w:r>
        <w:rPr>
          <w:rFonts w:ascii="Consolas" w:hAnsi="Consolas"/>
          <w:color w:val="C7254E"/>
          <w:sz w:val="18"/>
        </w:rPr>
        <w:t>{}</w:t>
      </w:r>
      <w:r>
        <w:rPr>
          <w:rFonts w:ascii="Calibri" w:hAnsi="Calibri" w:eastAsia="微软雅黑"/>
          <w:sz w:val="21"/>
        </w:rPr>
        <w:t xml:space="preserve"> 定义，键必须是不可变类型（字符串、数字、元组等），值可以是任意类型。教师将首先介绍字典的创建方式：直接使用花括号、</w:t>
      </w:r>
      <w:r>
        <w:rPr>
          <w:rFonts w:ascii="Consolas" w:hAnsi="Consolas"/>
          <w:color w:val="C7254E"/>
          <w:sz w:val="18"/>
        </w:rPr>
        <w:t>dict()</w:t>
      </w:r>
      <w:r>
        <w:rPr>
          <w:rFonts w:ascii="Calibri" w:hAnsi="Calibri" w:eastAsia="微软雅黑"/>
          <w:sz w:val="21"/>
        </w:rPr>
        <w:t xml:space="preserve"> 构造函数、</w:t>
      </w:r>
      <w:r>
        <w:rPr>
          <w:rFonts w:ascii="Consolas" w:hAnsi="Consolas"/>
          <w:color w:val="C7254E"/>
          <w:sz w:val="18"/>
        </w:rPr>
        <w:t>fromkeys()</w:t>
      </w:r>
      <w:r>
        <w:rPr>
          <w:rFonts w:ascii="Calibri" w:hAnsi="Calibri" w:eastAsia="微软雅黑"/>
          <w:sz w:val="21"/>
        </w:rPr>
        <w:t xml:space="preserve"> 批量创建等，并讲解在 AI 开发中常见的"配置字典"模式——用一个字典集中管理模型的温度参数、最大令牌数、系统提示词等配置项。</w:t>
      </w:r>
    </w:p>
    <w:p>
      <w:pPr>
        <w:spacing w:after="120" w:line="240" w:lineRule="auto"/>
        <w:ind w:firstLine="420"/>
      </w:pPr>
      <w:r>
        <w:rPr>
          <w:rFonts w:ascii="Calibri" w:hAnsi="Calibri" w:eastAsia="微软雅黑"/>
          <w:sz w:val="21"/>
        </w:rPr>
        <w:t xml:space="preserve">在字典的访问与修改方面，教师将重点讲解 </w:t>
      </w:r>
      <w:r>
        <w:rPr>
          <w:rFonts w:ascii="Consolas" w:hAnsi="Consolas"/>
          <w:color w:val="C7254E"/>
          <w:sz w:val="18"/>
        </w:rPr>
        <w:t>dict[key]</w:t>
      </w:r>
      <w:r>
        <w:rPr>
          <w:rFonts w:ascii="Calibri" w:hAnsi="Calibri" w:eastAsia="微软雅黑"/>
          <w:sz w:val="21"/>
        </w:rPr>
        <w:t xml:space="preserve"> 与 </w:t>
      </w:r>
      <w:r>
        <w:rPr>
          <w:rFonts w:ascii="Consolas" w:hAnsi="Consolas"/>
          <w:color w:val="C7254E"/>
          <w:sz w:val="18"/>
        </w:rPr>
        <w:t>dict.get(key, default)</w:t>
      </w:r>
      <w:r>
        <w:rPr>
          <w:rFonts w:ascii="Calibri" w:hAnsi="Calibri" w:eastAsia="微软雅黑"/>
          <w:sz w:val="21"/>
        </w:rPr>
        <w:t xml:space="preserve"> 两种访问方式的区别，强调 </w:t>
      </w:r>
      <w:r>
        <w:rPr>
          <w:rFonts w:ascii="Consolas" w:hAnsi="Consolas"/>
          <w:color w:val="C7254E"/>
          <w:sz w:val="18"/>
        </w:rPr>
        <w:t>get()</w:t>
      </w:r>
      <w:r>
        <w:rPr>
          <w:rFonts w:ascii="Calibri" w:hAnsi="Calibri" w:eastAsia="微软雅黑"/>
          <w:sz w:val="21"/>
        </w:rPr>
        <w:t xml:space="preserve"> 方法在键不存在时不会抛异常的优雅性。新增与修改使用赋值语句即可完成，删除则支持 </w:t>
      </w:r>
      <w:r>
        <w:rPr>
          <w:rFonts w:ascii="Consolas" w:hAnsi="Consolas"/>
          <w:color w:val="C7254E"/>
          <w:sz w:val="18"/>
        </w:rPr>
        <w:t>del</w:t>
      </w:r>
      <w:r>
        <w:rPr>
          <w:rFonts w:ascii="Calibri" w:hAnsi="Calibri" w:eastAsia="微软雅黑"/>
          <w:sz w:val="21"/>
        </w:rPr>
        <w:t>、</w:t>
      </w:r>
      <w:r>
        <w:rPr>
          <w:rFonts w:ascii="Consolas" w:hAnsi="Consolas"/>
          <w:color w:val="C7254E"/>
          <w:sz w:val="18"/>
        </w:rPr>
        <w:t>pop()</w:t>
      </w:r>
      <w:r>
        <w:rPr>
          <w:rFonts w:ascii="Calibri" w:hAnsi="Calibri" w:eastAsia="微软雅黑"/>
          <w:sz w:val="21"/>
        </w:rPr>
        <w:t>、</w:t>
      </w:r>
      <w:r>
        <w:rPr>
          <w:rFonts w:ascii="Consolas" w:hAnsi="Consolas"/>
          <w:color w:val="C7254E"/>
          <w:sz w:val="18"/>
        </w:rPr>
        <w:t>popitem()</w:t>
      </w:r>
      <w:r>
        <w:rPr>
          <w:rFonts w:ascii="Calibri" w:hAnsi="Calibri" w:eastAsia="微软雅黑"/>
          <w:sz w:val="21"/>
        </w:rPr>
        <w:t>、</w:t>
      </w:r>
      <w:r>
        <w:rPr>
          <w:rFonts w:ascii="Consolas" w:hAnsi="Consolas"/>
          <w:color w:val="C7254E"/>
          <w:sz w:val="18"/>
        </w:rPr>
        <w:t>clear()</w:t>
      </w:r>
      <w:r>
        <w:rPr>
          <w:rFonts w:ascii="Calibri" w:hAnsi="Calibri" w:eastAsia="微软雅黑"/>
          <w:sz w:val="21"/>
        </w:rPr>
        <w:t xml:space="preserve"> 等多种方式。教师还将介绍字典的常用方法：</w:t>
      </w:r>
      <w:r>
        <w:rPr>
          <w:rFonts w:ascii="Consolas" w:hAnsi="Consolas"/>
          <w:color w:val="C7254E"/>
          <w:sz w:val="18"/>
        </w:rPr>
        <w:t>keys()</w:t>
      </w:r>
      <w:r>
        <w:rPr>
          <w:rFonts w:ascii="Calibri" w:hAnsi="Calibri" w:eastAsia="微软雅黑"/>
          <w:sz w:val="21"/>
        </w:rPr>
        <w:t>、</w:t>
      </w:r>
      <w:r>
        <w:rPr>
          <w:rFonts w:ascii="Consolas" w:hAnsi="Consolas"/>
          <w:color w:val="C7254E"/>
          <w:sz w:val="18"/>
        </w:rPr>
        <w:t>values()</w:t>
      </w:r>
      <w:r>
        <w:rPr>
          <w:rFonts w:ascii="Calibri" w:hAnsi="Calibri" w:eastAsia="微软雅黑"/>
          <w:sz w:val="21"/>
        </w:rPr>
        <w:t>、</w:t>
      </w:r>
      <w:r>
        <w:rPr>
          <w:rFonts w:ascii="Consolas" w:hAnsi="Consolas"/>
          <w:color w:val="C7254E"/>
          <w:sz w:val="18"/>
        </w:rPr>
        <w:t>items()</w:t>
      </w:r>
      <w:r>
        <w:rPr>
          <w:rFonts w:ascii="Calibri" w:hAnsi="Calibri" w:eastAsia="微软雅黑"/>
          <w:sz w:val="21"/>
        </w:rPr>
        <w:t xml:space="preserve"> 三个视图对象，以及 </w:t>
      </w:r>
      <w:r>
        <w:rPr>
          <w:rFonts w:ascii="Consolas" w:hAnsi="Consolas"/>
          <w:color w:val="C7254E"/>
          <w:sz w:val="18"/>
        </w:rPr>
        <w:t>update()</w:t>
      </w:r>
      <w:r>
        <w:rPr>
          <w:rFonts w:ascii="Calibri" w:hAnsi="Calibri" w:eastAsia="微软雅黑"/>
          <w:sz w:val="21"/>
        </w:rPr>
        <w:t xml:space="preserve"> 合并字典、</w:t>
      </w:r>
      <w:r>
        <w:rPr>
          <w:rFonts w:ascii="Consolas" w:hAnsi="Consolas"/>
          <w:color w:val="C7254E"/>
          <w:sz w:val="18"/>
        </w:rPr>
        <w:t>copy()</w:t>
      </w:r>
      <w:r>
        <w:rPr>
          <w:rFonts w:ascii="Calibri" w:hAnsi="Calibri" w:eastAsia="微软雅黑"/>
          <w:sz w:val="21"/>
        </w:rPr>
        <w:t xml:space="preserve"> 浅拷贝与 </w:t>
      </w:r>
      <w:r>
        <w:rPr>
          <w:rFonts w:ascii="Consolas" w:hAnsi="Consolas"/>
          <w:color w:val="C7254E"/>
          <w:sz w:val="18"/>
        </w:rPr>
        <w:t>deepcopy()</w:t>
      </w:r>
      <w:r>
        <w:rPr>
          <w:rFonts w:ascii="Calibri" w:hAnsi="Calibri" w:eastAsia="微软雅黑"/>
          <w:sz w:val="21"/>
        </w:rPr>
        <w:t xml:space="preserve"> 深拷贝的重要区别。在智能体开发中，</w:t>
      </w:r>
      <w:r>
        <w:rPr>
          <w:rFonts w:ascii="Consolas" w:hAnsi="Consolas"/>
          <w:color w:val="C7254E"/>
          <w:sz w:val="18"/>
        </w:rPr>
        <w:t>**kwargs</w:t>
      </w:r>
      <w:r>
        <w:rPr>
          <w:rFonts w:ascii="Calibri" w:hAnsi="Calibri" w:eastAsia="微软雅黑"/>
          <w:sz w:val="21"/>
        </w:rPr>
        <w:t xml:space="preserve"> 解包字典作为函数参数、</w:t>
      </w:r>
      <w:r>
        <w:rPr>
          <w:rFonts w:ascii="Consolas" w:hAnsi="Consolas"/>
          <w:color w:val="C7254E"/>
          <w:sz w:val="18"/>
        </w:rPr>
        <w:t>dict</w:t>
      </w:r>
      <w:r>
        <w:rPr>
          <w:rFonts w:ascii="Calibri" w:hAnsi="Calibri" w:eastAsia="微软雅黑"/>
          <w:sz w:val="21"/>
        </w:rPr>
        <w:t xml:space="preserve"> 作为 JSON 数据的 Python 对应物等高级应用，教师将通过实例演示。</w:t>
      </w:r>
    </w:p>
    <w:p>
      <w:pPr>
        <w:pStyle w:val="Heading2"/>
        <w:spacing w:before="240" w:after="120" w:line="276" w:lineRule="auto"/>
      </w:pPr>
      <w:r>
        <w:rPr>
          <w:rFonts w:ascii="Calibri" w:hAnsi="Calibri" w:eastAsia="微软雅黑"/>
          <w:b/>
          <w:i w:val="0"/>
          <w:color w:val="000000"/>
          <w:sz w:val="32"/>
        </w:rPr>
        <w:t>二、字典推导式与遍历技巧</w:t>
      </w:r>
    </w:p>
    <w:p>
      <w:pPr>
        <w:spacing w:after="120" w:line="240" w:lineRule="auto"/>
        <w:ind w:firstLine="420"/>
      </w:pPr>
      <w:r>
        <w:rPr>
          <w:rFonts w:ascii="Calibri" w:hAnsi="Calibri" w:eastAsia="微软雅黑"/>
          <w:sz w:val="21"/>
        </w:rPr>
        <w:t xml:space="preserve">与列表推导式类似，Python 同样支持字典推导式，它允许以简洁的语法从可迭代对象构建新字典。教师将讲解字典推导式的基本形式 </w:t>
      </w:r>
      <w:r>
        <w:rPr>
          <w:rFonts w:ascii="Consolas" w:hAnsi="Consolas"/>
          <w:color w:val="C7254E"/>
          <w:sz w:val="18"/>
        </w:rPr>
        <w:t>{键表达式: 值表达式 for 变量 in 可迭代对象}</w:t>
      </w:r>
      <w:r>
        <w:rPr>
          <w:rFonts w:ascii="Calibri" w:hAnsi="Calibri" w:eastAsia="微软雅黑"/>
          <w:sz w:val="21"/>
        </w:rPr>
        <w:t>，以及带条件过滤的进阶形式。在 AI 开发中，字典推导式常用于从 API 响应中提取指定字段、将列表转换为字典索引、或者批量调整配置参数等场景。</w:t>
      </w:r>
    </w:p>
    <w:p>
      <w:pPr>
        <w:spacing w:after="120" w:line="240" w:lineRule="auto"/>
        <w:ind w:firstLine="420"/>
      </w:pPr>
      <w:r>
        <w:rPr>
          <w:rFonts w:ascii="Calibri" w:hAnsi="Calibri" w:eastAsia="微软雅黑"/>
          <w:sz w:val="21"/>
        </w:rPr>
        <w:t>在遍历技巧方面，教师将演示多种遍历方式：</w:t>
      </w:r>
      <w:r>
        <w:rPr>
          <w:rFonts w:ascii="Consolas" w:hAnsi="Consolas"/>
          <w:color w:val="C7254E"/>
          <w:sz w:val="18"/>
        </w:rPr>
        <w:t>for key in dict</w:t>
      </w:r>
      <w:r>
        <w:rPr>
          <w:rFonts w:ascii="Calibri" w:hAnsi="Calibri" w:eastAsia="微软雅黑"/>
          <w:sz w:val="21"/>
        </w:rPr>
        <w:t xml:space="preserve"> 遍历键、</w:t>
      </w:r>
      <w:r>
        <w:rPr>
          <w:rFonts w:ascii="Consolas" w:hAnsi="Consolas"/>
          <w:color w:val="C7254E"/>
          <w:sz w:val="18"/>
        </w:rPr>
        <w:t>for value in dict.values()</w:t>
      </w:r>
      <w:r>
        <w:rPr>
          <w:rFonts w:ascii="Calibri" w:hAnsi="Calibri" w:eastAsia="微软雅黑"/>
          <w:sz w:val="21"/>
        </w:rPr>
        <w:t xml:space="preserve"> 遍历值、</w:t>
      </w:r>
      <w:r>
        <w:rPr>
          <w:rFonts w:ascii="Consolas" w:hAnsi="Consolas"/>
          <w:color w:val="C7254E"/>
          <w:sz w:val="18"/>
        </w:rPr>
        <w:t>for key, value in dict.items()</w:t>
      </w:r>
      <w:r>
        <w:rPr>
          <w:rFonts w:ascii="Calibri" w:hAnsi="Calibri" w:eastAsia="微软雅黑"/>
          <w:sz w:val="21"/>
        </w:rPr>
        <w:t xml:space="preserve"> 同时遍历键值对。同时介绍排序与字典结合的技巧——使用 </w:t>
      </w:r>
      <w:r>
        <w:rPr>
          <w:rFonts w:ascii="Consolas" w:hAnsi="Consolas"/>
          <w:color w:val="C7254E"/>
          <w:sz w:val="18"/>
        </w:rPr>
        <w:t>sorted(dict.items(), key=lambda x: x[1])</w:t>
      </w:r>
      <w:r>
        <w:rPr>
          <w:rFonts w:ascii="Calibri" w:hAnsi="Calibri" w:eastAsia="微软雅黑"/>
          <w:sz w:val="21"/>
        </w:rPr>
        <w:t xml:space="preserve"> 按值排序、使用 </w:t>
      </w:r>
      <w:r>
        <w:rPr>
          <w:rFonts w:ascii="Consolas" w:hAnsi="Consolas"/>
          <w:color w:val="C7254E"/>
          <w:sz w:val="18"/>
        </w:rPr>
        <w:t>operator.itemgetter</w:t>
      </w:r>
      <w:r>
        <w:rPr>
          <w:rFonts w:ascii="Calibri" w:hAnsi="Calibri" w:eastAsia="微软雅黑"/>
          <w:sz w:val="21"/>
        </w:rPr>
        <w:t xml:space="preserve"> 进行高效排序等。教师将以一个"模型响应结果统计"案例贯穿本环节，展示如何用字典统计不同模型的响应频率与耗时分布，让学生体会字典在数据聚合分析中的强大能力。</w:t>
      </w:r>
    </w:p>
    <w:p>
      <w:pPr>
        <w:pStyle w:val="Heading2"/>
        <w:spacing w:before="240" w:after="120" w:line="276" w:lineRule="auto"/>
      </w:pPr>
      <w:r>
        <w:rPr>
          <w:rFonts w:ascii="Calibri" w:hAnsi="Calibri" w:eastAsia="微软雅黑"/>
          <w:b/>
          <w:i w:val="0"/>
          <w:color w:val="000000"/>
          <w:sz w:val="32"/>
        </w:rPr>
        <w:t>三、元组：不可变的安全保障</w:t>
      </w:r>
    </w:p>
    <w:p>
      <w:pPr>
        <w:spacing w:after="120" w:line="240" w:lineRule="auto"/>
        <w:ind w:firstLine="420"/>
      </w:pPr>
      <w:r>
        <w:rPr>
          <w:rFonts w:ascii="Calibri" w:hAnsi="Calibri" w:eastAsia="微软雅黑"/>
          <w:sz w:val="21"/>
        </w:rPr>
        <w:t xml:space="preserve">元组是一种不可变的有序序列，以圆括号 </w:t>
      </w:r>
      <w:r>
        <w:rPr>
          <w:rFonts w:ascii="Consolas" w:hAnsi="Consolas"/>
          <w:color w:val="C7254E"/>
          <w:sz w:val="18"/>
        </w:rPr>
        <w:t>()</w:t>
      </w:r>
      <w:r>
        <w:rPr>
          <w:rFonts w:ascii="Calibri" w:hAnsi="Calibri" w:eastAsia="微软雅黑"/>
          <w:sz w:val="21"/>
        </w:rPr>
        <w:t xml:space="preserve"> 定义。元组的不可变性使其在多线程安全、数据完整性保护、以及作为字典键等场景中具有独特价值。教师将首先澄清元组与列表的本质区别：列表可变、元组不可变，并解释这一特性背后的设计理念——有些数据一旦创建就不应被修改，元组为这类数据提供了语法层面的保障。</w:t>
      </w:r>
    </w:p>
    <w:p>
      <w:pPr>
        <w:spacing w:after="120" w:line="240" w:lineRule="auto"/>
        <w:ind w:firstLine="420"/>
      </w:pPr>
      <w:r>
        <w:rPr>
          <w:rFonts w:ascii="Calibri" w:hAnsi="Calibri" w:eastAsia="微软雅黑"/>
          <w:sz w:val="21"/>
        </w:rPr>
        <w:t>在元组的创建与操作方面，教师将讲解单元素元组的特殊写法（需加逗号）、元组的打包与解包（a, b = 1, 2）、</w:t>
      </w:r>
      <w:r>
        <w:rPr>
          <w:rFonts w:ascii="Consolas" w:hAnsi="Consolas"/>
          <w:color w:val="C7254E"/>
          <w:sz w:val="18"/>
        </w:rPr>
        <w:t>*args</w:t>
      </w:r>
      <w:r>
        <w:rPr>
          <w:rFonts w:ascii="Calibri" w:hAnsi="Calibri" w:eastAsia="微软雅黑"/>
          <w:sz w:val="21"/>
        </w:rPr>
        <w:t xml:space="preserve"> 不定长参数与元组的关系、以及元组作为字典键与集合元素的合法使用场景。教师还将介绍 </w:t>
      </w:r>
      <w:r>
        <w:rPr>
          <w:rFonts w:ascii="Consolas" w:hAnsi="Consolas"/>
          <w:color w:val="C7254E"/>
          <w:sz w:val="18"/>
        </w:rPr>
        <w:t>namedtuple</w:t>
      </w:r>
      <w:r>
        <w:rPr>
          <w:rFonts w:ascii="Calibri" w:hAnsi="Calibri" w:eastAsia="微软雅黑"/>
          <w:sz w:val="21"/>
        </w:rPr>
        <w:t xml:space="preserve"> 这一高级工具，它能为元组的每个位置赋予有意义的名称，兼具元组的轻量与类的可读性，在企业级开发中广泛应用于数据记录的定义。通过"API 接口返回坐标、配置项打包传递"等案例，让学生理解元组在工程实践中的具体价值。</w:t>
      </w:r>
    </w:p>
    <w:p>
      <w:pPr>
        <w:pStyle w:val="Heading2"/>
        <w:spacing w:before="240" w:after="120" w:line="276" w:lineRule="auto"/>
      </w:pPr>
      <w:r>
        <w:rPr>
          <w:rFonts w:ascii="Calibri" w:hAnsi="Calibri" w:eastAsia="微软雅黑"/>
          <w:b/>
          <w:i w:val="0"/>
          <w:color w:val="000000"/>
          <w:sz w:val="32"/>
        </w:rPr>
        <w:t>四、集合：高效去重与关系运算</w:t>
      </w:r>
    </w:p>
    <w:p>
      <w:pPr>
        <w:spacing w:after="120" w:line="240" w:lineRule="auto"/>
        <w:ind w:firstLine="420"/>
      </w:pPr>
      <w:r>
        <w:rPr>
          <w:rFonts w:ascii="Calibri" w:hAnsi="Calibri" w:eastAsia="微软雅黑"/>
          <w:sz w:val="21"/>
        </w:rPr>
        <w:t xml:space="preserve">集合是 Python 中用于存储不重复元素的特殊数据结构，以花括号 </w:t>
      </w:r>
      <w:r>
        <w:rPr>
          <w:rFonts w:ascii="Consolas" w:hAnsi="Consolas"/>
          <w:color w:val="C7254E"/>
          <w:sz w:val="18"/>
        </w:rPr>
        <w:t>{}</w:t>
      </w:r>
      <w:r>
        <w:rPr>
          <w:rFonts w:ascii="Calibri" w:hAnsi="Calibri" w:eastAsia="微软雅黑"/>
          <w:sz w:val="21"/>
        </w:rPr>
        <w:t xml:space="preserve">（注意与字典区分）或 </w:t>
      </w:r>
      <w:r>
        <w:rPr>
          <w:rFonts w:ascii="Consolas" w:hAnsi="Consolas"/>
          <w:color w:val="C7254E"/>
          <w:sz w:val="18"/>
        </w:rPr>
        <w:t>set()</w:t>
      </w:r>
      <w:r>
        <w:rPr>
          <w:rFonts w:ascii="Calibri" w:hAnsi="Calibri" w:eastAsia="微软雅黑"/>
          <w:sz w:val="21"/>
        </w:rPr>
        <w:t xml:space="preserve"> 函数创建。集合的最大价值在于其基于哈希表实现的高效去重能力与丰富的集合运算。本环节教师将首先讲解集合的创建与基本操作：添加元素 </w:t>
      </w:r>
      <w:r>
        <w:rPr>
          <w:rFonts w:ascii="Consolas" w:hAnsi="Consolas"/>
          <w:color w:val="C7254E"/>
          <w:sz w:val="18"/>
        </w:rPr>
        <w:t>add()</w:t>
      </w:r>
      <w:r>
        <w:rPr>
          <w:rFonts w:ascii="Calibri" w:hAnsi="Calibri" w:eastAsia="微软雅黑"/>
          <w:sz w:val="21"/>
        </w:rPr>
        <w:t xml:space="preserve">、批量添加 </w:t>
      </w:r>
      <w:r>
        <w:rPr>
          <w:rFonts w:ascii="Consolas" w:hAnsi="Consolas"/>
          <w:color w:val="C7254E"/>
          <w:sz w:val="18"/>
        </w:rPr>
        <w:t>update()</w:t>
      </w:r>
      <w:r>
        <w:rPr>
          <w:rFonts w:ascii="Calibri" w:hAnsi="Calibri" w:eastAsia="微软雅黑"/>
          <w:sz w:val="21"/>
        </w:rPr>
        <w:t xml:space="preserve">、删除元素 </w:t>
      </w:r>
      <w:r>
        <w:rPr>
          <w:rFonts w:ascii="Consolas" w:hAnsi="Consolas"/>
          <w:color w:val="C7254E"/>
          <w:sz w:val="18"/>
        </w:rPr>
        <w:t>remove()</w:t>
      </w:r>
      <w:r>
        <w:rPr>
          <w:rFonts w:ascii="Calibri" w:hAnsi="Calibri" w:eastAsia="微软雅黑"/>
          <w:sz w:val="21"/>
        </w:rPr>
        <w:t xml:space="preserve">（不存在时抛异常）与 </w:t>
      </w:r>
      <w:r>
        <w:rPr>
          <w:rFonts w:ascii="Consolas" w:hAnsi="Consolas"/>
          <w:color w:val="C7254E"/>
          <w:sz w:val="18"/>
        </w:rPr>
        <w:t>discard()</w:t>
      </w:r>
      <w:r>
        <w:rPr>
          <w:rFonts w:ascii="Calibri" w:hAnsi="Calibri" w:eastAsia="微软雅黑"/>
          <w:sz w:val="21"/>
        </w:rPr>
        <w:t xml:space="preserve">（不存在时不抛异常）、弹出元素 </w:t>
      </w:r>
      <w:r>
        <w:rPr>
          <w:rFonts w:ascii="Consolas" w:hAnsi="Consolas"/>
          <w:color w:val="C7254E"/>
          <w:sz w:val="18"/>
        </w:rPr>
        <w:t>pop()</w:t>
      </w:r>
      <w:r>
        <w:rPr>
          <w:rFonts w:ascii="Calibri" w:hAnsi="Calibri" w:eastAsia="微软雅黑"/>
          <w:sz w:val="21"/>
        </w:rPr>
        <w:t xml:space="preserve"> 等。</w:t>
      </w:r>
    </w:p>
    <w:p>
      <w:pPr>
        <w:spacing w:after="120" w:line="240" w:lineRule="auto"/>
        <w:ind w:firstLine="420"/>
      </w:pPr>
      <w:r>
        <w:rPr>
          <w:rFonts w:ascii="Calibri" w:hAnsi="Calibri" w:eastAsia="微软雅黑"/>
          <w:sz w:val="21"/>
        </w:rPr>
        <w:t xml:space="preserve">随后重点讲解集合的三大数学运算：并集 </w:t>
      </w:r>
      <w:r>
        <w:rPr>
          <w:rFonts w:ascii="Consolas" w:hAnsi="Consolas"/>
          <w:color w:val="C7254E"/>
          <w:sz w:val="18"/>
        </w:rPr>
        <w:t>|</w:t>
      </w:r>
      <w:r>
        <w:rPr>
          <w:rFonts w:ascii="Calibri" w:hAnsi="Calibri" w:eastAsia="微软雅黑"/>
          <w:sz w:val="21"/>
        </w:rPr>
        <w:t xml:space="preserve"> 或 </w:t>
      </w:r>
      <w:r>
        <w:rPr>
          <w:rFonts w:ascii="Consolas" w:hAnsi="Consolas"/>
          <w:color w:val="C7254E"/>
          <w:sz w:val="18"/>
        </w:rPr>
        <w:t>union()</w:t>
      </w:r>
      <w:r>
        <w:rPr>
          <w:rFonts w:ascii="Calibri" w:hAnsi="Calibri" w:eastAsia="微软雅黑"/>
          <w:sz w:val="21"/>
        </w:rPr>
        <w:t xml:space="preserve">、交集 </w:t>
      </w:r>
      <w:r>
        <w:rPr>
          <w:rFonts w:ascii="Consolas" w:hAnsi="Consolas"/>
          <w:color w:val="C7254E"/>
          <w:sz w:val="18"/>
        </w:rPr>
        <w:t>&amp;</w:t>
      </w:r>
      <w:r>
        <w:rPr>
          <w:rFonts w:ascii="Calibri" w:hAnsi="Calibri" w:eastAsia="微软雅黑"/>
          <w:sz w:val="21"/>
        </w:rPr>
        <w:t xml:space="preserve"> 或 </w:t>
      </w:r>
      <w:r>
        <w:rPr>
          <w:rFonts w:ascii="Consolas" w:hAnsi="Consolas"/>
          <w:color w:val="C7254E"/>
          <w:sz w:val="18"/>
        </w:rPr>
        <w:t>intersection()</w:t>
      </w:r>
      <w:r>
        <w:rPr>
          <w:rFonts w:ascii="Calibri" w:hAnsi="Calibri" w:eastAsia="微软雅黑"/>
          <w:sz w:val="21"/>
        </w:rPr>
        <w:t xml:space="preserve">、差集 </w:t>
      </w:r>
      <w:r>
        <w:rPr>
          <w:rFonts w:ascii="Consolas" w:hAnsi="Consolas"/>
          <w:color w:val="C7254E"/>
          <w:sz w:val="18"/>
        </w:rPr>
        <w:t>-</w:t>
      </w:r>
      <w:r>
        <w:rPr>
          <w:rFonts w:ascii="Calibri" w:hAnsi="Calibri" w:eastAsia="微软雅黑"/>
          <w:sz w:val="21"/>
        </w:rPr>
        <w:t xml:space="preserve"> 或 </w:t>
      </w:r>
      <w:r>
        <w:rPr>
          <w:rFonts w:ascii="Consolas" w:hAnsi="Consolas"/>
          <w:color w:val="C7254E"/>
          <w:sz w:val="18"/>
        </w:rPr>
        <w:t>difference()</w:t>
      </w:r>
      <w:r>
        <w:rPr>
          <w:rFonts w:ascii="Calibri" w:hAnsi="Calibri" w:eastAsia="微软雅黑"/>
          <w:sz w:val="21"/>
        </w:rPr>
        <w:t xml:space="preserve">，以及对称差集 </w:t>
      </w:r>
      <w:r>
        <w:rPr>
          <w:rFonts w:ascii="Consolas" w:hAnsi="Consolas"/>
          <w:color w:val="C7254E"/>
          <w:sz w:val="18"/>
        </w:rPr>
        <w:t>^</w:t>
      </w:r>
      <w:r>
        <w:rPr>
          <w:rFonts w:ascii="Calibri" w:hAnsi="Calibri" w:eastAsia="微软雅黑"/>
          <w:sz w:val="21"/>
        </w:rPr>
        <w:t xml:space="preserve">。教师将以"用户标签管理与权限分析"为案例：一个智能体系统中的用户可能拥有多个功能权限标签，通过集合运算可以快速判断用户是否同时拥有两个权限、计算新增权限、找出需要回收的权限等。这一案例让学生直观感受集合运算在处理批量关系数据时的高效与优雅。教师还将介绍 </w:t>
      </w:r>
      <w:r>
        <w:rPr>
          <w:rFonts w:ascii="Consolas" w:hAnsi="Consolas"/>
          <w:color w:val="C7254E"/>
          <w:sz w:val="18"/>
        </w:rPr>
        <w:t>frozenset</w:t>
      </w:r>
      <w:r>
        <w:rPr>
          <w:rFonts w:ascii="Calibri" w:hAnsi="Calibri" w:eastAsia="微软雅黑"/>
          <w:sz w:val="21"/>
        </w:rPr>
        <w:t>（不可变集合）及其在需要不可变集合场景中的使用。</w:t>
      </w:r>
    </w:p>
    <w:p>
      <w:pPr>
        <w:pStyle w:val="Heading2"/>
        <w:spacing w:before="240" w:after="120" w:line="276" w:lineRule="auto"/>
      </w:pPr>
      <w:r>
        <w:rPr>
          <w:rFonts w:ascii="Calibri" w:hAnsi="Calibri" w:eastAsia="微软雅黑"/>
          <w:b/>
          <w:i w:val="0"/>
          <w:color w:val="000000"/>
          <w:sz w:val="32"/>
        </w:rPr>
        <w:t>五、数据结构选型与综合实战</w:t>
      </w:r>
    </w:p>
    <w:p>
      <w:pPr>
        <w:spacing w:after="120" w:line="240" w:lineRule="auto"/>
      </w:pPr>
      <w:r>
        <w:rPr>
          <w:rFonts w:ascii="Calibri" w:hAnsi="Calibri" w:eastAsia="微软雅黑"/>
          <w:sz w:val="21"/>
        </w:rPr>
        <w:t>本环节教师将带领学生进行数据结构选型对比分析，帮助学生建立"根据业务需求选择合适数据结构"的工程思维。通过一个对比表格，系统梳理四种数据结构的适用场景：列表用于有序可变的序列数据、元组用于不可变的固定结构、字典用于键值映射与快速查找、集合用于去重与关系运算。同时强调选型原则：优先考虑数据的使用方式（查找、遍历、修改频率），其次考虑性能与内存开销。</w:t>
      </w:r>
    </w:p>
    <w:p>
      <w:pPr>
        <w:spacing w:after="120" w:line="240" w:lineRule="auto"/>
      </w:pPr>
      <w:r>
        <w:rPr>
          <w:rFonts w:ascii="Calibri" w:hAnsi="Calibri" w:eastAsia="微软雅黑"/>
          <w:sz w:val="21"/>
        </w:rPr>
        <w:t>课程后半段设置综合实战环节。教师设计一个"智能体配置管理系统"的渐进式练习：第一步，使用字典存储多个智能体的配置信息（名称、模型、温度、系统提示词等）；第二步，使用集合管理每个智能体的能力标签；第三步，使用元组定义不可变的基础配置项；第四步，综合运用三种数据结构完成配置查询、更新、权限判断与去重等功能。课堂末尾进行知识总结与易错点回顾，布置课后作业：完成数据结构混合应用的综合练习题，并预习下一课次的流程控制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选择正确的数据结构比编写正确的代码更重要——数据结构决定数据组织的效率与代码的表达力。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