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29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常用标准库与第三方库入门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本课次是 Python 生态探索的重要一课。Python 之所以能够在 AI 领域占据主导地位，除了语言本身的设计优势外，更得益于其庞大而活跃的第三方库生态。从数据处理到网络请求，从文件操作到系统管理，几乎每个领域都有成熟的库可供直接调用。在 AI 智能体开发方向，熟练掌握常用标准库与关键第三方库，能够大幅提升开发效率，避免重复造轮子。本课次的教学目标包括：了解 Python 标准库的组成与常用模块、掌握 </w:t>
      </w:r>
      <w:r>
        <w:rPr>
          <w:rFonts w:ascii="Consolas" w:hAnsi="Consolas"/>
          <w:color w:val="C7254E"/>
          <w:sz w:val="18"/>
        </w:rPr>
        <w:t>os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sys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datetime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re</w:t>
      </w:r>
      <w:r>
        <w:rPr>
          <w:rFonts w:ascii="Calibri" w:hAnsi="Calibri" w:eastAsia="微软雅黑"/>
          <w:sz w:val="21"/>
        </w:rPr>
        <w:t xml:space="preserve"> 等核心标准库的使用、熟悉 </w:t>
      </w:r>
      <w:r>
        <w:rPr>
          <w:rFonts w:ascii="Consolas" w:hAnsi="Consolas"/>
          <w:color w:val="C7254E"/>
          <w:sz w:val="18"/>
        </w:rPr>
        <w:t>requests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numpy</w:t>
      </w:r>
      <w:r>
        <w:rPr>
          <w:rFonts w:ascii="Calibri" w:hAnsi="Calibri" w:eastAsia="微软雅黑"/>
          <w:sz w:val="21"/>
        </w:rPr>
        <w:t xml:space="preserve"> 等关键第三方库的基本操作，并掌握使用 pip 管理第三方包的方法。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一、Python 标准库概览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课程首先从宏观层面介绍 Python 标准库（Standard Library）的整体架构。标准库是 Python 发行版自带的、无需额外安装即可使用的模块集合，涵盖了文件操作、数据处理、网络通信、系统交互、加密、多线程等几乎所有编程领域。教师将通过一张"标准库地图"的展示，帮助学生建立全局认知：哪些模块在哪些场景下使用，后续学习中应该关注哪些重点模块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教师将重点介绍以下高频标准库：</w:t>
      </w:r>
      <w:r>
        <w:rPr>
          <w:rFonts w:ascii="Consolas" w:hAnsi="Consolas"/>
          <w:color w:val="C7254E"/>
          <w:sz w:val="18"/>
        </w:rPr>
        <w:t>os</w:t>
      </w:r>
      <w:r>
        <w:rPr>
          <w:rFonts w:ascii="Calibri" w:hAnsi="Calibri" w:eastAsia="微软雅黑"/>
          <w:sz w:val="21"/>
        </w:rPr>
        <w:t xml:space="preserve"> 模块用于操作系统交互（文件路径处理、目录创建、环境变量读取）、</w:t>
      </w:r>
      <w:r>
        <w:rPr>
          <w:rFonts w:ascii="Consolas" w:hAnsi="Consolas"/>
          <w:color w:val="C7254E"/>
          <w:sz w:val="18"/>
        </w:rPr>
        <w:t>sys</w:t>
      </w:r>
      <w:r>
        <w:rPr>
          <w:rFonts w:ascii="Calibri" w:hAnsi="Calibri" w:eastAsia="微软雅黑"/>
          <w:sz w:val="21"/>
        </w:rPr>
        <w:t xml:space="preserve"> 模块用于解释器交互（命令行参数、标准输入输出、退出控制）、</w:t>
      </w:r>
      <w:r>
        <w:rPr>
          <w:rFonts w:ascii="Consolas" w:hAnsi="Consolas"/>
          <w:color w:val="C7254E"/>
          <w:sz w:val="18"/>
        </w:rPr>
        <w:t>datetime</w:t>
      </w:r>
      <w:r>
        <w:rPr>
          <w:rFonts w:ascii="Calibri" w:hAnsi="Calibri" w:eastAsia="微软雅黑"/>
          <w:sz w:val="21"/>
        </w:rPr>
        <w:t xml:space="preserve"> 模块用于日期时间处理、</w:t>
      </w:r>
      <w:r>
        <w:rPr>
          <w:rFonts w:ascii="Consolas" w:hAnsi="Consolas"/>
          <w:color w:val="C7254E"/>
          <w:sz w:val="18"/>
        </w:rPr>
        <w:t>json</w:t>
      </w:r>
      <w:r>
        <w:rPr>
          <w:rFonts w:ascii="Calibri" w:hAnsi="Calibri" w:eastAsia="微软雅黑"/>
          <w:sz w:val="21"/>
        </w:rPr>
        <w:t xml:space="preserve"> 模块用于 JSON 数据解析、</w:t>
      </w:r>
      <w:r>
        <w:rPr>
          <w:rFonts w:ascii="Consolas" w:hAnsi="Consolas"/>
          <w:color w:val="C7254E"/>
          <w:sz w:val="18"/>
        </w:rPr>
        <w:t>random</w:t>
      </w:r>
      <w:r>
        <w:rPr>
          <w:rFonts w:ascii="Calibri" w:hAnsi="Calibri" w:eastAsia="微软雅黑"/>
          <w:sz w:val="21"/>
        </w:rPr>
        <w:t xml:space="preserve"> 模块用于随机数生成、</w:t>
      </w:r>
      <w:r>
        <w:rPr>
          <w:rFonts w:ascii="Consolas" w:hAnsi="Consolas"/>
          <w:color w:val="C7254E"/>
          <w:sz w:val="18"/>
        </w:rPr>
        <w:t>math</w:t>
      </w:r>
      <w:r>
        <w:rPr>
          <w:rFonts w:ascii="Calibri" w:hAnsi="Calibri" w:eastAsia="微软雅黑"/>
          <w:sz w:val="21"/>
        </w:rPr>
        <w:t xml:space="preserve"> 模块用于数学运算。教师将以"构建一个文件批量处理工具"为例，演示 </w:t>
      </w:r>
      <w:r>
        <w:rPr>
          <w:rFonts w:ascii="Consolas" w:hAnsi="Consolas"/>
          <w:color w:val="C7254E"/>
          <w:sz w:val="18"/>
        </w:rPr>
        <w:t>os</w:t>
      </w:r>
      <w:r>
        <w:rPr>
          <w:rFonts w:ascii="Calibri" w:hAnsi="Calibri" w:eastAsia="微软雅黑"/>
          <w:sz w:val="21"/>
        </w:rPr>
        <w:t xml:space="preserve"> 模块的 </w:t>
      </w:r>
      <w:r>
        <w:rPr>
          <w:rFonts w:ascii="Consolas" w:hAnsi="Consolas"/>
          <w:color w:val="C7254E"/>
          <w:sz w:val="18"/>
        </w:rPr>
        <w:t>listdir()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walk()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path.join()</w:t>
      </w:r>
      <w:r>
        <w:rPr>
          <w:rFonts w:ascii="Calibri" w:hAnsi="Calibri" w:eastAsia="微软雅黑"/>
          <w:sz w:val="21"/>
        </w:rPr>
        <w:t xml:space="preserve"> 等函数在遍历目录树、拼接路径、判断文件类型中的实际应用，让学生理解标准库如何简化文件系统操作。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二、正则表达式与 re 模块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正则表达式是文本处理的利器，在数据清洗、模式匹配、内容提取等场景中具有不可替代的作用。本环节教师将系统讲解 Python 的 </w:t>
      </w:r>
      <w:r>
        <w:rPr>
          <w:rFonts w:ascii="Consolas" w:hAnsi="Consolas"/>
          <w:color w:val="C7254E"/>
          <w:sz w:val="18"/>
        </w:rPr>
        <w:t>re</w:t>
      </w:r>
      <w:r>
        <w:rPr>
          <w:rFonts w:ascii="Calibri" w:hAnsi="Calibri" w:eastAsia="微软雅黑"/>
          <w:sz w:val="21"/>
        </w:rPr>
        <w:t xml:space="preserve"> 模块。首先介绍正则表达式的基础语法：字符类（</w:t>
      </w:r>
      <w:r>
        <w:rPr>
          <w:rFonts w:ascii="Consolas" w:hAnsi="Consolas"/>
          <w:color w:val="C7254E"/>
          <w:sz w:val="18"/>
        </w:rPr>
        <w:t>[abc]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[0-9]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\d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\w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\s</w:t>
      </w:r>
      <w:r>
        <w:rPr>
          <w:rFonts w:ascii="Calibri" w:hAnsi="Calibri" w:eastAsia="微软雅黑"/>
          <w:sz w:val="21"/>
        </w:rPr>
        <w:t>）、量词（</w:t>
      </w:r>
      <w:r>
        <w:rPr>
          <w:rFonts w:ascii="Consolas" w:hAnsi="Consolas"/>
          <w:color w:val="C7254E"/>
          <w:sz w:val="18"/>
        </w:rPr>
        <w:t>*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+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?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{m,n}</w:t>
      </w:r>
      <w:r>
        <w:rPr>
          <w:rFonts w:ascii="Calibri" w:hAnsi="Calibri" w:eastAsia="微软雅黑"/>
          <w:sz w:val="21"/>
        </w:rPr>
        <w:t>）、锚点（</w:t>
      </w:r>
      <w:r>
        <w:rPr>
          <w:rFonts w:ascii="Consolas" w:hAnsi="Consolas"/>
          <w:color w:val="C7254E"/>
          <w:sz w:val="18"/>
        </w:rPr>
        <w:t>^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$</w:t>
      </w:r>
      <w:r>
        <w:rPr>
          <w:rFonts w:ascii="Calibri" w:hAnsi="Calibri" w:eastAsia="微软雅黑"/>
          <w:sz w:val="21"/>
        </w:rPr>
        <w:t>）、分组与捕获（</w:t>
      </w:r>
      <w:r>
        <w:rPr>
          <w:rFonts w:ascii="Consolas" w:hAnsi="Consolas"/>
          <w:color w:val="C7254E"/>
          <w:sz w:val="18"/>
        </w:rPr>
        <w:t>(...)</w:t>
      </w:r>
      <w:r>
        <w:rPr>
          <w:rFonts w:ascii="Calibri" w:hAnsi="Calibri" w:eastAsia="微软雅黑"/>
          <w:sz w:val="21"/>
        </w:rPr>
        <w:t>）、以及常用转义规则。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随后重点讲解 </w:t>
      </w:r>
      <w:r>
        <w:rPr>
          <w:rFonts w:ascii="Consolas" w:hAnsi="Consolas"/>
          <w:color w:val="C7254E"/>
          <w:sz w:val="18"/>
        </w:rPr>
        <w:t>re</w:t>
      </w:r>
      <w:r>
        <w:rPr>
          <w:rFonts w:ascii="Calibri" w:hAnsi="Calibri" w:eastAsia="微软雅黑"/>
          <w:sz w:val="21"/>
        </w:rPr>
        <w:t xml:space="preserve"> 模块的核心函数：</w:t>
      </w:r>
      <w:r>
        <w:rPr>
          <w:rFonts w:ascii="Consolas" w:hAnsi="Consolas"/>
          <w:color w:val="C7254E"/>
          <w:sz w:val="18"/>
        </w:rPr>
        <w:t>re.match()</w:t>
      </w:r>
      <w:r>
        <w:rPr>
          <w:rFonts w:ascii="Calibri" w:hAnsi="Calibri" w:eastAsia="微软雅黑"/>
          <w:sz w:val="21"/>
        </w:rPr>
        <w:t xml:space="preserve"> 从字符串开头匹配、</w:t>
      </w:r>
      <w:r>
        <w:rPr>
          <w:rFonts w:ascii="Consolas" w:hAnsi="Consolas"/>
          <w:color w:val="C7254E"/>
          <w:sz w:val="18"/>
        </w:rPr>
        <w:t>re.search()</w:t>
      </w:r>
      <w:r>
        <w:rPr>
          <w:rFonts w:ascii="Calibri" w:hAnsi="Calibri" w:eastAsia="微软雅黑"/>
          <w:sz w:val="21"/>
        </w:rPr>
        <w:t xml:space="preserve"> 搜索整个字符串、</w:t>
      </w:r>
      <w:r>
        <w:rPr>
          <w:rFonts w:ascii="Consolas" w:hAnsi="Consolas"/>
          <w:color w:val="C7254E"/>
          <w:sz w:val="18"/>
        </w:rPr>
        <w:t>re.findall()</w:t>
      </w:r>
      <w:r>
        <w:rPr>
          <w:rFonts w:ascii="Calibri" w:hAnsi="Calibri" w:eastAsia="微软雅黑"/>
          <w:sz w:val="21"/>
        </w:rPr>
        <w:t xml:space="preserve"> 查找所有匹配、</w:t>
      </w:r>
      <w:r>
        <w:rPr>
          <w:rFonts w:ascii="Consolas" w:hAnsi="Consolas"/>
          <w:color w:val="C7254E"/>
          <w:sz w:val="18"/>
        </w:rPr>
        <w:t>re.finditer()</w:t>
      </w:r>
      <w:r>
        <w:rPr>
          <w:rFonts w:ascii="Calibri" w:hAnsi="Calibri" w:eastAsia="微软雅黑"/>
          <w:sz w:val="21"/>
        </w:rPr>
        <w:t xml:space="preserve"> 返回迭代器、</w:t>
      </w:r>
      <w:r>
        <w:rPr>
          <w:rFonts w:ascii="Consolas" w:hAnsi="Consolas"/>
          <w:color w:val="C7254E"/>
          <w:sz w:val="18"/>
        </w:rPr>
        <w:t>re.sub()</w:t>
      </w:r>
      <w:r>
        <w:rPr>
          <w:rFonts w:ascii="Calibri" w:hAnsi="Calibri" w:eastAsia="微软雅黑"/>
          <w:sz w:val="21"/>
        </w:rPr>
        <w:t xml:space="preserve"> 替换匹配内容、</w:t>
      </w:r>
      <w:r>
        <w:rPr>
          <w:rFonts w:ascii="Consolas" w:hAnsi="Consolas"/>
          <w:color w:val="C7254E"/>
          <w:sz w:val="18"/>
        </w:rPr>
        <w:t>re.split()</w:t>
      </w:r>
      <w:r>
        <w:rPr>
          <w:rFonts w:ascii="Calibri" w:hAnsi="Calibri" w:eastAsia="微软雅黑"/>
          <w:sz w:val="21"/>
        </w:rPr>
        <w:t xml:space="preserve"> 按正则分割字符串。同时介绍编译正则表达式（</w:t>
      </w:r>
      <w:r>
        <w:rPr>
          <w:rFonts w:ascii="Consolas" w:hAnsi="Consolas"/>
          <w:color w:val="C7254E"/>
          <w:sz w:val="18"/>
        </w:rPr>
        <w:t>re.compile()</w:t>
      </w:r>
      <w:r>
        <w:rPr>
          <w:rFonts w:ascii="Calibri" w:hAnsi="Calibri" w:eastAsia="微软雅黑"/>
          <w:sz w:val="21"/>
        </w:rPr>
        <w:t>）以提升多次匹配效率的最佳实践。在 AI 开发场景中，正则表达式常用于清洗用户输入（去除特殊字符、统一格式）、从文本中提取关键信息（手机号、邮箱、日期）、以及校验数据格式（身份证号、URL 地址）等。教师将以"从对话文本中提取所有邮箱地址"和"清洗用户评论中的敏感词"两个实战案例，完整演示正则表达式的应用流程。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三、常用第三方库入门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在标准库的基础上，本环节引入 Python 生态中最重要的第三方库。首先回顾 pip 包管理工具的使用：</w:t>
      </w:r>
      <w:r>
        <w:rPr>
          <w:rFonts w:ascii="Consolas" w:hAnsi="Consolas"/>
          <w:color w:val="C7254E"/>
          <w:sz w:val="18"/>
        </w:rPr>
        <w:t>pip install</w:t>
      </w:r>
      <w:r>
        <w:rPr>
          <w:rFonts w:ascii="Calibri" w:hAnsi="Calibri" w:eastAsia="微软雅黑"/>
          <w:sz w:val="21"/>
        </w:rPr>
        <w:t xml:space="preserve"> 安装包、</w:t>
      </w:r>
      <w:r>
        <w:rPr>
          <w:rFonts w:ascii="Consolas" w:hAnsi="Consolas"/>
          <w:color w:val="C7254E"/>
          <w:sz w:val="18"/>
        </w:rPr>
        <w:t>pip list</w:t>
      </w:r>
      <w:r>
        <w:rPr>
          <w:rFonts w:ascii="Calibri" w:hAnsi="Calibri" w:eastAsia="微软雅黑"/>
          <w:sz w:val="21"/>
        </w:rPr>
        <w:t xml:space="preserve"> 查看已安装包、</w:t>
      </w:r>
      <w:r>
        <w:rPr>
          <w:rFonts w:ascii="Consolas" w:hAnsi="Consolas"/>
          <w:color w:val="C7254E"/>
          <w:sz w:val="18"/>
        </w:rPr>
        <w:t>pip show</w:t>
      </w:r>
      <w:r>
        <w:rPr>
          <w:rFonts w:ascii="Calibri" w:hAnsi="Calibri" w:eastAsia="微软雅黑"/>
          <w:sz w:val="21"/>
        </w:rPr>
        <w:t xml:space="preserve"> 查看包信息、</w:t>
      </w:r>
      <w:r>
        <w:rPr>
          <w:rFonts w:ascii="Consolas" w:hAnsi="Consolas"/>
          <w:color w:val="C7254E"/>
          <w:sz w:val="18"/>
        </w:rPr>
        <w:t>pip uninstall</w:t>
      </w:r>
      <w:r>
        <w:rPr>
          <w:rFonts w:ascii="Calibri" w:hAnsi="Calibri" w:eastAsia="微软雅黑"/>
          <w:sz w:val="21"/>
        </w:rPr>
        <w:t xml:space="preserve"> 卸载包，以及使用国内镜像源加速下载的技巧。教师将演示如何通过 </w:t>
      </w:r>
      <w:r>
        <w:rPr>
          <w:rFonts w:ascii="Consolas" w:hAnsi="Consolas"/>
          <w:color w:val="C7254E"/>
          <w:sz w:val="18"/>
        </w:rPr>
        <w:t>pip install requests numpy pandas</w:t>
      </w:r>
      <w:r>
        <w:rPr>
          <w:rFonts w:ascii="Calibri" w:hAnsi="Calibri" w:eastAsia="微软雅黑"/>
          <w:sz w:val="21"/>
        </w:rPr>
        <w:t xml:space="preserve"> 一次性安装后续课程的核心依赖库。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重点介绍 </w:t>
      </w:r>
      <w:r>
        <w:rPr>
          <w:rFonts w:ascii="Consolas" w:hAnsi="Consolas"/>
          <w:color w:val="C7254E"/>
          <w:sz w:val="18"/>
        </w:rPr>
        <w:t>requests</w:t>
      </w:r>
      <w:r>
        <w:rPr>
          <w:rFonts w:ascii="Calibri" w:hAnsi="Calibri" w:eastAsia="微软雅黑"/>
          <w:sz w:val="21"/>
        </w:rPr>
        <w:t xml:space="preserve"> 库——Python 中最流行的 HTTP 客户端库。教师将演示 </w:t>
      </w:r>
      <w:r>
        <w:rPr>
          <w:rFonts w:ascii="Consolas" w:hAnsi="Consolas"/>
          <w:color w:val="C7254E"/>
          <w:sz w:val="18"/>
        </w:rPr>
        <w:t>requests.get()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requests.post()</w:t>
      </w:r>
      <w:r>
        <w:rPr>
          <w:rFonts w:ascii="Calibri" w:hAnsi="Calibri" w:eastAsia="微软雅黑"/>
          <w:sz w:val="21"/>
        </w:rPr>
        <w:t xml:space="preserve"> 发起 GET 与 POST 请求、携带查询参数（</w:t>
      </w:r>
      <w:r>
        <w:rPr>
          <w:rFonts w:ascii="Consolas" w:hAnsi="Consolas"/>
          <w:color w:val="C7254E"/>
          <w:sz w:val="18"/>
        </w:rPr>
        <w:t>params</w:t>
      </w:r>
      <w:r>
        <w:rPr>
          <w:rFonts w:ascii="Calibri" w:hAnsi="Calibri" w:eastAsia="微软雅黑"/>
          <w:sz w:val="21"/>
        </w:rPr>
        <w:t>）、设置请求头（</w:t>
      </w:r>
      <w:r>
        <w:rPr>
          <w:rFonts w:ascii="Consolas" w:hAnsi="Consolas"/>
          <w:color w:val="C7254E"/>
          <w:sz w:val="18"/>
        </w:rPr>
        <w:t>headers</w:t>
      </w:r>
      <w:r>
        <w:rPr>
          <w:rFonts w:ascii="Calibri" w:hAnsi="Calibri" w:eastAsia="微软雅黑"/>
          <w:sz w:val="21"/>
        </w:rPr>
        <w:t>）、处理超时（</w:t>
      </w:r>
      <w:r>
        <w:rPr>
          <w:rFonts w:ascii="Consolas" w:hAnsi="Consolas"/>
          <w:color w:val="C7254E"/>
          <w:sz w:val="18"/>
        </w:rPr>
        <w:t>timeout</w:t>
      </w:r>
      <w:r>
        <w:rPr>
          <w:rFonts w:ascii="Calibri" w:hAnsi="Calibri" w:eastAsia="微软雅黑"/>
          <w:sz w:val="21"/>
        </w:rPr>
        <w:t>）以及解析 JSON 响应（</w:t>
      </w:r>
      <w:r>
        <w:rPr>
          <w:rFonts w:ascii="Consolas" w:hAnsi="Consolas"/>
          <w:color w:val="C7254E"/>
          <w:sz w:val="18"/>
        </w:rPr>
        <w:t>response.json()</w:t>
      </w:r>
      <w:r>
        <w:rPr>
          <w:rFonts w:ascii="Calibri" w:hAnsi="Calibri" w:eastAsia="微软雅黑"/>
          <w:sz w:val="21"/>
        </w:rPr>
        <w:t xml:space="preserve">）等核心操作。同时简要介绍 </w:t>
      </w:r>
      <w:r>
        <w:rPr>
          <w:rFonts w:ascii="Consolas" w:hAnsi="Consolas"/>
          <w:color w:val="C7254E"/>
          <w:sz w:val="18"/>
        </w:rPr>
        <w:t>numpy</w:t>
      </w:r>
      <w:r>
        <w:rPr>
          <w:rFonts w:ascii="Calibri" w:hAnsi="Calibri" w:eastAsia="微软雅黑"/>
          <w:sz w:val="21"/>
        </w:rPr>
        <w:t xml:space="preserve"> 库在数值计算中的基础用法：创建数组、数组运算、数组切片与索引、常用数学函数等。通过实际演示，让学生直观感受第三方库带来的强大能力，为后续课次的数据分析与 Web 开发做好铺垫。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四、模块化开发与虚拟环境管理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本环节聚焦 Python 工程中的环境与依赖管理实践。教师将深入讲解虚拟环境（virtual environment）在项目隔离中的关键作用。通过 </w:t>
      </w:r>
      <w:r>
        <w:rPr>
          <w:rFonts w:ascii="Consolas" w:hAnsi="Consolas"/>
          <w:color w:val="C7254E"/>
          <w:sz w:val="18"/>
        </w:rPr>
        <w:t>python -m venv myenv</w:t>
      </w:r>
      <w:r>
        <w:rPr>
          <w:rFonts w:ascii="Calibri" w:hAnsi="Calibri" w:eastAsia="微软雅黑"/>
          <w:sz w:val="21"/>
        </w:rPr>
        <w:t xml:space="preserve"> 创建独立环境、</w:t>
      </w:r>
      <w:r>
        <w:rPr>
          <w:rFonts w:ascii="Consolas" w:hAnsi="Consolas"/>
          <w:color w:val="C7254E"/>
          <w:sz w:val="18"/>
        </w:rPr>
        <w:t>activate</w:t>
      </w:r>
      <w:r>
        <w:rPr>
          <w:rFonts w:ascii="Calibri" w:hAnsi="Calibri" w:eastAsia="微软雅黑"/>
          <w:sz w:val="21"/>
        </w:rPr>
        <w:t xml:space="preserve"> 激活环境、以及在隔离环境中安装包的标准流程，让学生理解为什么每个项目都应有独立的依赖环境。教师将通过对比"全局环境安装导致的版本冲突"与"虚拟环境隔离的干净整洁"，直观展示虚拟环境的核心价值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在依赖管理方面，教师将讲解 </w:t>
      </w:r>
      <w:r>
        <w:rPr>
          <w:rFonts w:ascii="Consolas" w:hAnsi="Consolas"/>
          <w:color w:val="C7254E"/>
          <w:sz w:val="18"/>
        </w:rPr>
        <w:t>requirements.txt</w:t>
      </w:r>
      <w:r>
        <w:rPr>
          <w:rFonts w:ascii="Calibri" w:hAnsi="Calibri" w:eastAsia="微软雅黑"/>
          <w:sz w:val="21"/>
        </w:rPr>
        <w:t xml:space="preserve"> 文件的写法与使用：</w:t>
      </w:r>
      <w:r>
        <w:rPr>
          <w:rFonts w:ascii="Consolas" w:hAnsi="Consolas"/>
          <w:color w:val="C7254E"/>
          <w:sz w:val="18"/>
        </w:rPr>
        <w:t>pip freeze &gt; requirements.txt</w:t>
      </w:r>
      <w:r>
        <w:rPr>
          <w:rFonts w:ascii="Calibri" w:hAnsi="Calibri" w:eastAsia="微软雅黑"/>
          <w:sz w:val="21"/>
        </w:rPr>
        <w:t xml:space="preserve"> 导出当前环境的依赖清单、</w:t>
      </w:r>
      <w:r>
        <w:rPr>
          <w:rFonts w:ascii="Consolas" w:hAnsi="Consolas"/>
          <w:color w:val="C7254E"/>
          <w:sz w:val="18"/>
        </w:rPr>
        <w:t>pip install -r requirements.txt</w:t>
      </w:r>
      <w:r>
        <w:rPr>
          <w:rFonts w:ascii="Calibri" w:hAnsi="Calibri" w:eastAsia="微软雅黑"/>
          <w:sz w:val="21"/>
        </w:rPr>
        <w:t xml:space="preserve"> 一键恢复环境依赖。这一工作流在团队协作与部署上线中极为重要。同时简要介绍 </w:t>
      </w:r>
      <w:r>
        <w:rPr>
          <w:rFonts w:ascii="Consolas" w:hAnsi="Consolas"/>
          <w:color w:val="C7254E"/>
          <w:sz w:val="18"/>
        </w:rPr>
        <w:t>pyproject.toml</w:t>
      </w:r>
      <w:r>
        <w:rPr>
          <w:rFonts w:ascii="Calibri" w:hAnsi="Calibri" w:eastAsia="微软雅黑"/>
          <w:sz w:val="21"/>
        </w:rPr>
        <w:t xml:space="preserve"> 这一现代依赖配置文件的基本结构。教师还将讲解 </w:t>
      </w:r>
      <w:r>
        <w:rPr>
          <w:rFonts w:ascii="Consolas" w:hAnsi="Consolas"/>
          <w:color w:val="C7254E"/>
          <w:sz w:val="18"/>
        </w:rPr>
        <w:t>pip install</w:t>
      </w:r>
      <w:r>
        <w:rPr>
          <w:rFonts w:ascii="Calibri" w:hAnsi="Calibri" w:eastAsia="微软雅黑"/>
          <w:sz w:val="21"/>
        </w:rPr>
        <w:t xml:space="preserve"> 中常用的参数：</w:t>
      </w:r>
      <w:r>
        <w:rPr>
          <w:rFonts w:ascii="Consolas" w:hAnsi="Consolas"/>
          <w:color w:val="C7254E"/>
          <w:sz w:val="18"/>
        </w:rPr>
        <w:t>-U</w:t>
      </w:r>
      <w:r>
        <w:rPr>
          <w:rFonts w:ascii="Calibri" w:hAnsi="Calibri" w:eastAsia="微软雅黑"/>
          <w:sz w:val="21"/>
        </w:rPr>
        <w:t xml:space="preserve"> 升级、</w:t>
      </w:r>
      <w:r>
        <w:rPr>
          <w:rFonts w:ascii="Consolas" w:hAnsi="Consolas"/>
          <w:color w:val="C7254E"/>
          <w:sz w:val="18"/>
        </w:rPr>
        <w:t>--user</w:t>
      </w:r>
      <w:r>
        <w:rPr>
          <w:rFonts w:ascii="Calibri" w:hAnsi="Calibri" w:eastAsia="微软雅黑"/>
          <w:sz w:val="21"/>
        </w:rPr>
        <w:t xml:space="preserve"> 用户级安装、</w:t>
      </w:r>
      <w:r>
        <w:rPr>
          <w:rFonts w:ascii="Consolas" w:hAnsi="Consolas"/>
          <w:color w:val="C7254E"/>
          <w:sz w:val="18"/>
        </w:rPr>
        <w:t>--index-url</w:t>
      </w:r>
      <w:r>
        <w:rPr>
          <w:rFonts w:ascii="Calibri" w:hAnsi="Calibri" w:eastAsia="微软雅黑"/>
          <w:sz w:val="21"/>
        </w:rPr>
        <w:t xml:space="preserve"> 指定源等，帮助学生全面掌握包管理的专业技能。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课程后半段设置综合实战环节。教师设计一个"系统信息收集工具"项目：第一步，使用 </w:t>
      </w:r>
      <w:r>
        <w:rPr>
          <w:rFonts w:ascii="Consolas" w:hAnsi="Consolas"/>
          <w:color w:val="C7254E"/>
          <w:sz w:val="18"/>
        </w:rPr>
        <w:t>os</w:t>
      </w:r>
      <w:r>
        <w:rPr>
          <w:rFonts w:ascii="Calibri" w:hAnsi="Calibri" w:eastAsia="微软雅黑"/>
          <w:sz w:val="21"/>
        </w:rPr>
        <w:t xml:space="preserve"> 模块获取当前工作目录、系统环境变量等系统信息；第二步，使用 </w:t>
      </w:r>
      <w:r>
        <w:rPr>
          <w:rFonts w:ascii="Consolas" w:hAnsi="Consolas"/>
          <w:color w:val="C7254E"/>
          <w:sz w:val="18"/>
        </w:rPr>
        <w:t>datetime</w:t>
      </w:r>
      <w:r>
        <w:rPr>
          <w:rFonts w:ascii="Calibri" w:hAnsi="Calibri" w:eastAsia="微软雅黑"/>
          <w:sz w:val="21"/>
        </w:rPr>
        <w:t xml:space="preserve"> 模块获取当前时间并格式化输出；第三步，使用 </w:t>
      </w:r>
      <w:r>
        <w:rPr>
          <w:rFonts w:ascii="Consolas" w:hAnsi="Consolas"/>
          <w:color w:val="C7254E"/>
          <w:sz w:val="18"/>
        </w:rPr>
        <w:t>random</w:t>
      </w:r>
      <w:r>
        <w:rPr>
          <w:rFonts w:ascii="Calibri" w:hAnsi="Calibri" w:eastAsia="微软雅黑"/>
          <w:sz w:val="21"/>
        </w:rPr>
        <w:t xml:space="preserve"> 模块生成随机验证码；第四步，使用 </w:t>
      </w:r>
      <w:r>
        <w:rPr>
          <w:rFonts w:ascii="Consolas" w:hAnsi="Consolas"/>
          <w:color w:val="C7254E"/>
          <w:sz w:val="18"/>
        </w:rPr>
        <w:t>re</w:t>
      </w:r>
      <w:r>
        <w:rPr>
          <w:rFonts w:ascii="Calibri" w:hAnsi="Calibri" w:eastAsia="微软雅黑"/>
          <w:sz w:val="21"/>
        </w:rPr>
        <w:t xml:space="preserve"> 模块从一段混合文本中提取所有 URL 地址；第五步，使用 </w:t>
      </w:r>
      <w:r>
        <w:rPr>
          <w:rFonts w:ascii="Consolas" w:hAnsi="Consolas"/>
          <w:color w:val="C7254E"/>
          <w:sz w:val="18"/>
        </w:rPr>
        <w:t>requests</w:t>
      </w:r>
      <w:r>
        <w:rPr>
          <w:rFonts w:ascii="Calibri" w:hAnsi="Calibri" w:eastAsia="微软雅黑"/>
          <w:sz w:val="21"/>
        </w:rPr>
        <w:t xml:space="preserve"> 库请求一个公开 API 并解析 JSON 响应。整个练习覆盖本课全部知识点，让学生综合运用多种库解决实际问题。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课堂末尾，教师带领学生回顾标准库与第三方库的选用策略：优先使用成熟的标准库与广泛使用的第三方库，避免重复造轮子。布置课后作业：使用 </w:t>
      </w:r>
      <w:r>
        <w:rPr>
          <w:rFonts w:ascii="Consolas" w:hAnsi="Consolas"/>
          <w:color w:val="C7254E"/>
          <w:sz w:val="18"/>
        </w:rPr>
        <w:t>requests</w:t>
      </w:r>
      <w:r>
        <w:rPr>
          <w:rFonts w:ascii="Calibri" w:hAnsi="Calibri" w:eastAsia="微软雅黑"/>
          <w:sz w:val="21"/>
        </w:rPr>
        <w:t xml:space="preserve"> 库调用一个公开天气 API 并输出指定城市的天气信息，同时预习数据分析基础与 NumPy 的相关内容，为下一阶段的学习做好衔接。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站在巨人的肩膀上——善用标准库与第三方库，是 Python 开发效率的核心来源，也是进入 AI 开发领域的基础能力。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