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33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Pandas 数据处理（二）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本课次是 Pandas 数据处理的进阶部分，聚焦于数据清洗、缺失值处理、重复值去除、数据变换、分组聚合与数据合并等核心技能。在实际的 AI 智能体开发与数据分析工作中，原始数据往往杂乱无章——存在缺失值、异常值、重复记录、格式不统一等问题。掌握系统的数据清洗与变换技术，是构建高质量知识库、进行准确数据分析的前提。本课次的教学目标包括：掌握缺失值的检测与处理策略、理解重复值与异常值的处理方法、掌握数据变换与类型转换的技术、熟练运用 </w:t>
      </w:r>
      <w:r>
        <w:rPr>
          <w:rFonts w:ascii="Consolas" w:hAnsi="Consolas"/>
          <w:color w:val="C7254E"/>
          <w:sz w:val="18"/>
        </w:rPr>
        <w:t>groupby()</w:t>
      </w:r>
      <w:r>
        <w:rPr>
          <w:rFonts w:ascii="Calibri" w:hAnsi="Calibri" w:eastAsia="微软雅黑"/>
          <w:sz w:val="21"/>
        </w:rPr>
        <w:t xml:space="preserve"> 分组聚合操作、以及掌握 </w:t>
      </w:r>
      <w:r>
        <w:rPr>
          <w:rFonts w:ascii="Consolas" w:hAnsi="Consolas"/>
          <w:color w:val="C7254E"/>
          <w:sz w:val="18"/>
        </w:rPr>
        <w:t>merge()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concat()</w:t>
      </w:r>
      <w:r>
        <w:rPr>
          <w:rFonts w:ascii="Calibri" w:hAnsi="Calibri" w:eastAsia="微软雅黑"/>
          <w:sz w:val="21"/>
        </w:rPr>
        <w:t xml:space="preserve"> 数据合并方法。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一、缺失值处理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数据清洗的第一步是处理缺失值。本环节教师将系统讲解 Pandas 中缺失值的完整处理体系。首先介绍缺失值的检测方法：</w:t>
      </w:r>
      <w:r>
        <w:rPr>
          <w:rFonts w:ascii="Consolas" w:hAnsi="Consolas"/>
          <w:color w:val="C7254E"/>
          <w:sz w:val="18"/>
        </w:rPr>
        <w:t>isnull()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isna()</w:t>
      </w:r>
      <w:r>
        <w:rPr>
          <w:rFonts w:ascii="Calibri" w:hAnsi="Calibri" w:eastAsia="微软雅黑"/>
          <w:sz w:val="21"/>
        </w:rPr>
        <w:t xml:space="preserve"> 判断每个元素是否为缺失值、</w:t>
      </w:r>
      <w:r>
        <w:rPr>
          <w:rFonts w:ascii="Consolas" w:hAnsi="Consolas"/>
          <w:color w:val="C7254E"/>
          <w:sz w:val="18"/>
        </w:rPr>
        <w:t>notnull()</w:t>
      </w:r>
      <w:r>
        <w:rPr>
          <w:rFonts w:ascii="Calibri" w:hAnsi="Calibri" w:eastAsia="微软雅黑"/>
          <w:sz w:val="21"/>
        </w:rPr>
        <w:t xml:space="preserve"> 判断非缺失值、以及通过 </w:t>
      </w:r>
      <w:r>
        <w:rPr>
          <w:rFonts w:ascii="Consolas" w:hAnsi="Consolas"/>
          <w:color w:val="C7254E"/>
          <w:sz w:val="18"/>
        </w:rPr>
        <w:t>df.isnull().sum()</w:t>
      </w:r>
      <w:r>
        <w:rPr>
          <w:rFonts w:ascii="Calibri" w:hAnsi="Calibri" w:eastAsia="微软雅黑"/>
          <w:sz w:val="21"/>
        </w:rPr>
        <w:t xml:space="preserve"> 统计每列的缺失值数量、</w:t>
      </w:r>
      <w:r>
        <w:rPr>
          <w:rFonts w:ascii="Consolas" w:hAnsi="Consolas"/>
          <w:color w:val="C7254E"/>
          <w:sz w:val="18"/>
        </w:rPr>
        <w:t>df.isnull().mean()</w:t>
      </w:r>
      <w:r>
        <w:rPr>
          <w:rFonts w:ascii="Calibri" w:hAnsi="Calibri" w:eastAsia="微软雅黑"/>
          <w:sz w:val="21"/>
        </w:rPr>
        <w:t xml:space="preserve"> 计算缺失比例。同时介绍缺失值在 Pandas 中的表示方式——</w:t>
      </w:r>
      <w:r>
        <w:rPr>
          <w:rFonts w:ascii="Consolas" w:hAnsi="Consolas"/>
          <w:color w:val="C7254E"/>
          <w:sz w:val="18"/>
        </w:rPr>
        <w:t>NaN</w:t>
      </w:r>
      <w:r>
        <w:rPr>
          <w:rFonts w:ascii="Calibri" w:hAnsi="Calibri" w:eastAsia="微软雅黑"/>
          <w:sz w:val="21"/>
        </w:rPr>
        <w:t xml:space="preserve">（float 类型的缺失值）与 </w:t>
      </w:r>
      <w:r>
        <w:rPr>
          <w:rFonts w:ascii="Consolas" w:hAnsi="Consolas"/>
          <w:color w:val="C7254E"/>
          <w:sz w:val="18"/>
        </w:rPr>
        <w:t>None</w:t>
      </w:r>
      <w:r>
        <w:rPr>
          <w:rFonts w:ascii="Calibri" w:hAnsi="Calibri" w:eastAsia="微软雅黑"/>
          <w:sz w:val="21"/>
        </w:rPr>
        <w:t xml:space="preserve"> 的区别与转换。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在缺失值处理策略方面，教师将讲解两种主流方法：删除法与填充法。删除法包括 </w:t>
      </w:r>
      <w:r>
        <w:rPr>
          <w:rFonts w:ascii="Consolas" w:hAnsi="Consolas"/>
          <w:color w:val="C7254E"/>
          <w:sz w:val="18"/>
        </w:rPr>
        <w:t>dropna()</w:t>
      </w:r>
      <w:r>
        <w:rPr>
          <w:rFonts w:ascii="Calibri" w:hAnsi="Calibri" w:eastAsia="微软雅黑"/>
          <w:sz w:val="21"/>
        </w:rPr>
        <w:t xml:space="preserve"> 删除包含缺失值的行或列，通过 </w:t>
      </w:r>
      <w:r>
        <w:rPr>
          <w:rFonts w:ascii="Consolas" w:hAnsi="Consolas"/>
          <w:color w:val="C7254E"/>
          <w:sz w:val="18"/>
        </w:rPr>
        <w:t>how</w:t>
      </w:r>
      <w:r>
        <w:rPr>
          <w:rFonts w:ascii="Calibri" w:hAnsi="Calibri" w:eastAsia="微软雅黑"/>
          <w:sz w:val="21"/>
        </w:rPr>
        <w:t xml:space="preserve"> 参数控制删除条件（</w:t>
      </w:r>
      <w:r>
        <w:rPr>
          <w:rFonts w:ascii="Consolas" w:hAnsi="Consolas"/>
          <w:color w:val="C7254E"/>
          <w:sz w:val="18"/>
        </w:rPr>
        <w:t>any</w:t>
      </w:r>
      <w:r>
        <w:rPr>
          <w:rFonts w:ascii="Calibri" w:hAnsi="Calibri" w:eastAsia="微软雅黑"/>
          <w:sz w:val="21"/>
        </w:rPr>
        <w:t xml:space="preserve"> 删除含任意缺失值的行、</w:t>
      </w:r>
      <w:r>
        <w:rPr>
          <w:rFonts w:ascii="Consolas" w:hAnsi="Consolas"/>
          <w:color w:val="C7254E"/>
          <w:sz w:val="18"/>
        </w:rPr>
        <w:t>all</w:t>
      </w:r>
      <w:r>
        <w:rPr>
          <w:rFonts w:ascii="Calibri" w:hAnsi="Calibri" w:eastAsia="微软雅黑"/>
          <w:sz w:val="21"/>
        </w:rPr>
        <w:t xml:space="preserve"> 删除全部缺失的行）、</w:t>
      </w:r>
      <w:r>
        <w:rPr>
          <w:rFonts w:ascii="Consolas" w:hAnsi="Consolas"/>
          <w:color w:val="C7254E"/>
          <w:sz w:val="18"/>
        </w:rPr>
        <w:t>thresh</w:t>
      </w:r>
      <w:r>
        <w:rPr>
          <w:rFonts w:ascii="Calibri" w:hAnsi="Calibri" w:eastAsia="微软雅黑"/>
          <w:sz w:val="21"/>
        </w:rPr>
        <w:t xml:space="preserve"> 参数控制保留非缺失值的最小数量。填充法包括 </w:t>
      </w:r>
      <w:r>
        <w:rPr>
          <w:rFonts w:ascii="Consolas" w:hAnsi="Consolas"/>
          <w:color w:val="C7254E"/>
          <w:sz w:val="18"/>
        </w:rPr>
        <w:t>fillna()</w:t>
      </w:r>
      <w:r>
        <w:rPr>
          <w:rFonts w:ascii="Calibri" w:hAnsi="Calibri" w:eastAsia="微软雅黑"/>
          <w:sz w:val="21"/>
        </w:rPr>
        <w:t xml:space="preserve"> 使用固定值、均值、中位数、众数或前向填充（</w:t>
      </w:r>
      <w:r>
        <w:rPr>
          <w:rFonts w:ascii="Consolas" w:hAnsi="Consolas"/>
          <w:color w:val="C7254E"/>
          <w:sz w:val="18"/>
        </w:rPr>
        <w:t>ffill</w:t>
      </w:r>
      <w:r>
        <w:rPr>
          <w:rFonts w:ascii="Calibri" w:hAnsi="Calibri" w:eastAsia="微软雅黑"/>
          <w:sz w:val="21"/>
        </w:rPr>
        <w:t>）、后向填充（</w:t>
      </w:r>
      <w:r>
        <w:rPr>
          <w:rFonts w:ascii="Consolas" w:hAnsi="Consolas"/>
          <w:color w:val="C7254E"/>
          <w:sz w:val="18"/>
        </w:rPr>
        <w:t>bfill</w:t>
      </w:r>
      <w:r>
        <w:rPr>
          <w:rFonts w:ascii="Calibri" w:hAnsi="Calibri" w:eastAsia="微软雅黑"/>
          <w:sz w:val="21"/>
        </w:rPr>
        <w:t>）等方式填充缺失值。教师将以"处理一份包含缺失的用户数据"为案例，演示如何根据缺失值比例和业务场景选择合理的处理策略，帮助学生建立"缺失值处理需权衡数据量与数据质量"的工程思维。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二、重复值与异常值处理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本环节聚焦数据质量管理的另外两个关键问题——重复值与异常值。教师将讲解 </w:t>
      </w:r>
      <w:r>
        <w:rPr>
          <w:rFonts w:ascii="Consolas" w:hAnsi="Consolas"/>
          <w:color w:val="C7254E"/>
          <w:sz w:val="18"/>
        </w:rPr>
        <w:t>duplicated()</w:t>
      </w:r>
      <w:r>
        <w:rPr>
          <w:rFonts w:ascii="Calibri" w:hAnsi="Calibri" w:eastAsia="微软雅黑"/>
          <w:sz w:val="21"/>
        </w:rPr>
        <w:t xml:space="preserve"> 方法检测重复行、</w:t>
      </w:r>
      <w:r>
        <w:rPr>
          <w:rFonts w:ascii="Consolas" w:hAnsi="Consolas"/>
          <w:color w:val="C7254E"/>
          <w:sz w:val="18"/>
        </w:rPr>
        <w:t>drop_duplicates()</w:t>
      </w:r>
      <w:r>
        <w:rPr>
          <w:rFonts w:ascii="Calibri" w:hAnsi="Calibri" w:eastAsia="微软雅黑"/>
          <w:sz w:val="21"/>
        </w:rPr>
        <w:t xml:space="preserve"> 方法去除重复行的使用方式，包括 </w:t>
      </w:r>
      <w:r>
        <w:rPr>
          <w:rFonts w:ascii="Consolas" w:hAnsi="Consolas"/>
          <w:color w:val="C7254E"/>
          <w:sz w:val="18"/>
        </w:rPr>
        <w:t>subset</w:t>
      </w:r>
      <w:r>
        <w:rPr>
          <w:rFonts w:ascii="Calibri" w:hAnsi="Calibri" w:eastAsia="微软雅黑"/>
          <w:sz w:val="21"/>
        </w:rPr>
        <w:t xml:space="preserve"> 参数指定判断重复的列、</w:t>
      </w:r>
      <w:r>
        <w:rPr>
          <w:rFonts w:ascii="Consolas" w:hAnsi="Consolas"/>
          <w:color w:val="C7254E"/>
          <w:sz w:val="18"/>
        </w:rPr>
        <w:t>keep</w:t>
      </w:r>
      <w:r>
        <w:rPr>
          <w:rFonts w:ascii="Calibri" w:hAnsi="Calibri" w:eastAsia="微软雅黑"/>
          <w:sz w:val="21"/>
        </w:rPr>
        <w:t xml:space="preserve"> 参数控制保留策略（保留第一个、保留最后一个、全部删除）。通过实际案例让学生理解去除重复数据在数据质量保障中的重要性。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在异常值处理方面，教师将介绍异常值检测的常用方法：基于统计的方法（Z-score 标准化后判断超出一定范围的值、IQR 四分位距法）、基于可视化的方法（箱线图、散点图识别离群点）。在 AI 开发场景中，异常值可能代表错误的传感器数据、异常的用户行为或测试数据的噪声，需要根据业务规则判断是删除、修正还是保留。教师将以"检测并处理一组对话数据的异常值"为例，演示从检测到处理的完整流程，并讲解异常值处理的基本原则——"先判断异常原因，再决定处理方式"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三、数据变换与类型转换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数据变换是数据分析中承上启下的关键环节。本环节教师将讲解 Pandas 中常用的数据变换技术。首先是数据类型转换：使用 </w:t>
      </w:r>
      <w:r>
        <w:rPr>
          <w:rFonts w:ascii="Consolas" w:hAnsi="Consolas"/>
          <w:color w:val="C7254E"/>
          <w:sz w:val="18"/>
        </w:rPr>
        <w:t>astype()</w:t>
      </w:r>
      <w:r>
        <w:rPr>
          <w:rFonts w:ascii="Calibri" w:hAnsi="Calibri" w:eastAsia="微软雅黑"/>
          <w:sz w:val="21"/>
        </w:rPr>
        <w:t xml:space="preserve"> 方法转换列的数据类型，如将字符串类型的数值转换为浮点类型、将整数转换为字符串、将日期字符串转换为 </w:t>
      </w:r>
      <w:r>
        <w:rPr>
          <w:rFonts w:ascii="Consolas" w:hAnsi="Consolas"/>
          <w:color w:val="C7254E"/>
          <w:sz w:val="18"/>
        </w:rPr>
        <w:t>datetime</w:t>
      </w:r>
      <w:r>
        <w:rPr>
          <w:rFonts w:ascii="Calibri" w:hAnsi="Calibri" w:eastAsia="微软雅黑"/>
          <w:sz w:val="21"/>
        </w:rPr>
        <w:t xml:space="preserve"> 类型等。日期时间处理是 AI 开发中的常见需求，教师将讲解 </w:t>
      </w:r>
      <w:r>
        <w:rPr>
          <w:rFonts w:ascii="Consolas" w:hAnsi="Consolas"/>
          <w:color w:val="C7254E"/>
          <w:sz w:val="18"/>
        </w:rPr>
        <w:t>pd.to_datetime()</w:t>
      </w:r>
      <w:r>
        <w:rPr>
          <w:rFonts w:ascii="Calibri" w:hAnsi="Calibri" w:eastAsia="微软雅黑"/>
          <w:sz w:val="21"/>
        </w:rPr>
        <w:t xml:space="preserve"> 方法解析各种格式的日期字符串，以及日期时间列的提取操作（年、月、日、时、分、星期等）。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在数据变换方面，教师将讲解字符串处理方法：</w:t>
      </w:r>
      <w:r>
        <w:rPr>
          <w:rFonts w:ascii="Consolas" w:hAnsi="Consolas"/>
          <w:color w:val="C7254E"/>
          <w:sz w:val="18"/>
        </w:rPr>
        <w:t>str</w:t>
      </w:r>
      <w:r>
        <w:rPr>
          <w:rFonts w:ascii="Calibri" w:hAnsi="Calibri" w:eastAsia="微软雅黑"/>
          <w:sz w:val="21"/>
        </w:rPr>
        <w:t xml:space="preserve"> 访问器提供的 </w:t>
      </w:r>
      <w:r>
        <w:rPr>
          <w:rFonts w:ascii="Consolas" w:hAnsi="Consolas"/>
          <w:color w:val="C7254E"/>
          <w:sz w:val="18"/>
        </w:rPr>
        <w:t>upper()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lower()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strip()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contains()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replace()</w:t>
      </w:r>
      <w:r>
        <w:rPr>
          <w:rFonts w:ascii="Calibri" w:hAnsi="Calibri" w:eastAsia="微软雅黑"/>
          <w:sz w:val="21"/>
        </w:rPr>
        <w:t xml:space="preserve"> 等方法在 DataFrame 列中的应用。同时介绍数值分箱技术（</w:t>
      </w:r>
      <w:r>
        <w:rPr>
          <w:rFonts w:ascii="Consolas" w:hAnsi="Consolas"/>
          <w:color w:val="C7254E"/>
          <w:sz w:val="18"/>
        </w:rPr>
        <w:t>pd.cut()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pd.qcut()</w:t>
      </w:r>
      <w:r>
        <w:rPr>
          <w:rFonts w:ascii="Calibri" w:hAnsi="Calibri" w:eastAsia="微软雅黑"/>
          <w:sz w:val="21"/>
        </w:rPr>
        <w:t xml:space="preserve">），将连续数值离散化为类别变量，以及 </w:t>
      </w:r>
      <w:r>
        <w:rPr>
          <w:rFonts w:ascii="Consolas" w:hAnsi="Consolas"/>
          <w:color w:val="C7254E"/>
          <w:sz w:val="18"/>
        </w:rPr>
        <w:t>map()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apply()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applymap()</w:t>
      </w:r>
      <w:r>
        <w:rPr>
          <w:rFonts w:ascii="Calibri" w:hAnsi="Calibri" w:eastAsia="微软雅黑"/>
          <w:sz w:val="21"/>
        </w:rPr>
        <w:t xml:space="preserve"> 等函数在数据映射与批量处理中的应用。教师将以"对用户评论数据进行清洗与标准化"为案例，综合演示文本清理、类型转换与数据变换的完整流程。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四、分组聚合与统计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分组聚合是数据分析中功能最强大的操作之一，类似于 SQL 中的 </w:t>
      </w:r>
      <w:r>
        <w:rPr>
          <w:rFonts w:ascii="Consolas" w:hAnsi="Consolas"/>
          <w:color w:val="C7254E"/>
          <w:sz w:val="18"/>
        </w:rPr>
        <w:t>GROUP BY</w:t>
      </w:r>
      <w:r>
        <w:rPr>
          <w:rFonts w:ascii="Calibri" w:hAnsi="Calibri" w:eastAsia="微软雅黑"/>
          <w:sz w:val="21"/>
        </w:rPr>
        <w:t xml:space="preserve"> 语句。本环节教师将系统讲解 Pandas 的分组聚合体系。首先是 </w:t>
      </w:r>
      <w:r>
        <w:rPr>
          <w:rFonts w:ascii="Consolas" w:hAnsi="Consolas"/>
          <w:color w:val="C7254E"/>
          <w:sz w:val="18"/>
        </w:rPr>
        <w:t>groupby()</w:t>
      </w:r>
      <w:r>
        <w:rPr>
          <w:rFonts w:ascii="Calibri" w:hAnsi="Calibri" w:eastAsia="微软雅黑"/>
          <w:sz w:val="21"/>
        </w:rPr>
        <w:t xml:space="preserve"> 方法的基础用法：按单列分组、按多列分组、按自定义函数分组。分组后可以进行多种聚合操作：使用 </w:t>
      </w:r>
      <w:r>
        <w:rPr>
          <w:rFonts w:ascii="Consolas" w:hAnsi="Consolas"/>
          <w:color w:val="C7254E"/>
          <w:sz w:val="18"/>
        </w:rPr>
        <w:t>agg()</w:t>
      </w:r>
      <w:r>
        <w:rPr>
          <w:rFonts w:ascii="Calibri" w:hAnsi="Calibri" w:eastAsia="微软雅黑"/>
          <w:sz w:val="21"/>
        </w:rPr>
        <w:t xml:space="preserve"> 指定聚合函数（</w:t>
      </w:r>
      <w:r>
        <w:rPr>
          <w:rFonts w:ascii="Consolas" w:hAnsi="Consolas"/>
          <w:color w:val="C7254E"/>
          <w:sz w:val="18"/>
        </w:rPr>
        <w:t>mean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sum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count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max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min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std</w:t>
      </w:r>
      <w:r>
        <w:rPr>
          <w:rFonts w:ascii="Calibri" w:hAnsi="Calibri" w:eastAsia="微软雅黑"/>
          <w:sz w:val="21"/>
        </w:rPr>
        <w:t xml:space="preserve"> 等）、对不同的列使用不同的聚合函数、以及使用自定义聚合函数。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除了基本的聚合操作，教师还将介绍分组后的其他变换操作：</w:t>
      </w:r>
      <w:r>
        <w:rPr>
          <w:rFonts w:ascii="Consolas" w:hAnsi="Consolas"/>
          <w:color w:val="C7254E"/>
          <w:sz w:val="18"/>
        </w:rPr>
        <w:t>transform()</w:t>
      </w:r>
      <w:r>
        <w:rPr>
          <w:rFonts w:ascii="Calibri" w:hAnsi="Calibri" w:eastAsia="微软雅黑"/>
          <w:sz w:val="21"/>
        </w:rPr>
        <w:t xml:space="preserve"> 在保持原数据形状的前提下对组内数据进行变换（如计算每个组内的标准化值）、</w:t>
      </w:r>
      <w:r>
        <w:rPr>
          <w:rFonts w:ascii="Consolas" w:hAnsi="Consolas"/>
          <w:color w:val="C7254E"/>
          <w:sz w:val="18"/>
        </w:rPr>
        <w:t>filter()</w:t>
      </w:r>
      <w:r>
        <w:rPr>
          <w:rFonts w:ascii="Calibri" w:hAnsi="Calibri" w:eastAsia="微软雅黑"/>
          <w:sz w:val="21"/>
        </w:rPr>
        <w:t xml:space="preserve"> 根据分组后的统计结果过滤组（如只保留样本量大于指定阈值的组）。教师将以"分析不同模型的调用性能"为例，演示如何按模型分组计算调用次数、平均响应时间、成功率等指标，让学生深刻体会分组聚合在数据分析中的强大表达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五、数据合并与连接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数据合并是整合多源数据的核心技术。本环节教师将讲解 Pandas 中两种主要的数据合并方式：</w:t>
      </w:r>
      <w:r>
        <w:rPr>
          <w:rFonts w:ascii="Consolas" w:hAnsi="Consolas"/>
          <w:color w:val="C7254E"/>
          <w:sz w:val="18"/>
        </w:rPr>
        <w:t>concat()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merge()</w:t>
      </w:r>
      <w:r>
        <w:rPr>
          <w:rFonts w:ascii="Calibri" w:hAnsi="Calibri" w:eastAsia="微软雅黑"/>
          <w:sz w:val="21"/>
        </w:rPr>
        <w:t>。</w:t>
      </w:r>
      <w:r>
        <w:rPr>
          <w:rFonts w:ascii="Consolas" w:hAnsi="Consolas"/>
          <w:color w:val="C7254E"/>
          <w:sz w:val="18"/>
        </w:rPr>
        <w:t>concat()</w:t>
      </w:r>
      <w:r>
        <w:rPr>
          <w:rFonts w:ascii="Calibri" w:hAnsi="Calibri" w:eastAsia="微软雅黑"/>
          <w:sz w:val="21"/>
        </w:rPr>
        <w:t xml:space="preserve"> 用于沿轴方向拼接数据——纵向拼接（</w:t>
      </w:r>
      <w:r>
        <w:rPr>
          <w:rFonts w:ascii="Consolas" w:hAnsi="Consolas"/>
          <w:color w:val="C7254E"/>
          <w:sz w:val="18"/>
        </w:rPr>
        <w:t>axis=0</w:t>
      </w:r>
      <w:r>
        <w:rPr>
          <w:rFonts w:ascii="Calibri" w:hAnsi="Calibri" w:eastAsia="微软雅黑"/>
          <w:sz w:val="21"/>
        </w:rPr>
        <w:t>）增加行、横向拼接（</w:t>
      </w:r>
      <w:r>
        <w:rPr>
          <w:rFonts w:ascii="Consolas" w:hAnsi="Consolas"/>
          <w:color w:val="C7254E"/>
          <w:sz w:val="18"/>
        </w:rPr>
        <w:t>axis=1</w:t>
      </w:r>
      <w:r>
        <w:rPr>
          <w:rFonts w:ascii="Calibri" w:hAnsi="Calibri" w:eastAsia="微软雅黑"/>
          <w:sz w:val="21"/>
        </w:rPr>
        <w:t xml:space="preserve">）增加列，通过 </w:t>
      </w:r>
      <w:r>
        <w:rPr>
          <w:rFonts w:ascii="Consolas" w:hAnsi="Consolas"/>
          <w:color w:val="C7254E"/>
          <w:sz w:val="18"/>
        </w:rPr>
        <w:t>join</w:t>
      </w:r>
      <w:r>
        <w:rPr>
          <w:rFonts w:ascii="Calibri" w:hAnsi="Calibri" w:eastAsia="微软雅黑"/>
          <w:sz w:val="21"/>
        </w:rPr>
        <w:t xml:space="preserve"> 参数控制拼接时索引的对齐方式（</w:t>
      </w:r>
      <w:r>
        <w:rPr>
          <w:rFonts w:ascii="Consolas" w:hAnsi="Consolas"/>
          <w:color w:val="C7254E"/>
          <w:sz w:val="18"/>
        </w:rPr>
        <w:t>inner</w:t>
      </w:r>
      <w:r>
        <w:rPr>
          <w:rFonts w:ascii="Calibri" w:hAnsi="Calibri" w:eastAsia="微软雅黑"/>
          <w:sz w:val="21"/>
        </w:rPr>
        <w:t xml:space="preserve"> 交集、</w:t>
      </w:r>
      <w:r>
        <w:rPr>
          <w:rFonts w:ascii="Consolas" w:hAnsi="Consolas"/>
          <w:color w:val="C7254E"/>
          <w:sz w:val="18"/>
        </w:rPr>
        <w:t>outer</w:t>
      </w:r>
      <w:r>
        <w:rPr>
          <w:rFonts w:ascii="Calibri" w:hAnsi="Calibri" w:eastAsia="微软雅黑"/>
          <w:sz w:val="21"/>
        </w:rPr>
        <w:t xml:space="preserve"> 并集）。</w:t>
      </w:r>
      <w:r>
        <w:rPr>
          <w:rFonts w:ascii="Consolas" w:hAnsi="Consolas"/>
          <w:color w:val="C7254E"/>
          <w:sz w:val="18"/>
        </w:rPr>
        <w:t>merge()</w:t>
      </w:r>
      <w:r>
        <w:rPr>
          <w:rFonts w:ascii="Calibri" w:hAnsi="Calibri" w:eastAsia="微软雅黑"/>
          <w:sz w:val="21"/>
        </w:rPr>
        <w:t xml:space="preserve"> 则类似 SQL 的 JOIN 操作，根据共同的键（key）将两个 DataFrame 连接起来，包括内连接（</w:t>
      </w:r>
      <w:r>
        <w:rPr>
          <w:rFonts w:ascii="Consolas" w:hAnsi="Consolas"/>
          <w:color w:val="C7254E"/>
          <w:sz w:val="18"/>
        </w:rPr>
        <w:t>how='inner'</w:t>
      </w:r>
      <w:r>
        <w:rPr>
          <w:rFonts w:ascii="Calibri" w:hAnsi="Calibri" w:eastAsia="微软雅黑"/>
          <w:sz w:val="21"/>
        </w:rPr>
        <w:t>）、左连接（</w:t>
      </w:r>
      <w:r>
        <w:rPr>
          <w:rFonts w:ascii="Consolas" w:hAnsi="Consolas"/>
          <w:color w:val="C7254E"/>
          <w:sz w:val="18"/>
        </w:rPr>
        <w:t>how='left'</w:t>
      </w:r>
      <w:r>
        <w:rPr>
          <w:rFonts w:ascii="Calibri" w:hAnsi="Calibri" w:eastAsia="微软雅黑"/>
          <w:sz w:val="21"/>
        </w:rPr>
        <w:t>）、右连接（</w:t>
      </w:r>
      <w:r>
        <w:rPr>
          <w:rFonts w:ascii="Consolas" w:hAnsi="Consolas"/>
          <w:color w:val="C7254E"/>
          <w:sz w:val="18"/>
        </w:rPr>
        <w:t>how='right'</w:t>
      </w:r>
      <w:r>
        <w:rPr>
          <w:rFonts w:ascii="Calibri" w:hAnsi="Calibri" w:eastAsia="微软雅黑"/>
          <w:sz w:val="21"/>
        </w:rPr>
        <w:t>）、外连接（</w:t>
      </w:r>
      <w:r>
        <w:rPr>
          <w:rFonts w:ascii="Consolas" w:hAnsi="Consolas"/>
          <w:color w:val="C7254E"/>
          <w:sz w:val="18"/>
        </w:rPr>
        <w:t>how='outer'</w:t>
      </w:r>
      <w:r>
        <w:rPr>
          <w:rFonts w:ascii="Calibri" w:hAnsi="Calibri" w:eastAsia="微软雅黑"/>
          <w:sz w:val="21"/>
        </w:rPr>
        <w:t>）四种方式。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教师将以"将智能体基础信息表与调用记录表合并分析"为案例，完整演示两种数据合并方式的使用场景与方法，帮助学生理解不同合并方式的语义差异。同时介绍 </w:t>
      </w:r>
      <w:r>
        <w:rPr>
          <w:rFonts w:ascii="Consolas" w:hAnsi="Consolas"/>
          <w:color w:val="C7254E"/>
          <w:sz w:val="18"/>
        </w:rPr>
        <w:t>join()</w:t>
      </w:r>
      <w:r>
        <w:rPr>
          <w:rFonts w:ascii="Calibri" w:hAnsi="Calibri" w:eastAsia="微软雅黑"/>
          <w:sz w:val="21"/>
        </w:rPr>
        <w:t xml:space="preserve"> 方法在基于索引合并时的便捷性。课程后半段设置综合实战环节：整合多个数据源的完整数据处理流程，从数据读取、清洗、变换到分组聚合与合并分析，让学生通过一个端到端的实战项目，全面掌握 Pandas 数据分析的核心技能。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数据清洗是分析的基石，分组聚合是洞察的关键，数据合并是整合的桥梁——三者构成 Pandas 数据处理能力的核心框架。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