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JSON 数据处理与接口调试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JSON 数据处理与接口调试两大主题。JSON（JavaScript Object Notation）是当前互联网数据交换的事实标准格式，几乎所有现代 API——包括各大语言模型的接口——都采用 JSON 格式进行数据传输。熟练掌握 JSON 数据的解析、构建与验证，是 AI 智能体开发中必不可少的技能。接口调试则是在真实开发中发现问题、定位错误的关键能力。本课次的教学目标包括：深入理解 JSON 的数据结构与数据类型、掌握 Python 中 JSON 的序列化与反序列化、学会处理复杂的嵌套 JSON 数据、掌握接口调试的常用方法与工具，并能够编写健壮的 JSON 处理代码。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一、JSON 格式深度解析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课程首先深入讲解 JSON 数据格式的规范与特点。JSON 是一种轻量级的数据交换格式，具有可读性好、解析效率高、跨语言兼容等优势。教师将详细讲解 JSON 的四种基本数据类型：字符串（双引号包裹）、数字（整数与浮点数）、布尔值（true / false）、null（空值）；以及两种复合类型：对象（Object，键值对的集合）与数组（Array，有序的值列表）。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教师将通过对比 JSON 与 Python 数据类型的映射关系（JSON 对象对应 Python 字典、JSON 数组对应 Python 列表、JSON 字符串对应 Python 字符串等），帮助学生建立跨语言的思维模型。同时介绍 JSON 格式的书写规范：键名必须使用双引号、不允许尾随逗号、嵌套层级应适度等。通过解析一段包含多层级嵌套结构的 JSON 示例（如一个大语言模型的完整 API 响应结构），让学生直观理解 JSON 在不同层级中的数据组织方式。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二、Python 中 JSON 的序列化与反序列化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本环节是课程的技术核心，系统讲解 Python 的 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标准库。教师将详细讲解 JSON 的序列化（Python 对象 → JSON 字符串）与反序列化（JSON 字符串 → Python 对象）两个方向的操作。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序列化方向：</w:t>
      </w:r>
      <w:r>
        <w:rPr>
          <w:rFonts w:ascii="Consolas" w:hAnsi="Consolas"/>
          <w:color w:val="C7254E"/>
          <w:sz w:val="18"/>
        </w:rPr>
        <w:t>json.dumps()</w:t>
      </w:r>
      <w:r>
        <w:rPr>
          <w:rFonts w:ascii="Calibri" w:hAnsi="Calibri" w:eastAsia="微软雅黑"/>
          <w:sz w:val="21"/>
        </w:rPr>
        <w:t xml:space="preserve"> 将 Python 字典、列表等对象转换为 JSON 字符串，教师将讲解常用参数——</w:t>
      </w:r>
      <w:r>
        <w:rPr>
          <w:rFonts w:ascii="Consolas" w:hAnsi="Consolas"/>
          <w:color w:val="C7254E"/>
          <w:sz w:val="18"/>
        </w:rPr>
        <w:t>ensure_ascii=False</w:t>
      </w:r>
      <w:r>
        <w:rPr>
          <w:rFonts w:ascii="Calibri" w:hAnsi="Calibri" w:eastAsia="微软雅黑"/>
          <w:sz w:val="21"/>
        </w:rPr>
        <w:t xml:space="preserve"> 使中文字符正常显示而非转义、</w:t>
      </w:r>
      <w:r>
        <w:rPr>
          <w:rFonts w:ascii="Consolas" w:hAnsi="Consolas"/>
          <w:color w:val="C7254E"/>
          <w:sz w:val="18"/>
        </w:rPr>
        <w:t>indent</w:t>
      </w:r>
      <w:r>
        <w:rPr>
          <w:rFonts w:ascii="Calibri" w:hAnsi="Calibri" w:eastAsia="微软雅黑"/>
          <w:sz w:val="21"/>
        </w:rPr>
        <w:t xml:space="preserve"> 参数控制缩进使输出格式美观、</w:t>
      </w:r>
      <w:r>
        <w:rPr>
          <w:rFonts w:ascii="Consolas" w:hAnsi="Consolas"/>
          <w:color w:val="C7254E"/>
          <w:sz w:val="18"/>
        </w:rPr>
        <w:t>sort_keys</w:t>
      </w:r>
      <w:r>
        <w:rPr>
          <w:rFonts w:ascii="Calibri" w:hAnsi="Calibri" w:eastAsia="微软雅黑"/>
          <w:sz w:val="21"/>
        </w:rPr>
        <w:t xml:space="preserve"> 按字母排序键名、</w:t>
      </w:r>
      <w:r>
        <w:rPr>
          <w:rFonts w:ascii="Consolas" w:hAnsi="Consolas"/>
          <w:color w:val="C7254E"/>
          <w:sz w:val="18"/>
        </w:rPr>
        <w:t>separators</w:t>
      </w:r>
      <w:r>
        <w:rPr>
          <w:rFonts w:ascii="Calibri" w:hAnsi="Calibri" w:eastAsia="微软雅黑"/>
          <w:sz w:val="21"/>
        </w:rPr>
        <w:t xml:space="preserve"> 控制分隔符等。同时讲解如何处理无法直接序列化的对象（如 </w:t>
      </w:r>
      <w:r>
        <w:rPr>
          <w:rFonts w:ascii="Consolas" w:hAnsi="Consolas"/>
          <w:color w:val="C7254E"/>
          <w:sz w:val="18"/>
        </w:rPr>
        <w:t>datetime</w:t>
      </w:r>
      <w:r>
        <w:rPr>
          <w:rFonts w:ascii="Calibri" w:hAnsi="Calibri" w:eastAsia="微软雅黑"/>
          <w:sz w:val="21"/>
        </w:rPr>
        <w:t xml:space="preserve">、自定义类对象），通过 </w:t>
      </w:r>
      <w:r>
        <w:rPr>
          <w:rFonts w:ascii="Consolas" w:hAnsi="Consolas"/>
          <w:color w:val="C7254E"/>
          <w:sz w:val="18"/>
        </w:rPr>
        <w:t>default</w:t>
      </w:r>
      <w:r>
        <w:rPr>
          <w:rFonts w:ascii="Calibri" w:hAnsi="Calibri" w:eastAsia="微软雅黑"/>
          <w:sz w:val="21"/>
        </w:rPr>
        <w:t xml:space="preserve"> 参数自定义序列化函数。反序列化方向：</w:t>
      </w:r>
      <w:r>
        <w:rPr>
          <w:rFonts w:ascii="Consolas" w:hAnsi="Consolas"/>
          <w:color w:val="C7254E"/>
          <w:sz w:val="18"/>
        </w:rPr>
        <w:t>json.loads()</w:t>
      </w:r>
      <w:r>
        <w:rPr>
          <w:rFonts w:ascii="Calibri" w:hAnsi="Calibri" w:eastAsia="微软雅黑"/>
          <w:sz w:val="21"/>
        </w:rPr>
        <w:t xml:space="preserve"> 将 JSON 字符串解析为 Python 对象，以及 </w:t>
      </w:r>
      <w:r>
        <w:rPr>
          <w:rFonts w:ascii="Consolas" w:hAnsi="Consolas"/>
          <w:color w:val="C7254E"/>
          <w:sz w:val="18"/>
        </w:rPr>
        <w:t>json.load()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json.dump()</w:t>
      </w:r>
      <w:r>
        <w:rPr>
          <w:rFonts w:ascii="Calibri" w:hAnsi="Calibri" w:eastAsia="微软雅黑"/>
          <w:sz w:val="21"/>
        </w:rPr>
        <w:t xml:space="preserve"> 直接与文件交互的方法。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教师将以"将智能体的配置信息保存为 JSON 文件"和"读取 JSON 格式的对话数据"两个案例，完整演示序列化与反序列化的全流程操作，同时讲解在实际应用中处理中文编码、日期时间等特殊类型的工程技巧。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三、复杂嵌套 JSON 数据处理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真实的 API 响应往往包含复杂的嵌套结构，如大语言模型返回的内容就包含多层嵌套的 JSON 对象。本环节教师将讲解处理复杂嵌套 JSON 数据的系统方法。首先是如何安全地访问嵌套数据：逐层使用字典键或列表索引、使用 </w:t>
      </w:r>
      <w:r>
        <w:rPr>
          <w:rFonts w:ascii="Consolas" w:hAnsi="Consolas"/>
          <w:color w:val="C7254E"/>
          <w:sz w:val="18"/>
        </w:rPr>
        <w:t>get()</w:t>
      </w:r>
      <w:r>
        <w:rPr>
          <w:rFonts w:ascii="Calibri" w:hAnsi="Calibri" w:eastAsia="微软雅黑"/>
          <w:sz w:val="21"/>
        </w:rPr>
        <w:t xml:space="preserve"> 方法避免 KeyError、使用条件判断检查键的存在性等。教师将通过一个模拟的大模型 API 响应，演示如何从多层嵌套中提取所需信息。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其次介绍 </w:t>
      </w:r>
      <w:r>
        <w:rPr>
          <w:rFonts w:ascii="Consolas" w:hAnsi="Consolas"/>
          <w:color w:val="C7254E"/>
          <w:sz w:val="18"/>
        </w:rPr>
        <w:t>jsonpath</w:t>
      </w:r>
      <w:r>
        <w:rPr>
          <w:rFonts w:ascii="Calibri" w:hAnsi="Calibri" w:eastAsia="微软雅黑"/>
          <w:sz w:val="21"/>
        </w:rPr>
        <w:t xml:space="preserve"> 库——一种类似 XPath 的 JSON 查询语言，可以简洁地提取深层嵌套的数据。教师将讲解 </w:t>
      </w:r>
      <w:r>
        <w:rPr>
          <w:rFonts w:ascii="Consolas" w:hAnsi="Consolas"/>
          <w:color w:val="C7254E"/>
          <w:sz w:val="18"/>
        </w:rPr>
        <w:t>jsonpath</w:t>
      </w:r>
      <w:r>
        <w:rPr>
          <w:rFonts w:ascii="Calibri" w:hAnsi="Calibri" w:eastAsia="微软雅黑"/>
          <w:sz w:val="21"/>
        </w:rPr>
        <w:t xml:space="preserve"> 的基本语法：</w:t>
      </w:r>
      <w:r>
        <w:rPr>
          <w:rFonts w:ascii="Consolas" w:hAnsi="Consolas"/>
          <w:color w:val="C7254E"/>
          <w:sz w:val="18"/>
        </w:rPr>
        <w:t>$.a.b</w:t>
      </w:r>
      <w:r>
        <w:rPr>
          <w:rFonts w:ascii="Calibri" w:hAnsi="Calibri" w:eastAsia="微软雅黑"/>
          <w:sz w:val="21"/>
        </w:rPr>
        <w:t xml:space="preserve"> 访问嵌套字段、</w:t>
      </w:r>
      <w:r>
        <w:rPr>
          <w:rFonts w:ascii="Consolas" w:hAnsi="Consolas"/>
          <w:color w:val="C7254E"/>
          <w:sz w:val="18"/>
        </w:rPr>
        <w:t>$.a[*]</w:t>
      </w:r>
      <w:r>
        <w:rPr>
          <w:rFonts w:ascii="Calibri" w:hAnsi="Calibri" w:eastAsia="微软雅黑"/>
          <w:sz w:val="21"/>
        </w:rPr>
        <w:t xml:space="preserve"> 遍历数组、</w:t>
      </w:r>
      <w:r>
        <w:rPr>
          <w:rFonts w:ascii="Consolas" w:hAnsi="Consolas"/>
          <w:color w:val="C7254E"/>
          <w:sz w:val="18"/>
        </w:rPr>
        <w:t>$..key</w:t>
      </w:r>
      <w:r>
        <w:rPr>
          <w:rFonts w:ascii="Calibri" w:hAnsi="Calibri" w:eastAsia="微软雅黑"/>
          <w:sz w:val="21"/>
        </w:rPr>
        <w:t xml:space="preserve"> 递归查找所有匹配键等。同时介绍 </w:t>
      </w:r>
      <w:r>
        <w:rPr>
          <w:rFonts w:ascii="Consolas" w:hAnsi="Consolas"/>
          <w:color w:val="C7254E"/>
          <w:sz w:val="18"/>
        </w:rPr>
        <w:t>jsonschema</w:t>
      </w:r>
      <w:r>
        <w:rPr>
          <w:rFonts w:ascii="Calibri" w:hAnsi="Calibri" w:eastAsia="微软雅黑"/>
          <w:sz w:val="21"/>
        </w:rPr>
        <w:t xml:space="preserve"> 库用于 JSON 数据的模式验证，确保接收到的数据符合预期的结构。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在数据处理方面，教师将讲解将 JSON 数据转换为 Pandas DataFrame 的方法：</w:t>
      </w:r>
      <w:r>
        <w:rPr>
          <w:rFonts w:ascii="Consolas" w:hAnsi="Consolas"/>
          <w:color w:val="C7254E"/>
          <w:sz w:val="18"/>
        </w:rPr>
        <w:t>pd.json_normalize()</w:t>
      </w:r>
      <w:r>
        <w:rPr>
          <w:rFonts w:ascii="Calibri" w:hAnsi="Calibri" w:eastAsia="微软雅黑"/>
          <w:sz w:val="21"/>
        </w:rPr>
        <w:t xml:space="preserve"> 将嵌套 JSON 展开为表格形式、</w:t>
      </w:r>
      <w:r>
        <w:rPr>
          <w:rFonts w:ascii="Consolas" w:hAnsi="Consolas"/>
          <w:color w:val="C7254E"/>
          <w:sz w:val="18"/>
        </w:rPr>
        <w:t>pd.DataFrame()</w:t>
      </w:r>
      <w:r>
        <w:rPr>
          <w:rFonts w:ascii="Calibri" w:hAnsi="Calibri" w:eastAsia="微软雅黑"/>
          <w:sz w:val="21"/>
        </w:rPr>
        <w:t xml:space="preserve"> 将 JSON 数组直接转换为 DataFrame。这些技术在知识库构建与数据预处理中具有重要价值。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四、接口调试方法与工具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接口调试是实际开发中最常遇到的问题之一。本环节教师将系统讲解接口调试的方法论与工具链。首先是接口调试的思路框架：确认请求构造是否正确（URL、方法、请求头、请求体）→ 确认响应状态码 → 分析响应内容 → 对比文档定位问题。教师将强调"问题定位三分法"：网络层问题、服务端问题、客户端代码问题，帮助学生建立系统化的排查思维。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在调试工具方面，教师将介绍两类工具。第一类是浏览器开发者工具的 Network 面板，用于观察实际发出的网络请求与响应；第二类是专业的 API 调试工具——Postman 或 Apifox，教师将演示如何使用这些工具构造请求、管理环境变量、保存请求集合、导入 OpenAPI 文档等。此外，教师还将介绍 Python 中调试接口的实用技巧：使用 </w:t>
      </w:r>
      <w:r>
        <w:rPr>
          <w:rFonts w:ascii="Consolas" w:hAnsi="Consolas"/>
          <w:color w:val="C7254E"/>
          <w:sz w:val="18"/>
        </w:rPr>
        <w:t>print()</w:t>
      </w:r>
      <w:r>
        <w:rPr>
          <w:rFonts w:ascii="Calibri" w:hAnsi="Calibri" w:eastAsia="微软雅黑"/>
          <w:sz w:val="21"/>
        </w:rPr>
        <w:t xml:space="preserve"> 或日志记录请求与响应的关键信息、使用 </w:t>
      </w:r>
      <w:r>
        <w:rPr>
          <w:rFonts w:ascii="Consolas" w:hAnsi="Consolas"/>
          <w:color w:val="C7254E"/>
          <w:sz w:val="18"/>
        </w:rPr>
        <w:t>pprint</w:t>
      </w:r>
      <w:r>
        <w:rPr>
          <w:rFonts w:ascii="Calibri" w:hAnsi="Calibri" w:eastAsia="微软雅黑"/>
          <w:sz w:val="21"/>
        </w:rPr>
        <w:t xml:space="preserve"> 美化打印 JSON 响应、编写辅助函数快速验证接口返回等。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在实战演示中，教师将以调试一个"调用失败的模型 API"为例，逐步演示排查流程：先检查 API Key 是否正确、再检查请求格式是否符合文档要求、最后分析错误响应中的错误码与错误信息，引导学生掌握"看文档、查请求、读响应"的调试三步法。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课程后半段设置综合实战环节。教师设计一个"API 集成工具箱"项目：第一步，编写通用的 </w:t>
      </w:r>
      <w:r>
        <w:rPr>
          <w:rFonts w:ascii="Consolas" w:hAnsi="Consolas"/>
          <w:color w:val="C7254E"/>
          <w:sz w:val="18"/>
        </w:rPr>
        <w:t>api_request()</w:t>
      </w:r>
      <w:r>
        <w:rPr>
          <w:rFonts w:ascii="Calibri" w:hAnsi="Calibri" w:eastAsia="微软雅黑"/>
          <w:sz w:val="21"/>
        </w:rPr>
        <w:t xml:space="preserve"> 函数，支持 GET / POST 请求、JSON 请求体、超时与重试机制；第二步，使用该函数调用一个公开 API，并编写 </w:t>
      </w:r>
      <w:r>
        <w:rPr>
          <w:rFonts w:ascii="Consolas" w:hAnsi="Consolas"/>
          <w:color w:val="C7254E"/>
          <w:sz w:val="18"/>
        </w:rPr>
        <w:t>parse_response()</w:t>
      </w:r>
      <w:r>
        <w:rPr>
          <w:rFonts w:ascii="Calibri" w:hAnsi="Calibri" w:eastAsia="微软雅黑"/>
          <w:sz w:val="21"/>
        </w:rPr>
        <w:t xml:space="preserve"> 函数解析嵌套 JSON 响应；第三步，实现 JSON 数据验证功能，使用 </w:t>
      </w:r>
      <w:r>
        <w:rPr>
          <w:rFonts w:ascii="Consolas" w:hAnsi="Consolas"/>
          <w:color w:val="C7254E"/>
          <w:sz w:val="18"/>
        </w:rPr>
        <w:t>jsonschema</w:t>
      </w:r>
      <w:r>
        <w:rPr>
          <w:rFonts w:ascii="Calibri" w:hAnsi="Calibri" w:eastAsia="微软雅黑"/>
          <w:sz w:val="21"/>
        </w:rPr>
        <w:t xml:space="preserve"> 检查响应结构是否符合预期；第四步，将处理后的数据保存为 JSON 文件或转换为 Pandas DataFrame；第五步，使用日志记录每次请求的关键信息，便于后续调试与分析。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课堂末尾，教师带领学生回顾 JSON 数据处理与接口调试的核心技能，强调"结构清晰的 JSON 处理 + 系统化的调试思维"是 API 集成的双重保障。布置课后作业：调用一个 API 并完成完整的数据获取、解析、验证与保存流程，同时预习 Python Web 基础与 Flask 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JSON 是 API 世界的通用语言，接口调试是发现问题的方法论——两者结合，才能构建出稳定可靠的 API 集成能力。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