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47 课次授课内容</w:t>
      </w:r>
    </w:p>
    <w:p>
      <w:pPr>
        <w:spacing w:after="120" w:line="240" w:lineRule="auto"/>
        <w:jc w:val="center"/>
      </w:pPr>
      <w:r>
        <w:rPr>
          <w:rFonts w:ascii="Calibri" w:hAnsi="Calibri" w:eastAsia="微软雅黑"/>
          <w:sz w:val="21"/>
        </w:rPr>
      </w:r>
      <w:r>
        <w:rPr>
          <w:rFonts w:ascii="Calibri" w:hAnsi="Calibri" w:eastAsia="微软雅黑"/>
          <w:b/>
          <w:sz w:val="21"/>
        </w:rPr>
        <w:t>工作流设计基础（Flow Builder）</w:t>
      </w:r>
      <w:r>
        <w:rPr>
          <w:rFonts w:ascii="Calibri" w:hAnsi="Calibri" w:eastAsia="微软雅黑"/>
          <w:sz w:val="21"/>
        </w:rPr>
      </w:r>
    </w:p>
    <w:p>
      <w:pPr>
        <w:spacing w:after="120" w:line="240" w:lineRule="auto"/>
        <w:ind w:firstLine="420"/>
      </w:pPr>
      <w:r>
        <w:rPr>
          <w:rFonts w:ascii="Calibri" w:hAnsi="Calibri" w:eastAsia="微软雅黑"/>
          <w:sz w:val="21"/>
        </w:rPr>
        <w:t>本课次带领学生进入智能体开发的高级功能领域——工作流（Workflow）设计。如果说提示词是智能体的"语言能力"，那么工作流就是智能体的"执行能力"——它让智能体不再只是被动地回答问题，而是能够按照预设的逻辑流程主动地完成任务、处理数据、调用工具。站在 AI 智能体开发专家的角度，工作流是智能体从"对话助手"进化为"任务执行者"的关键技术。本课次的教学目标包括：理解工作流在智能体中的作用与架构、熟悉扣子平台工作流编辑器的核心界面、掌握工作流节点的基本类型与连接方式、能够设计并实现一个简单的工作流，以及理解工作流与智能体编排的集成方式。</w:t>
      </w:r>
    </w:p>
    <w:p>
      <w:pPr>
        <w:pStyle w:val="Heading2"/>
        <w:spacing w:before="240" w:after="120" w:line="276" w:lineRule="auto"/>
      </w:pPr>
      <w:r>
        <w:rPr>
          <w:rFonts w:ascii="Calibri" w:hAnsi="Calibri" w:eastAsia="微软雅黑"/>
          <w:b/>
          <w:i w:val="0"/>
          <w:color w:val="000000"/>
          <w:sz w:val="32"/>
        </w:rPr>
        <w:t>一、工作流的概念与价值</w:t>
      </w:r>
    </w:p>
    <w:p>
      <w:pPr>
        <w:spacing w:after="120" w:line="240" w:lineRule="auto"/>
        <w:ind w:firstLine="420"/>
      </w:pPr>
      <w:r>
        <w:rPr>
          <w:rFonts w:ascii="Calibri" w:hAnsi="Calibri" w:eastAsia="微软雅黑"/>
          <w:sz w:val="21"/>
        </w:rPr>
        <w:t>课程首先深入讲解工作流（Workflow）的核心概念与在智能体中的价值。工作流是将一个复杂的任务分解为多个可执行的步骤（节点），按照预定义的顺序或条件逻辑进行连接与编排，最终完成整体任务的可视化流程设计。在智能体中，工作流用于实现超越简单问答的复杂能力——如多步骤的数据处理、需要调用外部 API 的业务流程、多轮确认的任务执行等。</w:t>
      </w:r>
    </w:p>
    <w:p>
      <w:pPr>
        <w:spacing w:after="120" w:line="240" w:lineRule="auto"/>
        <w:ind w:firstLine="420"/>
      </w:pPr>
      <w:r>
        <w:rPr>
          <w:rFonts w:ascii="Calibri" w:hAnsi="Calibri" w:eastAsia="微软雅黑"/>
          <w:sz w:val="21"/>
        </w:rPr>
        <w:t>教师将分析工作流与纯提示词驱动的智能体的本质差异：纯提示词驱动的智能体依赖大模型在一次对话中完成所有逻辑处理，适用于简单问答；而工作流则将任务分解为多个明确步骤，每个步骤可以由不同的组件执行（大模型生成、代码执行、API 调用、条件判断等），适用于需要确定性、可控制性与可复用性的复杂任务场景。</w:t>
      </w:r>
    </w:p>
    <w:p>
      <w:pPr>
        <w:spacing w:after="120" w:line="240" w:lineRule="auto"/>
        <w:ind w:firstLine="420"/>
      </w:pPr>
      <w:r>
        <w:rPr>
          <w:rFonts w:ascii="Calibri" w:hAnsi="Calibri" w:eastAsia="微软雅黑"/>
          <w:sz w:val="21"/>
        </w:rPr>
        <w:t>教师将通过一个"信息查询助手"的案例对比：纯提示词实现的版本回答质量不稳定、无法执行复杂的多步骤操作；而基于工作流实现的版本则能够按照明确的流程——接收查询 → 判断查询类型 → 选择对应的处理路径 → 调用数据源 → 格式化结果 → 返回回答，实现稳定、可控且可扩展的任务执行能力。通过这一对比，让学生深刻理解工作流在智能体开发中的核心价值。</w:t>
      </w:r>
    </w:p>
    <w:p>
      <w:pPr>
        <w:pStyle w:val="Heading2"/>
        <w:spacing w:before="240" w:after="120" w:line="276" w:lineRule="auto"/>
      </w:pPr>
      <w:r>
        <w:rPr>
          <w:rFonts w:ascii="Calibri" w:hAnsi="Calibri" w:eastAsia="微软雅黑"/>
          <w:b/>
          <w:i w:val="0"/>
          <w:color w:val="000000"/>
          <w:sz w:val="32"/>
        </w:rPr>
        <w:t>二、工作流编辑器的界面与操作</w:t>
      </w:r>
    </w:p>
    <w:p>
      <w:pPr>
        <w:spacing w:after="120" w:line="240" w:lineRule="auto"/>
        <w:ind w:firstLine="420"/>
      </w:pPr>
      <w:r>
        <w:rPr>
          <w:rFonts w:ascii="Calibri" w:hAnsi="Calibri" w:eastAsia="微软雅黑"/>
          <w:sz w:val="21"/>
        </w:rPr>
        <w:t>本环节带领学生熟悉扣子平台工作流编辑器的核心界面与操作方式。教师将通过屏幕共享逐步展示工作流编辑器的各个区域：左侧节点面板——提供所有可用的节点类型（大模型节点、代码节点、条件判断节点、API 调用节点、知识库检索节点、数据库节点、输出节点等）；中央画布——工作流的可视化编排区域，节点以图形化卡片展示，通过连线表示节点之间的数据流与控制流；右侧属性面板——显示当前选中节点的详细配置，包括输入输出定义、参数设置、节点说明等。</w:t>
      </w:r>
    </w:p>
    <w:p>
      <w:pPr>
        <w:spacing w:after="120" w:line="240" w:lineRule="auto"/>
        <w:ind w:firstLine="420"/>
      </w:pPr>
      <w:r>
        <w:rPr>
          <w:rFonts w:ascii="Calibri" w:hAnsi="Calibri" w:eastAsia="微软雅黑"/>
          <w:sz w:val="21"/>
        </w:rPr>
        <w:t>教师将逐一介绍核心节点类型的功能与配置方法：开始节点——定义工作流的输入参数；大模型节点——配置调用大语言模型完成文本生成、文本理解等任务；代码节点——执行自定义 Python 或 JavaScript 代码；条件判断节点——根据条件选择不同的处理分支；知识库节点——检索知识库内容；数据库节点——读写数据库数据；结束节点——定义工作流的输出结果。</w:t>
      </w:r>
    </w:p>
    <w:p>
      <w:pPr>
        <w:spacing w:after="120" w:line="240" w:lineRule="auto"/>
        <w:ind w:firstLine="420"/>
      </w:pPr>
      <w:r>
        <w:rPr>
          <w:rFonts w:ascii="Calibri" w:hAnsi="Calibri" w:eastAsia="微软雅黑"/>
          <w:sz w:val="21"/>
        </w:rPr>
        <w:t>在操作演示方面，教师将讲解节点的新增、拖拽、连接、删除、复制等基本操作，节点之间的数据传递方式（通过字段引用传递上游节点的输出），以及工作流的运行测试（输入测试数据、观察各节点的执行结果）。通过一个简单工作流的完整搭建演示，让学生掌握工作流编辑器的基本操作。</w:t>
      </w:r>
    </w:p>
    <w:p>
      <w:pPr>
        <w:pStyle w:val="Heading2"/>
        <w:spacing w:before="240" w:after="120" w:line="276" w:lineRule="auto"/>
      </w:pPr>
      <w:r>
        <w:rPr>
          <w:rFonts w:ascii="Calibri" w:hAnsi="Calibri" w:eastAsia="微软雅黑"/>
          <w:b/>
          <w:i w:val="0"/>
          <w:color w:val="000000"/>
          <w:sz w:val="32"/>
        </w:rPr>
        <w:t>三、大模型节点与代码节点</w:t>
      </w:r>
    </w:p>
    <w:p>
      <w:pPr>
        <w:spacing w:after="120" w:line="240" w:lineRule="auto"/>
        <w:ind w:firstLine="420"/>
      </w:pPr>
      <w:r>
        <w:rPr>
          <w:rFonts w:ascii="Calibri" w:hAnsi="Calibri" w:eastAsia="微软雅黑"/>
          <w:sz w:val="21"/>
        </w:rPr>
        <w:t>大模型节点与代码节点是工作流中最常用的两种执行节点。本环节教师将深入讲解这两种节点的配置方法与最佳实践。</w:t>
      </w:r>
    </w:p>
    <w:p>
      <w:pPr>
        <w:spacing w:after="120" w:line="240" w:lineRule="auto"/>
        <w:ind w:firstLine="420"/>
      </w:pPr>
      <w:r>
        <w:rPr>
          <w:rFonts w:ascii="Calibri" w:hAnsi="Calibri" w:eastAsia="微软雅黑"/>
          <w:sz w:val="21"/>
        </w:rPr>
        <w:t xml:space="preserve">大模型节点是在工作流中调用大语言模型完成文本处理任务的核心组件。教师将讲解大模型节点的配置要素：模型选择（选择要使用的大模型）、输入定义（定义传递给模型的输入字段）、提示词配置（编写模型执行任务的提示词，可以引用工作流中的上游数据）、参数设置（温度、最大令牌数等）、输出定义（定义模型输出的字段名）。教师将通过一个"文本摘要"节点示例，演示如何配置一个大模型节点实现文本摘要功能，并讲解如何将上游节点的数据通过 </w:t>
      </w:r>
      <w:r>
        <w:rPr>
          <w:rFonts w:ascii="Consolas" w:hAnsi="Consolas"/>
          <w:color w:val="C7254E"/>
          <w:sz w:val="18"/>
        </w:rPr>
        <w:t>${变量}</w:t>
      </w:r>
      <w:r>
        <w:rPr>
          <w:rFonts w:ascii="Calibri" w:hAnsi="Calibri" w:eastAsia="微软雅黑"/>
          <w:sz w:val="21"/>
        </w:rPr>
        <w:t xml:space="preserve"> 语法引用到提示词中。</w:t>
      </w:r>
    </w:p>
    <w:p>
      <w:pPr>
        <w:spacing w:after="120" w:line="240" w:lineRule="auto"/>
        <w:ind w:firstLine="420"/>
      </w:pPr>
      <w:r>
        <w:rPr>
          <w:rFonts w:ascii="Calibri" w:hAnsi="Calibri" w:eastAsia="微软雅黑"/>
          <w:sz w:val="21"/>
        </w:rPr>
        <w:t>代码节点允许在工作流中执行自定义代码，实现灵活的数据处理逻辑。教师将讲解代码节点的配置方法：输入定义（声明代码需要接收的输入字段）、代码编写（使用 Python 编写处理逻辑）、输出定义（声明代码返回的输出字段）。教师将通过一个"数据格式化"代码节点示例，演示如何将上游的原始数据通过代码处理为标准格式，并讲解代码节点中的常见注意事项——代码输入输出的类型定义、错误处理、以及代码执行的环境限制。</w:t>
      </w:r>
    </w:p>
    <w:p>
      <w:pPr>
        <w:pStyle w:val="Heading2"/>
        <w:spacing w:before="240" w:after="120" w:line="276" w:lineRule="auto"/>
      </w:pPr>
      <w:r>
        <w:rPr>
          <w:rFonts w:ascii="Calibri" w:hAnsi="Calibri" w:eastAsia="微软雅黑"/>
          <w:b/>
          <w:i w:val="0"/>
          <w:color w:val="000000"/>
          <w:sz w:val="32"/>
        </w:rPr>
        <w:t>四、条件判断与多分支流程</w:t>
      </w:r>
    </w:p>
    <w:p>
      <w:pPr>
        <w:spacing w:after="120" w:line="240" w:lineRule="auto"/>
        <w:ind w:firstLine="420"/>
      </w:pPr>
      <w:r>
        <w:rPr>
          <w:rFonts w:ascii="Calibri" w:hAnsi="Calibri" w:eastAsia="微软雅黑"/>
          <w:sz w:val="21"/>
        </w:rPr>
        <w:t>条件判断是工作流实现智能决策的核心能力。本环节教师将深入讲解条件判断节点的配置与多分支流程的设计方法。</w:t>
      </w:r>
    </w:p>
    <w:p>
      <w:pPr>
        <w:spacing w:after="120" w:line="240" w:lineRule="auto"/>
        <w:ind w:firstLine="420"/>
      </w:pPr>
      <w:r>
        <w:rPr>
          <w:rFonts w:ascii="Calibri" w:hAnsi="Calibri" w:eastAsia="微软雅黑"/>
          <w:sz w:val="21"/>
        </w:rPr>
        <w:t>条件判断节点（Condition / Branch 节点）根据预设的布尔条件选择不同的执行路径。教师将讲解条件判断的配置要素：判断对象（选择需要判断的输入字段）、比较条件（等于、不等于、大于、小于、包含等比较运算符）、判断分支（满足条件与不满足条件两个分支的输出路径）。教师将通过"用户意图分流"示例，演示如何根据用户输入的类型判断走不同的处理分支——如用户输入包含"天气"关键词时走天气查询分支，否则走通用回答分支。</w:t>
      </w:r>
    </w:p>
    <w:p>
      <w:pPr>
        <w:spacing w:after="120" w:line="240" w:lineRule="auto"/>
        <w:ind w:firstLine="420"/>
      </w:pPr>
      <w:r>
        <w:rPr>
          <w:rFonts w:ascii="Calibri" w:hAnsi="Calibri" w:eastAsia="微软雅黑"/>
          <w:sz w:val="21"/>
        </w:rPr>
        <w:t>在多分支流程设计方面，教师将讲解复杂业务中多级判断的设计方法：嵌套条件判断（多个条件判断节点的串联）、并行分支（多个分支同时执行后合并结果）、以及多路径汇聚（多个分支最终汇聚到同一输出节点）的设计模式。教师将以"智能客服分流系统"为例，设计一个包含"意图识别 → 问题分类 → 对应的处理流程"的多级分支工作流，让学生掌握工作流中复杂逻辑的设计与实现方法。同时讲解分支流程中的变量作用域与数据传递注意事项。</w:t>
      </w:r>
    </w:p>
    <w:p>
      <w:pPr>
        <w:pStyle w:val="Heading2"/>
        <w:spacing w:before="240" w:after="120" w:line="276" w:lineRule="auto"/>
      </w:pPr>
      <w:r>
        <w:rPr>
          <w:rFonts w:ascii="Calibri" w:hAnsi="Calibri" w:eastAsia="微软雅黑"/>
          <w:b/>
          <w:i w:val="0"/>
          <w:color w:val="000000"/>
          <w:sz w:val="32"/>
        </w:rPr>
        <w:t>五、工作流集成与综合实战</w:t>
      </w:r>
    </w:p>
    <w:p>
      <w:pPr>
        <w:spacing w:after="120" w:line="240" w:lineRule="auto"/>
      </w:pPr>
      <w:r>
        <w:rPr>
          <w:rFonts w:ascii="Calibri" w:hAnsi="Calibri" w:eastAsia="微软雅黑"/>
          <w:sz w:val="21"/>
        </w:rPr>
        <w:t>工作流设计的最后一步是将工作流与智能体进行集成。本环节教师将讲解工作流与智能体编排的集成方式：在智能体的技能配置中关联工作流、定义工作流的触发条件与输入映射、以及工作流返回结果如何在对话中呈现。教师将演示一个完整的集成流程，让学生理解工作流如何成为智能体的"可执行技能"。</w:t>
      </w:r>
    </w:p>
    <w:p>
      <w:pPr>
        <w:spacing w:after="120" w:line="240" w:lineRule="auto"/>
      </w:pPr>
      <w:r>
        <w:rPr>
          <w:rFonts w:ascii="Calibri" w:hAnsi="Calibri" w:eastAsia="微软雅黑"/>
          <w:sz w:val="21"/>
        </w:rPr>
        <w:t>课程后半段设置综合实战环节。教师设计一个"信息查询工作流"项目：第一步，在智能体中定义"信息查询"功能的需求（接收用户查询、判断查询类型、返回对应信息）；第二步，创建工作流，配置开始节点接收用户输入；第三步，使用条件判断节点区分查询类型（天气查询、新闻查询、百科查询等）；第四步，为每种查询类型配置大模型节点或 API 调用节点完成信息获取；第五步，配置结束节点输出格式化后的回答结果；第六步，将工作流关联到智能体，并在预览区进行完整测试。</w:t>
      </w:r>
    </w:p>
    <w:p>
      <w:pPr>
        <w:spacing w:after="120" w:line="240" w:lineRule="auto"/>
      </w:pPr>
      <w:r>
        <w:rPr>
          <w:rFonts w:ascii="Calibri" w:hAnsi="Calibri" w:eastAsia="微软雅黑"/>
          <w:sz w:val="21"/>
        </w:rPr>
        <w:t>课堂末尾，教师进行知识总结，回顾工作流的核心概念、节点类型、条件分支与集成方法，强调"工作流是将智能体从对话者变为执行者的关键技术"这一核心理念。布置课后作业：完善信息查询工作流，增加更多查询类型与分支逻辑，并预习工作流进阶（条件分支与逻辑控制）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工作流赋予智能体"执行能力"——通过节点的编排与连接，让智能体能够按照明确逻辑完成复杂任务，是智能体工程化的核心手段。</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