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Calibri" w:hAnsi="Calibri" w:eastAsia="微软雅黑"/>
          <w:b/>
          <w:i w:val="0"/>
          <w:color w:val="000000"/>
          <w:sz w:val="44"/>
        </w:rPr>
        <w:t>第 51 课次授课内容</w:t>
      </w:r>
    </w:p>
    <w:p>
      <w:pPr>
        <w:spacing w:after="120" w:line="240" w:lineRule="auto"/>
        <w:jc w:val="center"/>
      </w:pPr>
      <w:r>
        <w:rPr>
          <w:rFonts w:ascii="Calibri" w:hAnsi="Calibri" w:eastAsia="微软雅黑"/>
          <w:sz w:val="21"/>
        </w:rPr>
      </w:r>
      <w:r>
        <w:rPr>
          <w:rFonts w:ascii="Calibri" w:hAnsi="Calibri" w:eastAsia="微软雅黑"/>
          <w:b/>
          <w:sz w:val="21"/>
        </w:rPr>
        <w:t>扣子平台数据库组件使用</w:t>
      </w:r>
      <w:r>
        <w:rPr>
          <w:rFonts w:ascii="Calibri" w:hAnsi="Calibri" w:eastAsia="微软雅黑"/>
          <w:sz w:val="21"/>
        </w:rPr>
      </w:r>
    </w:p>
    <w:p>
      <w:pPr>
        <w:spacing w:after="120" w:line="240" w:lineRule="auto"/>
        <w:ind w:firstLine="420"/>
      </w:pPr>
      <w:r>
        <w:rPr>
          <w:rFonts w:ascii="Calibri" w:hAnsi="Calibri" w:eastAsia="微软雅黑"/>
          <w:sz w:val="21"/>
        </w:rPr>
        <w:t>本课次带领学生掌握扣子平台的数据库组件——智能体持久化数据存储与管理的核心能力。在前序课程中，智能体的对话记忆主要依赖会话上下文，但这种记忆是临时的、不持久的。当智能体需要长期保存用户数据、业务记录或运行状态时，就必须引入数据库组件。站在 AI 智能体开发专家的角度，数据库组件是将智能体从"会话工具"提升为"业务系统"的关键基础设施。本课次的教学目标包括：理解数据库在智能体中的作用与场景、掌握扣子平台数据库表的设计与创建、熟悉数据库的增删改查操作、理解数据库与智能体对话流程的集成方式，以及能够为智能体设计并实现一个完整的数据库存储方案。</w:t>
      </w:r>
    </w:p>
    <w:p>
      <w:pPr>
        <w:pStyle w:val="Heading2"/>
        <w:spacing w:before="240" w:after="120" w:line="276" w:lineRule="auto"/>
      </w:pPr>
      <w:r>
        <w:rPr>
          <w:rFonts w:ascii="Calibri" w:hAnsi="Calibri" w:eastAsia="微软雅黑"/>
          <w:b/>
          <w:i w:val="0"/>
          <w:color w:val="000000"/>
          <w:sz w:val="32"/>
        </w:rPr>
        <w:t>一、数据库组件的作用与场景</w:t>
      </w:r>
    </w:p>
    <w:p>
      <w:pPr>
        <w:spacing w:after="120" w:line="240" w:lineRule="auto"/>
        <w:ind w:firstLine="420"/>
      </w:pPr>
      <w:r>
        <w:rPr>
          <w:rFonts w:ascii="Calibri" w:hAnsi="Calibri" w:eastAsia="微软雅黑"/>
          <w:sz w:val="21"/>
        </w:rPr>
        <w:t>课程首先深入讲解数据库组件在智能体开发中的核心价值与应用场景。数据库组件为智能体提供了结构化的持久化数据存储能力，使得智能体能够在不同会话、不同时间点之间保存和检索业务数据。</w:t>
      </w:r>
    </w:p>
    <w:p>
      <w:pPr>
        <w:spacing w:after="120" w:line="240" w:lineRule="auto"/>
        <w:ind w:firstLine="420"/>
      </w:pPr>
      <w:r>
        <w:rPr>
          <w:rFonts w:ascii="Calibri" w:hAnsi="Calibri" w:eastAsia="微软雅黑"/>
          <w:sz w:val="21"/>
        </w:rPr>
        <w:t>教师将分析无数据库智能体的能力边界：智能体无法记住跨会话的用户偏好、无法保存用户的业务数据、无法在多轮会话之间共享状态信息。而配置了数据库的智能体则能够实现这些高级能力——用户偏好记录、业务数据管理、会话状态持久化、数据分析基础等。</w:t>
      </w:r>
    </w:p>
    <w:p>
      <w:pPr>
        <w:spacing w:after="120" w:line="240" w:lineRule="auto"/>
        <w:ind w:firstLine="420"/>
      </w:pPr>
      <w:r>
        <w:rPr>
          <w:rFonts w:ascii="Calibri" w:hAnsi="Calibri" w:eastAsia="微软雅黑"/>
          <w:sz w:val="21"/>
        </w:rPr>
        <w:t>教师将通过具体场景展示数据库组件的典型应用：企业客服智能体中保存用户的工单记录与处理状态；购物推荐智能体中存储用户的浏览历史与偏好标签；健康管理智能体中记录用户的健康数据与跟踪记录；办公助手智能体中保存用户的日程安排与待办事项。通过对这些场景的分析，让学生理解数据库组件在智能体从"信息问答"走向"业务处理"过程中的关键作用。教师还将讲解数据库中数据表、字段、记录等核心概念，建立学生的数据库思维基础。</w:t>
      </w:r>
    </w:p>
    <w:p>
      <w:pPr>
        <w:pStyle w:val="Heading2"/>
        <w:spacing w:before="240" w:after="120" w:line="276" w:lineRule="auto"/>
      </w:pPr>
      <w:r>
        <w:rPr>
          <w:rFonts w:ascii="Calibri" w:hAnsi="Calibri" w:eastAsia="微软雅黑"/>
          <w:b/>
          <w:i w:val="0"/>
          <w:color w:val="000000"/>
          <w:sz w:val="32"/>
        </w:rPr>
        <w:t>二、数据库表设计与创建</w:t>
      </w:r>
    </w:p>
    <w:p>
      <w:pPr>
        <w:spacing w:after="120" w:line="240" w:lineRule="auto"/>
        <w:ind w:firstLine="420"/>
      </w:pPr>
      <w:r>
        <w:rPr>
          <w:rFonts w:ascii="Calibri" w:hAnsi="Calibri" w:eastAsia="微软雅黑"/>
          <w:sz w:val="21"/>
        </w:rPr>
        <w:t>本环节是实操核心，教师将带领学生在扣子平台中完成数据库表的设计与创建。首先讲解数据库表设计的基本方法：需求分析——明确需要存储哪些业务数据、数据具有哪些属性字段、字段之间是否存在关联关系；字段设计——确定每个字段的名称、数据类型（字符串、整数、浮点数、日期时间等）、是否必填、是否唯一；主键设计——为每条记录设定唯一标识（如自动递增的 ID 字段）。</w:t>
      </w:r>
    </w:p>
    <w:p>
      <w:pPr>
        <w:spacing w:after="120" w:line="240" w:lineRule="auto"/>
        <w:ind w:firstLine="420"/>
      </w:pPr>
      <w:r>
        <w:rPr>
          <w:rFonts w:ascii="Calibri" w:hAnsi="Calibri" w:eastAsia="微软雅黑"/>
          <w:sz w:val="21"/>
        </w:rPr>
        <w:t>教师将以"任务管理智能体"为例，演示完整的数据库表设计过程：需求分析——智能体需要管理用户的任务清单；字段设计——任务 ID（主键）、任务标题、任务描述、任务状态（待办/进行中/已完成）、截止日期、创建时间、用户 ID 等；表创建——在扣子平台中创建数据表，按照设计定义各字段。同时讲解数据表与智能体的关联方式——如何为智能体绑定数据库，以及多张数据表之间的关联设计（如用户表与任务表的关联）。</w:t>
      </w:r>
    </w:p>
    <w:p>
      <w:pPr>
        <w:spacing w:after="120" w:line="240" w:lineRule="auto"/>
        <w:ind w:firstLine="420"/>
      </w:pPr>
      <w:r>
        <w:rPr>
          <w:rFonts w:ascii="Calibri" w:hAnsi="Calibri" w:eastAsia="微软雅黑"/>
          <w:sz w:val="21"/>
        </w:rPr>
        <w:t>在表设计的进阶话题方面，教师将讲解：字段类型的正确选择（存储整数用整型而非字符串、存储日期用日期类型）、字段约束的设置（必填、唯一、默认值）、索引的使用（为高频查询的字段创建索引以提升检索性能）、以及数据表的后期修改（新增字段、修改字段类型等操作及其影响）。</w:t>
      </w:r>
    </w:p>
    <w:p>
      <w:pPr>
        <w:pStyle w:val="Heading2"/>
        <w:spacing w:before="240" w:after="120" w:line="276" w:lineRule="auto"/>
      </w:pPr>
      <w:r>
        <w:rPr>
          <w:rFonts w:ascii="Calibri" w:hAnsi="Calibri" w:eastAsia="微软雅黑"/>
          <w:b/>
          <w:i w:val="0"/>
          <w:color w:val="000000"/>
          <w:sz w:val="32"/>
        </w:rPr>
        <w:t>三、数据库的增删改查操作</w:t>
      </w:r>
    </w:p>
    <w:p>
      <w:pPr>
        <w:spacing w:after="120" w:line="240" w:lineRule="auto"/>
      </w:pPr>
      <w:r>
        <w:rPr>
          <w:rFonts w:ascii="Calibri" w:hAnsi="Calibri" w:eastAsia="微软雅黑"/>
          <w:sz w:val="21"/>
        </w:rPr>
        <w:t>数据库的核心操作是增删改查（CRUD），本环节教师将系统讲解如何在智能体中实现数据库的四种基本操作。</w:t>
      </w:r>
    </w:p>
    <w:p>
      <w:pPr>
        <w:spacing w:after="120" w:line="240" w:lineRule="auto"/>
      </w:pPr>
      <w:r>
        <w:rPr>
          <w:rFonts w:ascii="Calibri" w:hAnsi="Calibri" w:eastAsia="微软雅黑"/>
          <w:sz w:val="21"/>
        </w:rPr>
        <w:t>查询操作（Read）：教师将讲解如何在工作流或智能体逻辑中查询数据库数据——通过数据库查询节点，指定数据表与查询条件（筛选字段、比较条件、排序、分页等），获取符合条件的记录。将以"查询用户的任务列表"为例，演示按用户 ID 筛选、按任务状态筛选、以及排序与分页的配置方法。</w:t>
      </w:r>
    </w:p>
    <w:p>
      <w:pPr>
        <w:spacing w:after="120" w:line="240" w:lineRule="auto"/>
      </w:pPr>
      <w:r>
        <w:rPr>
          <w:rFonts w:ascii="Calibri" w:hAnsi="Calibri" w:eastAsia="微软雅黑"/>
          <w:sz w:val="21"/>
        </w:rPr>
        <w:t>新增操作（Create）：向数据表中插入新记录。教师将演示如何将用户输入或上游处理结果写入数据库，以及数据写入时的字段填充与默认值处理。</w:t>
      </w:r>
    </w:p>
    <w:p>
      <w:pPr>
        <w:spacing w:after="120" w:line="240" w:lineRule="auto"/>
      </w:pPr>
      <w:r>
        <w:rPr>
          <w:rFonts w:ascii="Calibri" w:hAnsi="Calibri" w:eastAsia="微软雅黑"/>
          <w:sz w:val="21"/>
        </w:rPr>
        <w:t>修改操作（Update）：更新已有记录的数据。教师将演示如何根据条件定位需要更新的记录，并设置更新后的字段值。</w:t>
      </w:r>
    </w:p>
    <w:p>
      <w:pPr>
        <w:spacing w:after="120" w:line="240" w:lineRule="auto"/>
      </w:pPr>
      <w:r>
        <w:rPr>
          <w:rFonts w:ascii="Calibri" w:hAnsi="Calibri" w:eastAsia="微软雅黑"/>
          <w:sz w:val="21"/>
        </w:rPr>
        <w:t>删除操作（Delete）：删除数据表中的记录。教师将演示删除操作的配置与使用注意事项——删除条件必须明确、删除操作不可恢复、以及软删除（标记删除而非物理删除）的设计思路。</w:t>
      </w:r>
    </w:p>
    <w:p>
      <w:pPr>
        <w:spacing w:after="120" w:line="240" w:lineRule="auto"/>
      </w:pPr>
      <w:r>
        <w:rPr>
          <w:rFonts w:ascii="Calibri" w:hAnsi="Calibri" w:eastAsia="微软雅黑"/>
          <w:sz w:val="21"/>
        </w:rPr>
        <w:t>教师将设计一个"任务管理智能体"的综合案例，演示 CRUD 四种操作在真实对话场景中的完整应用：用户新增任务 → 智能体将任务写入数据库 → 用户查询任务 → 智能体从数据库读取并展示 → 用户修改任务 → 智能体更新数据库记录 → 用户删除任务 → 智能体从数据库移除记录。通过这一完整案例，让学生掌握数据库操作在智能体中的实际应用。</w:t>
      </w:r>
    </w:p>
    <w:p>
      <w:pPr>
        <w:pStyle w:val="Heading2"/>
        <w:spacing w:before="240" w:after="120" w:line="276" w:lineRule="auto"/>
      </w:pPr>
      <w:r>
        <w:rPr>
          <w:rFonts w:ascii="Calibri" w:hAnsi="Calibri" w:eastAsia="微软雅黑"/>
          <w:b/>
          <w:i w:val="0"/>
          <w:color w:val="000000"/>
          <w:sz w:val="32"/>
        </w:rPr>
        <w:t>四、数据库与工作流集成</w:t>
      </w:r>
    </w:p>
    <w:p>
      <w:pPr>
        <w:spacing w:after="120" w:line="240" w:lineRule="auto"/>
      </w:pPr>
      <w:r>
        <w:rPr>
          <w:rFonts w:ascii="Calibri" w:hAnsi="Calibri" w:eastAsia="微软雅黑"/>
          <w:sz w:val="21"/>
        </w:rPr>
        <w:t>数据库组件通常需要与工作流配合使用，才能实现复杂的业务逻辑。本环节教师将深入讲解数据库节点与工作流的集成方法。</w:t>
      </w:r>
    </w:p>
    <w:p>
      <w:pPr>
        <w:spacing w:after="120" w:line="240" w:lineRule="auto"/>
      </w:pPr>
      <w:r>
        <w:rPr>
          <w:rFonts w:ascii="Calibri" w:hAnsi="Calibri" w:eastAsia="微软雅黑"/>
          <w:sz w:val="21"/>
        </w:rPr>
        <w:t>教师将讲解数据库节点在工作流中的使用方式：在工作流中添加数据库查询节点、配置数据表与查询参数（可以引用上游节点的输出）、以及将查询结果传递到下游节点进行进一步处理。通过"订单状态查询"示例，演示如何在工作流中实现"接收订单号 → 查询数据库获取订单信息 → 格式化结果 → 返回给用户"的完整流程。</w:t>
      </w:r>
    </w:p>
    <w:p>
      <w:pPr>
        <w:spacing w:after="120" w:line="240" w:lineRule="auto"/>
      </w:pPr>
      <w:r>
        <w:rPr>
          <w:rFonts w:ascii="Calibri" w:hAnsi="Calibri" w:eastAsia="微软雅黑"/>
          <w:sz w:val="21"/>
        </w:rPr>
        <w:t>在集成的高级模式方面，教师将讲解：数据库与条件分支的结合——根据数据库查询结果执行不同的业务逻辑（如订单状态为"待付款"时提示用户付款、为"已发货"时展示物流信息）；数据库与循环节点的结合——遍历数据库中的多条记录进行批量处理；数据库与 HTTP 请求组件的结合——将数据库数据通过 API 对外提供或接收外部数据写入数据库。同时讲解数据写入的并发处理与一致性问题、数据库操作失败时的错误处理与降级策略。</w:t>
      </w:r>
    </w:p>
    <w:p>
      <w:pPr>
        <w:spacing w:after="120" w:line="240" w:lineRule="auto"/>
      </w:pPr>
      <w:r>
        <w:rPr>
          <w:rFonts w:ascii="Calibri" w:hAnsi="Calibri" w:eastAsia="微软雅黑"/>
          <w:sz w:val="21"/>
        </w:rPr>
        <w:t>教师将以"基于数据库的智能客服系统"为例，演示一个综合集成了数据库、工作流与条件分支的完整业务场景——用户查询订单 → 工作流查询数据库 → 根据订单状态执行不同逻辑 → 返回处理结果，让学生完整体验数据库在工作流中的集成应用。</w:t>
      </w:r>
    </w:p>
    <w:p>
      <w:pPr>
        <w:pStyle w:val="Heading2"/>
        <w:spacing w:before="240" w:after="120" w:line="276" w:lineRule="auto"/>
      </w:pPr>
      <w:r>
        <w:rPr>
          <w:rFonts w:ascii="Calibri" w:hAnsi="Calibri" w:eastAsia="微软雅黑"/>
          <w:b/>
          <w:i w:val="0"/>
          <w:color w:val="000000"/>
          <w:sz w:val="32"/>
        </w:rPr>
        <w:t>五、综合实战与知识总结</w:t>
      </w:r>
    </w:p>
    <w:p>
      <w:pPr>
        <w:spacing w:after="120" w:line="240" w:lineRule="auto"/>
      </w:pPr>
      <w:r>
        <w:rPr>
          <w:rFonts w:ascii="Calibri" w:hAnsi="Calibri" w:eastAsia="微软雅黑"/>
          <w:sz w:val="21"/>
        </w:rPr>
        <w:t>课程后半段设置综合实战环节。教师设计"智能任务管理助手"项目：第一步，需求分析——明确智能体需要管理的业务数据（任务清单）；第二步，在扣子平台中创建任务数据表，设计合理的字段结构；第三步，实现任务的增删改查功能——用户通过对话创建、查询、修改、删除任务；第四步，设计工作流实现任务的分类处理（按状态、按优先级进行不同处理）；第五步，实现基于数据库的状态跟踪——用户跨会话查询任务时，智能体从数据库读取最新状态；第六步，测试智能体的完整功能，验证数据库操作的准确性与稳定性。</w:t>
      </w:r>
    </w:p>
    <w:p>
      <w:pPr>
        <w:spacing w:after="120" w:line="240" w:lineRule="auto"/>
      </w:pPr>
      <w:r>
        <w:rPr>
          <w:rFonts w:ascii="Calibri" w:hAnsi="Calibri" w:eastAsia="微软雅黑"/>
          <w:sz w:val="21"/>
        </w:rPr>
        <w:t>课堂末尾，教师进行知识总结，回顾数据库组件的核心作用、表设计方法、CRUD 操作与工作流集成，强调"数据库是智能体持久化能力的基石"这一核心理念。布置课后作业：完善任务管理助手，添加多表关联与复杂查询功能，并预习智能体对话记忆与上下文管理的内容。</w:t>
      </w:r>
    </w:p>
    <w:p>
      <w:pPr>
        <w:spacing w:after="120" w:line="240" w:lineRule="auto"/>
        <w:ind w:firstLine="420"/>
      </w:pPr>
      <w:r>
        <w:rPr>
          <w:rFonts w:ascii="Calibri" w:hAnsi="Calibri" w:eastAsia="微软雅黑"/>
          <w:color w:val="808080"/>
          <w:sz w:val="21"/>
        </w:rPr>
      </w:r>
      <w:r>
        <w:rPr>
          <w:rFonts w:ascii="Calibri" w:hAnsi="Calibri" w:eastAsia="微软雅黑"/>
          <w:b/>
          <w:color w:val="808080"/>
          <w:sz w:val="21"/>
        </w:rPr>
        <w:t>核心要点：</w:t>
      </w:r>
      <w:r>
        <w:rPr>
          <w:rFonts w:ascii="Calibri" w:hAnsi="Calibri" w:eastAsia="微软雅黑"/>
          <w:color w:val="808080"/>
          <w:sz w:val="21"/>
        </w:rPr>
        <w:t xml:space="preserve"> 数据库组件让智能体拥有了"持久记忆"——掌握表设计、CRUD 操作与工作流集成，是构建能处理真实业务数据的智能体的核心能力。</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