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96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智能体项目实战（二）：知识库构建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本课次是企业 AI 智能体项目实战的第二环节，聚焦知识库的构建。在上一课次完成需求确认的基础上，本环节将根据需求规划智能体所需的领域知识，并完成从数据准备、数据处理到向量存储的完整知识库构建流程。知识库是企业智能体"专业能力"的核心来源，其质量直接决定了智能体回答的准确性与实用性。站在 AI 智能体开发专家与教育专家的角度，知识库构建是将"业务知识"转化为"智能体能力"的关键工程。本课次的教学目标包括：理解知识库规划与需求的关系、掌握知识数据的准备与整理方法、掌握知识库的构建与配置流程、理解知识库质量的评估与验证、以及能够完成企业智能体的知识库构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一、知识库规划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{identify="kb_plan"&gt;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课程首先带领学生根据需求进行知识库的规划。知识库规划是将业务需求转化为知识数据需求的桥梁。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知识库规划的方法：知识范围界定——根据需求确认文档中智能体的功能范围，确定知识库需要覆盖的知识领域；知识分类设计——将知识按主题、类型或使用场景分类（产品信息、业务规则、FAQ、操作指南等）；知识优先级评估——根据需求的优先级确定各类知识的优先级（核心知识优先构建）；以及知识量预估——评估各类知识的规模与文档量，为技术方案提供参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知识库规划：确定知识范围与分类、识别知识来源（哪些文档、哪些系统提供知识）、以及规划知识的更新机制。以一个"企业产品知识库"为例，演示如何将"产品咨询"的需求转化为产品信息、规格参数、使用说明、常见问题等知识分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知识库规划中，教师还将强调：知识的时效性——哪些知识会随时间变化，需要定期更新；知识的准确性——哪些知识需要权威来源验证，如何确保准确性；以及知识的安全级别——哪些知识属于公开内容、哪些需要权限控制。通过知识库规划的完整实践，让学生理解"知识库规划是知识库质量的第一道保障"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二、知识数据准备与整理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{identify="kb_prep"&gt;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知识库规划完成后，本环节进入知识数据的准备与整理阶段。教师将带领学生收集、整理并处理知识数据。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教师将讲解知识数据的收集方法：从现有文档中提取——产品手册、制度文档、FAQ 等文档中提取相关知识；从业务系统中整理——从数据库、知识管理系统中导出业务数据；以及从专家或业务人员处获取——访谈业务专家，整理业务知识与规则。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数据整理方面，教师将讲解：数据清洗——去除无效信息（广告、无关内容）、修正错误内容、统一格式；数据分类——按照知识库规划的分类将文档分配到对应的知识分类；数据标注——为文档添加元数据（来源、分类、更新时间、使用权限）；以及数据去重——识别并合并重复的知识内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数据格式方面，教师将讲解：文本格式的规范化——统一的标题层级、段落结构、编码格式；结构化数据的处理——将表格、数据库数据整理为适合知识检索的格式；以及多媒体数据的处理——图片、音视频等内容的文本化提取与描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教师将指导各小组完成知识数据的准备与整理：收集与主题相关的知识文档、进行清洗与分类、准备标准格式的知识文件。通过知识数据准备的实践，让学生掌握知识库建设的"原材料"处理能力。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三、知识库构建与配置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{identify="kb_build"&gt;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知识数据准备完成后，本环节进入知识库的实际构建。教师将带领学生完成从文档到可检索知识的完整技术流程。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教师将讲解知识库构建的技术流程：文档加载——使用文档加载器（</w:t>
      </w:r>
      <w:r>
        <w:rPr>
          <w:rFonts w:ascii="Consolas" w:hAnsi="Consolas"/>
          <w:color w:val="C7254E"/>
          <w:sz w:val="18"/>
        </w:rPr>
        <w:t>PyPDFLoader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TextLoader</w:t>
      </w:r>
      <w:r>
        <w:rPr>
          <w:rFonts w:ascii="Calibri" w:hAnsi="Calibri" w:eastAsia="微软雅黑"/>
          <w:sz w:val="21"/>
        </w:rPr>
        <w:t xml:space="preserve"> 等）加载知识文档，统一为 Document 对象；文本分割——使用文本分割器（</w:t>
      </w:r>
      <w:r>
        <w:rPr>
          <w:rFonts w:ascii="Consolas" w:hAnsi="Consolas"/>
          <w:color w:val="C7254E"/>
          <w:sz w:val="18"/>
        </w:rPr>
        <w:t>RecursiveCharacterTextSplitter</w:t>
      </w:r>
      <w:r>
        <w:rPr>
          <w:rFonts w:ascii="Calibri" w:hAnsi="Calibri" w:eastAsia="微软雅黑"/>
          <w:sz w:val="21"/>
        </w:rPr>
        <w:t xml:space="preserve"> 等）进行合理分割，配置合适的块大小与重叠；向量化——使用 Embedding 模型将分割后的文本块转换为向量；以及向量存储——使用 FAISS 或 ChromaDB 构建向量数据库。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在构建参数配置方面，教师将带领学生进行参数调优：分割参数的选择——根据文档类型与知识结构选择合适的 </w:t>
      </w:r>
      <w:r>
        <w:rPr>
          <w:rFonts w:ascii="Consolas" w:hAnsi="Consolas"/>
          <w:color w:val="C7254E"/>
          <w:sz w:val="18"/>
        </w:rPr>
        <w:t>chunk_size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chunk_overlap</w:t>
      </w:r>
      <w:r>
        <w:rPr>
          <w:rFonts w:ascii="Calibri" w:hAnsi="Calibri" w:eastAsia="微软雅黑"/>
          <w:sz w:val="21"/>
        </w:rPr>
        <w:t>；Embedding 模型的选择——根据语言（中文为主）与领域选择合适模型；检索参数的预设——设置默认的检索返回数量与相关阈值。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构建过程的实践操作中，教师将演示完整的构建代码：从加载到分割到向量化到存储的端到端流程、以及知识库构建的工程化组织（构建脚本、进度监控、错误处理）。教师将指导各小组完成自己的知识库构建，并在构建后进行基础的检索测试，验证知识库可用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四、知识库质量验证与优化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{identify="kb_quality"&gt;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知识库构建完成后，质量验证是确保知识库可靠性的关键环节。本环节教师将深入讲解知识库质量的验证与优化方法。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知识库质量验证的核心维度：检索准确性——对于典型的业务问题，是否能检索到正确的知识片段；检索覆盖率——相关知识是否能被有效检索到（是否存在漏检）；检索相关性——检索结果的相关性排序是否合理；以及回答质量——基于知识库的回答是否准确、完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在验证方法方面，教师将讲解：测试问题集设计——设计覆盖知识库各分类的测试问题集（每个分类至少 2-3 个问题）；人工验证——逐条检查检索结果与回答质量；以及自动化验证——使用脚本批量测试检索效果（计算检索命中率等指标）。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知识库优化方面，教师将讲解：分割参数调优——根据检索效果调整分割参数；知识补充——针对检索效果差的领域补充更多或更高质量的知识；文档结构优化——优化文档的标题、段落结构以提升检索效果；以及检索配置优化——调整检索返回数量、相似度阈值等参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教师将带领各小组完成知识库的质量验证与优化：设计测试问题集、执行验证、分析问题、实施优化，并形成知识库质量验证报告。通过质量验证与优化的实践，让学生掌握"知识库也需要迭代"的工程意识。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{identify="kb_deliver"&gt;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本课次的最后环节是知识库构建阶段的总结与交付。各小组需要提交知识库构建的成果并汇报构建过程。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教师将要求各小组完成知识库构建的交付物：知识库构建文档（规划方案、数据清单、构建配置、质量验证报告）、可运行的知识库（向量数据库文件或构建脚本）、以及测试问题的检索效果演示。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在阶段汇报中，各小组将展示：知识库的规划与分类、数据准备的过程与成果、构建的技术流程与参数配置、质量验证的结果与优化措施、以及知识库的当前效果（测试问题的检索与回答演示）。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知识库规划、数据准备、构建配置与质量验证的完整流程，强调"知识库是智能体的专业能力之源，质量验证是可靠性的保障"这一核心理念。同时布置下一步任务：基于已构建的知识库，进行智能体的搭建与功能实现，为下一课次的"智能体搭建"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知识库构建将"业务知识"转化为"智能体能力"——规划、准备、构建、验证的完整流程，是知识库质量的关键保障。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