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40" w:after="120" w:line="276" w:lineRule="auto"/>
        <w:jc w:val="center"/>
      </w:pPr>
      <w:r>
        <w:rPr>
          <w:rFonts w:ascii="Calibri" w:hAnsi="Calibri" w:eastAsia="微软雅黑"/>
          <w:b/>
          <w:i w:val="0"/>
          <w:color w:val="000000"/>
          <w:sz w:val="44"/>
        </w:rPr>
        <w:t>第 98 课次授课内容</w:t>
      </w:r>
    </w:p>
    <w:p>
      <w:pPr>
        <w:spacing w:after="120" w:line="240" w:lineRule="auto"/>
        <w:jc w:val="center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企业 AI 智能体项目实战（四）：功能联调</w:t>
      </w:r>
      <w:r>
        <w:rPr>
          <w:rFonts w:ascii="Calibri" w:hAnsi="Calibri" w:eastAsia="微软雅黑"/>
          <w:sz w:val="21"/>
        </w:rPr>
      </w:r>
    </w:p>
    <w:p>
      <w:pPr>
        <w:spacing w:after="120" w:line="240" w:lineRule="auto"/>
        <w:ind w:firstLine="420"/>
      </w:pPr>
      <w:r>
        <w:rPr>
          <w:rFonts w:ascii="Calibri" w:hAnsi="Calibri" w:eastAsia="微软雅黑"/>
          <w:sz w:val="21"/>
        </w:rPr>
        <w:t>本课次是企业 AI 智能体项目实战的第四环节，聚焦功能联调——将智能体的各个功能模块整合为一个完整的系统，进行全面的联调与测试。在前序课次中，学生已经完成了智能体的对话逻辑、知识检索、业务功能等模块的独立开发，本环节将把这些模块整合起来，验证模块间的协同工作是否正常，并通过系统的测试发现与修复问题。站在 AI 智能体开发专家与教育专家的角度，功能联调是"模块开发"走向"系统集成"的关键环节，也是保证智能体整体质量的必要步骤。本课次的教学目标包括：理解功能联调的目标与方法、掌握系统集成的联调测试实施、掌握智能体对话质量的全面测试方法、掌握问题定位与修复的流程、以及能够完成智能体的整体联调与质量保障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一、功能联调的目标与方法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::: {identify="integ_test"&gt;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课程首先深入讲解功能联调的目标与实施方法。功能联调（Integration Testing）是将系统各模块整合后进行协同验证的测试过程，目标是确保各模块之间的接口、数据传递与逻辑协作正确无误。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教师将讲解联调的核心验证内容：接口联通验证——各模块之间的调用接口是否正确连接（对话服务调用知识库、业务服务调用数据库等）；数据传递验证——数据在各模块之间的传递是否正确（请求参数的传递、响应数据的返回）；逻辑协同验证——各模块组合后的整体逻辑是否正确（多轮对话中的状态流转、业务流程的完整执行）；以及异常链路验证——一个模块出现异常时，其他模块的容错与降级是否正确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在联调的实施方法方面，教师将讲解：联调环境的准备——统一的测试环境（数据库、模型配置、外部依赖）；联调用例设计——覆盖模块交互的核心场景设计测试用例；以及联调执行——逐步执行联调用例，记录结果与问题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教师将带领各小组制定联调计划——确定联调的模块范围、设计联调用例、安排联调的执行顺序，为后续的联调实施做好规划。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二、系统集成联调实施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::: {identify="integ_impl"&gt;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本环节带领学生实施系统集成的联调。教师将组织各小组按照联调计划逐步执行集成测试。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教师将演示联调的核心流程：第一步，环境准备——启动所有服务组件（后端服务、数据库、向量库），确认各组件正常运行；第二步，接口联通测试——使用测试请求验证各接口的联通性（对话接口、业务接口、健康检查接口）；第三步，核心流程联调——从用户入口到最终响应的完整链路测试（用户提问 → 意图识别 → 知识检索 → LLM 生成 → 响应返回）；第四步，业务功能联调——测试各业务功能的完整流程（信息查询、业务办理等）；第五步，异常场景联调——测试异常输入、服务故障、外部依赖不可用等情况下的系统表现。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在联调过程中，教师将指导各小组：记录联调的执行情况与结果、发现与记录问题（功能问题、接口问题、性能问题）、以及及时修复发现的问题。对于联调中发现的模块间问题（数据格式不一致、接口参数不匹配、时序问题等），教师将演示问题的定位与修复方法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通过系统集成的联调实施，让学生体验从"模块独立开发"到"系统整合运行"的完整过程，掌握集成测试的方法与实践。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三、对话质量全面测试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::: {identify="quality_test"&gt;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对话质量是智能体最核心的质量维度。本环节教师将带领学生对智能体的对话质量进行全面测试。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教师将讲解对话质量测试的维度：准确性测试——测试智能体对知识库覆盖范围内问题的回答准确性；相关性测试——测试智能体是否正确理解用户意图并给出相关回答；完整性测试——测试智能体是否覆盖了用户问题的所有方面；多轮对话测试——测试智能体在多轮对话中的上下文理解与状态保持；以及边界场景测试——测试异常输入、模糊输入、无意义输入等情况下的表现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在测试用例设计方面，教师将带领学生：设计覆盖各知识分类的准确性测试问题集；设计覆盖多种表达方式的意图理解测试用例（同一意图用不同方式表达）；设计多轮对话测试场景（信息收集、状态转换、话题切换）；以及设计边界与异常输入测试用例（空输入、超长输入、无关内容等）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在测试执行与评估方面，教师将讲解：逐条执行测试用例并记录回答质量评分；对低质量回答进行问题分析（是知识缺失、检索不准、还是提示词问题）；以及汇总测试结果，形成对话质量测试报告。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教师将指导各小组完成对话质量的全面测试，发现智能体在对话质量方面的问题与不足，为后续的优化提供依据。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四、问题定位与修复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::: {identify="bugfix"&gt;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联调与测试中发现的问题需要系统化的定位与修复。本环节教师将深入讲解问题定位与修复的方法。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教师将讲解问题的分类：功能性问题——功能不正确（业务逻辑错误、接口错误）；对话质量问题——回答不准确、意图理解错误、多轮对话断裂；性能问题——响应缓慢、超时、资源占用过高；以及稳定性问题——系统崩溃、服务无响应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在问题定位方法方面，教师将讲解：日志分析——通过系统日志定位问题发生的环节与原因；复现验证——通过重复执行问题场景确认问题是否可稳定复现；逐步排查——从现象出发，逐层排查（前端 → 接口 → 服务 → 模型/知识库）；以及数据验证——检查输入数据、中间数据与输出数据，定位数据流转中的问题。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在问题修复方面，教师将讲解：修复方案设计——针对问题根源设计修复方案（代码修改、配置调整、数据修正）；修复实施——执行修复并验证效果（修改后重新测试）；以及修复记录——记录问题的现象、原因、修复方案与验证结果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教师将组织各小组进行问题的集中修复：根据测试发现的问题清单，分工合作完成修复与复测，确保所有关键问题得到解决。通过问题定位与修复的实践，让学生掌握系统化的问题解决能力。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五、阶段总结与交付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::: {identify="integ_deliver"&gt;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本课次的最后环节是功能联调阶段的总结与交付。各小组需要提交联调与测试的成果并汇报联调整体情况。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教师将要求各小组完成联调的交付物：联调计划与用例清单、联调执行记录、问题清单与修复记录、以及对话质量测试报告。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在阶段汇报中，各小组将展示：联调的整体情况与结果、发现的主要问题与修复情况、对话质量测试的结果分析、以及当前智能体的整体质量状况。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教师将进行本课次的知识总结：回顾功能联调的目标、实施方法与问题处理流程，强调"联调是智能体质量的最后防线"这一核心理念。同时布置下一步任务：进行智能体的部署上线准备，为下一课次的"部署上线"做好准备。</w:t>
      </w:r>
    </w:p>
    <w:p>
      <w:pPr>
        <w:spacing w:after="120" w:line="240" w:lineRule="auto"/>
        <w:ind w:firstLine="420"/>
      </w:pPr>
      <w:r>
        <w:rPr>
          <w:rFonts w:ascii="Calibri" w:hAnsi="Calibri" w:eastAsia="微软雅黑"/>
          <w:color w:val="808080"/>
          <w:sz w:val="21"/>
        </w:rPr>
      </w:r>
      <w:r>
        <w:rPr>
          <w:rFonts w:ascii="Calibri" w:hAnsi="Calibri" w:eastAsia="微软雅黑"/>
          <w:b/>
          <w:color w:val="808080"/>
          <w:sz w:val="21"/>
        </w:rPr>
        <w:t>核心要点：</w:t>
      </w:r>
      <w:r>
        <w:rPr>
          <w:rFonts w:ascii="Calibri" w:hAnsi="Calibri" w:eastAsia="微软雅黑"/>
          <w:color w:val="808080"/>
          <w:sz w:val="21"/>
        </w:rPr>
        <w:t xml:space="preserve"> 功能联调让智能体从"模块可用"走向"系统可靠"——通过系统化联调、质量测试与问题修复，确保智能体达到可交付的质量标准。</w:t>
      </w:r>
    </w:p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