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C77" w:rsidRDefault="00E73F12">
      <w:pPr>
        <w:spacing w:before="600" w:after="200"/>
        <w:jc w:val="center"/>
      </w:pPr>
      <w:r>
        <w:rPr>
          <w:b/>
          <w:bCs/>
          <w:color w:val="1F3864"/>
          <w:sz w:val="26"/>
          <w:szCs w:val="26"/>
        </w:rPr>
        <w:t>ÉCOLE MAROCAINE DES SCIENCES DE L'INGÉNIEUR</w:t>
      </w:r>
    </w:p>
    <w:p w:rsidR="00FF5C77" w:rsidRDefault="00E73F12">
      <w:pPr>
        <w:spacing w:after="600"/>
        <w:jc w:val="center"/>
      </w:pPr>
      <w:r>
        <w:rPr>
          <w:color w:val="555555"/>
          <w:sz w:val="22"/>
          <w:szCs w:val="22"/>
        </w:rPr>
        <w:t xml:space="preserve">EMSI — </w:t>
      </w:r>
      <w:proofErr w:type="gramStart"/>
      <w:r>
        <w:rPr>
          <w:color w:val="555555"/>
          <w:sz w:val="22"/>
          <w:szCs w:val="22"/>
        </w:rPr>
        <w:t>Casablanca  |</w:t>
      </w:r>
      <w:proofErr w:type="gramEnd"/>
      <w:r>
        <w:rPr>
          <w:color w:val="555555"/>
          <w:sz w:val="22"/>
          <w:szCs w:val="22"/>
        </w:rPr>
        <w:t xml:space="preserve">  Génie Informatique  |  PFA S2 2026</w:t>
      </w:r>
    </w:p>
    <w:p w:rsidR="00FF5C77" w:rsidRDefault="0090241B">
      <w:pPr>
        <w:shd w:val="clear" w:color="auto" w:fill="1F3864"/>
        <w:spacing w:before="400" w:after="160"/>
        <w:jc w:val="center"/>
      </w:pPr>
      <w:r>
        <w:rPr>
          <w:b/>
          <w:bCs/>
          <w:color w:val="FFFFFF"/>
          <w:sz w:val="40"/>
          <w:szCs w:val="40"/>
        </w:rPr>
        <w:t xml:space="preserve"> CAHIER DE CHARGE</w:t>
      </w:r>
      <w:bookmarkStart w:id="0" w:name="_GoBack"/>
      <w:bookmarkEnd w:id="0"/>
      <w:r w:rsidR="00E73F12">
        <w:rPr>
          <w:b/>
          <w:bCs/>
          <w:color w:val="FFFFFF"/>
          <w:sz w:val="40"/>
          <w:szCs w:val="40"/>
        </w:rPr>
        <w:t xml:space="preserve"> </w:t>
      </w:r>
    </w:p>
    <w:p w:rsidR="00FF5C77" w:rsidRDefault="00E73F12">
      <w:pPr>
        <w:spacing w:before="240" w:after="120"/>
        <w:jc w:val="center"/>
      </w:pPr>
      <w:r>
        <w:rPr>
          <w:b/>
          <w:bCs/>
          <w:color w:val="2E5FA3"/>
          <w:sz w:val="32"/>
          <w:szCs w:val="32"/>
        </w:rPr>
        <w:t>Plateforme d'Intelligence Énergétique des Bâtiments Résidentiels</w:t>
      </w:r>
    </w:p>
    <w:p w:rsidR="00FF5C77" w:rsidRDefault="00E73F12">
      <w:pPr>
        <w:spacing w:before="80" w:after="600"/>
        <w:jc w:val="center"/>
      </w:pPr>
      <w:r>
        <w:rPr>
          <w:color w:val="E8704A"/>
          <w:sz w:val="22"/>
          <w:szCs w:val="22"/>
        </w:rPr>
        <w:t xml:space="preserve">Dashboard Temps </w:t>
      </w:r>
      <w:proofErr w:type="gramStart"/>
      <w:r>
        <w:rPr>
          <w:color w:val="E8704A"/>
          <w:sz w:val="22"/>
          <w:szCs w:val="22"/>
        </w:rPr>
        <w:t>Réel  ×</w:t>
      </w:r>
      <w:proofErr w:type="gramEnd"/>
      <w:r>
        <w:rPr>
          <w:color w:val="E8704A"/>
          <w:sz w:val="22"/>
          <w:szCs w:val="22"/>
        </w:rPr>
        <w:t xml:space="preserve">  Détection d'Anomalies  ×  Assistant IA Conversationnel</w:t>
      </w:r>
    </w:p>
    <w:p w:rsidR="00FF5C77" w:rsidRDefault="00FF5C7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Établissement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r>
              <w:rPr>
                <w:sz w:val="19"/>
                <w:szCs w:val="19"/>
              </w:rPr>
              <w:t>École Marocaine des Sciences de l'Ingénieur (EMSI) — Casablanca</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Filière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r>
              <w:rPr>
                <w:sz w:val="19"/>
                <w:szCs w:val="19"/>
              </w:rPr>
              <w:t>Génie Informatique — 3ème année</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Type de projet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r>
              <w:rPr>
                <w:sz w:val="19"/>
                <w:szCs w:val="19"/>
              </w:rPr>
              <w:t>Projet de Fin d'Année (PFA) — S2 2026</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Étudiant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proofErr w:type="spellStart"/>
            <w:r>
              <w:rPr>
                <w:sz w:val="19"/>
                <w:szCs w:val="19"/>
              </w:rPr>
              <w:t>Ouafik</w:t>
            </w:r>
            <w:proofErr w:type="spellEnd"/>
            <w:r>
              <w:rPr>
                <w:sz w:val="19"/>
                <w:szCs w:val="19"/>
              </w:rPr>
              <w:t xml:space="preserve"> Mohammed — </w:t>
            </w:r>
            <w:proofErr w:type="spellStart"/>
            <w:r>
              <w:rPr>
                <w:sz w:val="19"/>
                <w:szCs w:val="19"/>
              </w:rPr>
              <w:t>Backend</w:t>
            </w:r>
            <w:proofErr w:type="spellEnd"/>
            <w:r>
              <w:rPr>
                <w:sz w:val="19"/>
                <w:szCs w:val="19"/>
              </w:rPr>
              <w:t xml:space="preserve"> / Intégration API</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Étudiant 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r>
              <w:rPr>
                <w:sz w:val="19"/>
                <w:szCs w:val="19"/>
              </w:rPr>
              <w:t xml:space="preserve">Omrachi Abdel </w:t>
            </w:r>
            <w:proofErr w:type="spellStart"/>
            <w:r>
              <w:rPr>
                <w:sz w:val="19"/>
                <w:szCs w:val="19"/>
              </w:rPr>
              <w:t>Wadoud</w:t>
            </w:r>
            <w:proofErr w:type="spellEnd"/>
            <w:r>
              <w:rPr>
                <w:sz w:val="19"/>
                <w:szCs w:val="19"/>
              </w:rPr>
              <w:t xml:space="preserve"> — </w:t>
            </w:r>
            <w:proofErr w:type="spellStart"/>
            <w:r>
              <w:rPr>
                <w:sz w:val="19"/>
                <w:szCs w:val="19"/>
              </w:rPr>
              <w:t>Frontend</w:t>
            </w:r>
            <w:proofErr w:type="spellEnd"/>
            <w:r>
              <w:rPr>
                <w:sz w:val="19"/>
                <w:szCs w:val="19"/>
              </w:rPr>
              <w:t xml:space="preserve"> / Interface utilisateur</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Encadrante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r>
              <w:rPr>
                <w:sz w:val="19"/>
                <w:szCs w:val="19"/>
              </w:rPr>
              <w:t xml:space="preserve">Mme </w:t>
            </w:r>
            <w:proofErr w:type="spellStart"/>
            <w:r>
              <w:rPr>
                <w:sz w:val="19"/>
                <w:szCs w:val="19"/>
              </w:rPr>
              <w:t>Mouttalib</w:t>
            </w:r>
            <w:proofErr w:type="spellEnd"/>
            <w:r>
              <w:rPr>
                <w:sz w:val="19"/>
                <w:szCs w:val="19"/>
              </w:rPr>
              <w:t xml:space="preserve"> </w:t>
            </w:r>
            <w:proofErr w:type="spellStart"/>
            <w:r>
              <w:rPr>
                <w:sz w:val="19"/>
                <w:szCs w:val="19"/>
              </w:rPr>
              <w:t>Houda</w:t>
            </w:r>
            <w:proofErr w:type="spellEnd"/>
            <w:r>
              <w:rPr>
                <w:sz w:val="19"/>
                <w:szCs w:val="19"/>
              </w:rPr>
              <w:t xml:space="preserve"> — Département Informatique EMSI</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proofErr w:type="spellStart"/>
            <w:r>
              <w:rPr>
                <w:b/>
                <w:bCs/>
                <w:color w:val="1F3864"/>
                <w:sz w:val="19"/>
                <w:szCs w:val="19"/>
              </w:rPr>
              <w:t>Dataset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proofErr w:type="spellStart"/>
            <w:r>
              <w:rPr>
                <w:sz w:val="19"/>
                <w:szCs w:val="19"/>
              </w:rPr>
              <w:t>Kaggle</w:t>
            </w:r>
            <w:proofErr w:type="spellEnd"/>
            <w:r>
              <w:rPr>
                <w:sz w:val="19"/>
                <w:szCs w:val="19"/>
              </w:rPr>
              <w:t xml:space="preserve"> Smart </w:t>
            </w:r>
            <w:proofErr w:type="spellStart"/>
            <w:r>
              <w:rPr>
                <w:sz w:val="19"/>
                <w:szCs w:val="19"/>
              </w:rPr>
              <w:t>Meter</w:t>
            </w:r>
            <w:proofErr w:type="spellEnd"/>
            <w:r>
              <w:rPr>
                <w:sz w:val="19"/>
                <w:szCs w:val="19"/>
              </w:rPr>
              <w:t xml:space="preserve"> </w:t>
            </w:r>
            <w:proofErr w:type="spellStart"/>
            <w:r>
              <w:rPr>
                <w:sz w:val="19"/>
                <w:szCs w:val="19"/>
              </w:rPr>
              <w:t>Electricity</w:t>
            </w:r>
            <w:proofErr w:type="spellEnd"/>
            <w:r>
              <w:rPr>
                <w:sz w:val="19"/>
                <w:szCs w:val="19"/>
              </w:rPr>
              <w:t xml:space="preserve"> </w:t>
            </w:r>
            <w:proofErr w:type="spellStart"/>
            <w:r>
              <w:rPr>
                <w:sz w:val="19"/>
                <w:szCs w:val="19"/>
              </w:rPr>
              <w:t>Consumption</w:t>
            </w:r>
            <w:proofErr w:type="spellEnd"/>
            <w:r>
              <w:rPr>
                <w:sz w:val="19"/>
                <w:szCs w:val="19"/>
              </w:rPr>
              <w:t xml:space="preserve"> (CC0 Public Domain)</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Base de données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r>
              <w:rPr>
                <w:sz w:val="19"/>
                <w:szCs w:val="19"/>
              </w:rPr>
              <w:t>MySQL — Base relationnelle principale du projet</w:t>
            </w:r>
          </w:p>
        </w:tc>
      </w:tr>
      <w:tr w:rsidR="00FF5C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FF5C77" w:rsidRDefault="00E73F12">
            <w:r>
              <w:rPr>
                <w:b/>
                <w:bCs/>
                <w:color w:val="1F3864"/>
                <w:sz w:val="19"/>
                <w:szCs w:val="19"/>
              </w:rPr>
              <w:t>Année universitaire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F5C77" w:rsidRDefault="00E73F12">
            <w:r>
              <w:rPr>
                <w:sz w:val="19"/>
                <w:szCs w:val="19"/>
              </w:rPr>
              <w:t>2025 – 2026</w:t>
            </w:r>
          </w:p>
        </w:tc>
      </w:tr>
    </w:tbl>
    <w:p w:rsidR="00FF5C77" w:rsidRDefault="00FF5C77">
      <w:pPr>
        <w:spacing w:before="40" w:after="40"/>
      </w:pPr>
    </w:p>
    <w:p w:rsidR="00FF5C77" w:rsidRDefault="00FF5C77">
      <w:pPr>
        <w:spacing w:before="40" w:after="40"/>
      </w:pPr>
    </w:p>
    <w:p w:rsidR="00FF5C77" w:rsidRDefault="00E73F12">
      <w:pPr>
        <w:spacing w:before="200"/>
        <w:jc w:val="center"/>
      </w:pPr>
      <w:r>
        <w:rPr>
          <w:color w:val="555555"/>
          <w:sz w:val="17"/>
          <w:szCs w:val="17"/>
        </w:rPr>
        <w:t xml:space="preserve">Document confidentiel — Soumis à Mme </w:t>
      </w:r>
      <w:proofErr w:type="spellStart"/>
      <w:r>
        <w:rPr>
          <w:color w:val="555555"/>
          <w:sz w:val="17"/>
          <w:szCs w:val="17"/>
        </w:rPr>
        <w:t>Mouttalib</w:t>
      </w:r>
      <w:proofErr w:type="spellEnd"/>
      <w:r>
        <w:rPr>
          <w:color w:val="555555"/>
          <w:sz w:val="17"/>
          <w:szCs w:val="17"/>
        </w:rPr>
        <w:t xml:space="preserve"> </w:t>
      </w:r>
      <w:proofErr w:type="spellStart"/>
      <w:r>
        <w:rPr>
          <w:color w:val="555555"/>
          <w:sz w:val="17"/>
          <w:szCs w:val="17"/>
        </w:rPr>
        <w:t>Houda</w:t>
      </w:r>
      <w:proofErr w:type="spellEnd"/>
      <w:r>
        <w:rPr>
          <w:color w:val="555555"/>
          <w:sz w:val="17"/>
          <w:szCs w:val="17"/>
        </w:rPr>
        <w:t xml:space="preserve"> — Avril 2026</w:t>
      </w:r>
    </w:p>
    <w:p w:rsidR="00FF5C77" w:rsidRDefault="00E73F12">
      <w:r>
        <w:br w:type="page"/>
      </w:r>
    </w:p>
    <w:p w:rsidR="00FF5C77" w:rsidRDefault="00E73F12">
      <w:pPr>
        <w:spacing w:before="200" w:after="300"/>
        <w:jc w:val="center"/>
      </w:pPr>
      <w:r>
        <w:rPr>
          <w:b/>
          <w:bCs/>
          <w:color w:val="1F3864"/>
          <w:sz w:val="28"/>
          <w:szCs w:val="28"/>
        </w:rPr>
        <w:lastRenderedPageBreak/>
        <w:t>Table des matières</w:t>
      </w:r>
    </w:p>
    <w:sdt>
      <w:sdtPr>
        <w:alias w:val="Table des matières"/>
        <w:id w:val="-1163769972"/>
      </w:sdtPr>
      <w:sdtEndPr/>
      <w:sdtContent>
        <w:p w:rsidR="009454BD" w:rsidRDefault="00E73F12">
          <w:pPr>
            <w:pStyle w:val="TM1"/>
            <w:tabs>
              <w:tab w:val="right" w:leader="dot" w:pos="9016"/>
            </w:tabs>
            <w:rPr>
              <w:noProof/>
            </w:rPr>
          </w:pPr>
          <w:r>
            <w:fldChar w:fldCharType="begin"/>
          </w:r>
          <w:r>
            <w:instrText>TOC \h \o "1-3"</w:instrText>
          </w:r>
          <w:r>
            <w:fldChar w:fldCharType="separate"/>
          </w:r>
          <w:hyperlink w:anchor="_Toc227310387" w:history="1">
            <w:r w:rsidR="009454BD" w:rsidRPr="00DB57B7">
              <w:rPr>
                <w:rStyle w:val="Lienhypertexte"/>
                <w:noProof/>
              </w:rPr>
              <w:t>1. Contexte et objectifs du projet</w:t>
            </w:r>
            <w:r w:rsidR="009454BD">
              <w:rPr>
                <w:noProof/>
              </w:rPr>
              <w:tab/>
            </w:r>
            <w:r w:rsidR="009454BD">
              <w:rPr>
                <w:noProof/>
              </w:rPr>
              <w:fldChar w:fldCharType="begin"/>
            </w:r>
            <w:r w:rsidR="009454BD">
              <w:rPr>
                <w:noProof/>
              </w:rPr>
              <w:instrText xml:space="preserve"> PAGEREF _Toc227310387 \h </w:instrText>
            </w:r>
            <w:r w:rsidR="009454BD">
              <w:rPr>
                <w:noProof/>
              </w:rPr>
            </w:r>
            <w:r w:rsidR="009454BD">
              <w:rPr>
                <w:noProof/>
              </w:rPr>
              <w:fldChar w:fldCharType="separate"/>
            </w:r>
            <w:r w:rsidR="009454BD">
              <w:rPr>
                <w:noProof/>
              </w:rPr>
              <w:t>3</w:t>
            </w:r>
            <w:r w:rsidR="009454BD">
              <w:rPr>
                <w:noProof/>
              </w:rPr>
              <w:fldChar w:fldCharType="end"/>
            </w:r>
          </w:hyperlink>
        </w:p>
        <w:p w:rsidR="009454BD" w:rsidRDefault="00814AE9">
          <w:pPr>
            <w:pStyle w:val="TM2"/>
            <w:tabs>
              <w:tab w:val="right" w:leader="dot" w:pos="9016"/>
            </w:tabs>
            <w:rPr>
              <w:noProof/>
            </w:rPr>
          </w:pPr>
          <w:hyperlink w:anchor="_Toc227310388" w:history="1">
            <w:r w:rsidR="009454BD" w:rsidRPr="00DB57B7">
              <w:rPr>
                <w:rStyle w:val="Lienhypertexte"/>
                <w:noProof/>
              </w:rPr>
              <w:t>1.1. Contexte général</w:t>
            </w:r>
            <w:r w:rsidR="009454BD">
              <w:rPr>
                <w:noProof/>
              </w:rPr>
              <w:tab/>
            </w:r>
            <w:r w:rsidR="009454BD">
              <w:rPr>
                <w:noProof/>
              </w:rPr>
              <w:fldChar w:fldCharType="begin"/>
            </w:r>
            <w:r w:rsidR="009454BD">
              <w:rPr>
                <w:noProof/>
              </w:rPr>
              <w:instrText xml:space="preserve"> PAGEREF _Toc227310388 \h </w:instrText>
            </w:r>
            <w:r w:rsidR="009454BD">
              <w:rPr>
                <w:noProof/>
              </w:rPr>
            </w:r>
            <w:r w:rsidR="009454BD">
              <w:rPr>
                <w:noProof/>
              </w:rPr>
              <w:fldChar w:fldCharType="separate"/>
            </w:r>
            <w:r w:rsidR="009454BD">
              <w:rPr>
                <w:noProof/>
              </w:rPr>
              <w:t>3</w:t>
            </w:r>
            <w:r w:rsidR="009454BD">
              <w:rPr>
                <w:noProof/>
              </w:rPr>
              <w:fldChar w:fldCharType="end"/>
            </w:r>
          </w:hyperlink>
        </w:p>
        <w:p w:rsidR="009454BD" w:rsidRDefault="00814AE9">
          <w:pPr>
            <w:pStyle w:val="TM2"/>
            <w:tabs>
              <w:tab w:val="right" w:leader="dot" w:pos="9016"/>
            </w:tabs>
            <w:rPr>
              <w:noProof/>
            </w:rPr>
          </w:pPr>
          <w:hyperlink w:anchor="_Toc227310389" w:history="1">
            <w:r w:rsidR="009454BD" w:rsidRPr="00DB57B7">
              <w:rPr>
                <w:rStyle w:val="Lienhypertexte"/>
                <w:noProof/>
              </w:rPr>
              <w:t>1.2. Problématique</w:t>
            </w:r>
            <w:r w:rsidR="009454BD">
              <w:rPr>
                <w:noProof/>
              </w:rPr>
              <w:tab/>
            </w:r>
            <w:r w:rsidR="009454BD">
              <w:rPr>
                <w:noProof/>
              </w:rPr>
              <w:fldChar w:fldCharType="begin"/>
            </w:r>
            <w:r w:rsidR="009454BD">
              <w:rPr>
                <w:noProof/>
              </w:rPr>
              <w:instrText xml:space="preserve"> PAGEREF _Toc227310389 \h </w:instrText>
            </w:r>
            <w:r w:rsidR="009454BD">
              <w:rPr>
                <w:noProof/>
              </w:rPr>
            </w:r>
            <w:r w:rsidR="009454BD">
              <w:rPr>
                <w:noProof/>
              </w:rPr>
              <w:fldChar w:fldCharType="separate"/>
            </w:r>
            <w:r w:rsidR="009454BD">
              <w:rPr>
                <w:noProof/>
              </w:rPr>
              <w:t>3</w:t>
            </w:r>
            <w:r w:rsidR="009454BD">
              <w:rPr>
                <w:noProof/>
              </w:rPr>
              <w:fldChar w:fldCharType="end"/>
            </w:r>
          </w:hyperlink>
        </w:p>
        <w:p w:rsidR="009454BD" w:rsidRDefault="00814AE9">
          <w:pPr>
            <w:pStyle w:val="TM2"/>
            <w:tabs>
              <w:tab w:val="right" w:leader="dot" w:pos="9016"/>
            </w:tabs>
            <w:rPr>
              <w:noProof/>
            </w:rPr>
          </w:pPr>
          <w:hyperlink w:anchor="_Toc227310390" w:history="1">
            <w:r w:rsidR="009454BD" w:rsidRPr="00DB57B7">
              <w:rPr>
                <w:rStyle w:val="Lienhypertexte"/>
                <w:noProof/>
              </w:rPr>
              <w:t>1.3. Objectifs généraux et spécifiques</w:t>
            </w:r>
            <w:r w:rsidR="009454BD">
              <w:rPr>
                <w:noProof/>
              </w:rPr>
              <w:tab/>
            </w:r>
            <w:r w:rsidR="009454BD">
              <w:rPr>
                <w:noProof/>
              </w:rPr>
              <w:fldChar w:fldCharType="begin"/>
            </w:r>
            <w:r w:rsidR="009454BD">
              <w:rPr>
                <w:noProof/>
              </w:rPr>
              <w:instrText xml:space="preserve"> PAGEREF _Toc227310390 \h </w:instrText>
            </w:r>
            <w:r w:rsidR="009454BD">
              <w:rPr>
                <w:noProof/>
              </w:rPr>
            </w:r>
            <w:r w:rsidR="009454BD">
              <w:rPr>
                <w:noProof/>
              </w:rPr>
              <w:fldChar w:fldCharType="separate"/>
            </w:r>
            <w:r w:rsidR="009454BD">
              <w:rPr>
                <w:noProof/>
              </w:rPr>
              <w:t>3</w:t>
            </w:r>
            <w:r w:rsidR="009454BD">
              <w:rPr>
                <w:noProof/>
              </w:rPr>
              <w:fldChar w:fldCharType="end"/>
            </w:r>
          </w:hyperlink>
        </w:p>
        <w:p w:rsidR="009454BD" w:rsidRDefault="00814AE9">
          <w:pPr>
            <w:pStyle w:val="TM1"/>
            <w:tabs>
              <w:tab w:val="right" w:leader="dot" w:pos="9016"/>
            </w:tabs>
            <w:rPr>
              <w:noProof/>
            </w:rPr>
          </w:pPr>
          <w:hyperlink w:anchor="_Toc227310391" w:history="1">
            <w:r w:rsidR="009454BD" w:rsidRPr="00DB57B7">
              <w:rPr>
                <w:rStyle w:val="Lienhypertexte"/>
                <w:noProof/>
              </w:rPr>
              <w:t>2. Périmètre du projet</w:t>
            </w:r>
            <w:r w:rsidR="009454BD">
              <w:rPr>
                <w:noProof/>
              </w:rPr>
              <w:tab/>
            </w:r>
            <w:r w:rsidR="009454BD">
              <w:rPr>
                <w:noProof/>
              </w:rPr>
              <w:fldChar w:fldCharType="begin"/>
            </w:r>
            <w:r w:rsidR="009454BD">
              <w:rPr>
                <w:noProof/>
              </w:rPr>
              <w:instrText xml:space="preserve"> PAGEREF _Toc227310391 \h </w:instrText>
            </w:r>
            <w:r w:rsidR="009454BD">
              <w:rPr>
                <w:noProof/>
              </w:rPr>
            </w:r>
            <w:r w:rsidR="009454BD">
              <w:rPr>
                <w:noProof/>
              </w:rPr>
              <w:fldChar w:fldCharType="separate"/>
            </w:r>
            <w:r w:rsidR="009454BD">
              <w:rPr>
                <w:noProof/>
              </w:rPr>
              <w:t>5</w:t>
            </w:r>
            <w:r w:rsidR="009454BD">
              <w:rPr>
                <w:noProof/>
              </w:rPr>
              <w:fldChar w:fldCharType="end"/>
            </w:r>
          </w:hyperlink>
        </w:p>
        <w:p w:rsidR="009454BD" w:rsidRDefault="00814AE9">
          <w:pPr>
            <w:pStyle w:val="TM2"/>
            <w:tabs>
              <w:tab w:val="right" w:leader="dot" w:pos="9016"/>
            </w:tabs>
            <w:rPr>
              <w:noProof/>
            </w:rPr>
          </w:pPr>
          <w:hyperlink w:anchor="_Toc227310392" w:history="1">
            <w:r w:rsidR="009454BD" w:rsidRPr="00DB57B7">
              <w:rPr>
                <w:rStyle w:val="Lienhypertexte"/>
                <w:noProof/>
              </w:rPr>
              <w:t>2.1. Ce qui est inclus</w:t>
            </w:r>
            <w:r w:rsidR="009454BD">
              <w:rPr>
                <w:noProof/>
              </w:rPr>
              <w:tab/>
            </w:r>
            <w:r w:rsidR="009454BD">
              <w:rPr>
                <w:noProof/>
              </w:rPr>
              <w:fldChar w:fldCharType="begin"/>
            </w:r>
            <w:r w:rsidR="009454BD">
              <w:rPr>
                <w:noProof/>
              </w:rPr>
              <w:instrText xml:space="preserve"> PAGEREF _Toc227310392 \h </w:instrText>
            </w:r>
            <w:r w:rsidR="009454BD">
              <w:rPr>
                <w:noProof/>
              </w:rPr>
            </w:r>
            <w:r w:rsidR="009454BD">
              <w:rPr>
                <w:noProof/>
              </w:rPr>
              <w:fldChar w:fldCharType="separate"/>
            </w:r>
            <w:r w:rsidR="009454BD">
              <w:rPr>
                <w:noProof/>
              </w:rPr>
              <w:t>5</w:t>
            </w:r>
            <w:r w:rsidR="009454BD">
              <w:rPr>
                <w:noProof/>
              </w:rPr>
              <w:fldChar w:fldCharType="end"/>
            </w:r>
          </w:hyperlink>
        </w:p>
        <w:p w:rsidR="009454BD" w:rsidRDefault="00814AE9">
          <w:pPr>
            <w:pStyle w:val="TM2"/>
            <w:tabs>
              <w:tab w:val="right" w:leader="dot" w:pos="9016"/>
            </w:tabs>
            <w:rPr>
              <w:noProof/>
            </w:rPr>
          </w:pPr>
          <w:hyperlink w:anchor="_Toc227310393" w:history="1">
            <w:r w:rsidR="009454BD" w:rsidRPr="00DB57B7">
              <w:rPr>
                <w:rStyle w:val="Lienhypertexte"/>
                <w:noProof/>
              </w:rPr>
              <w:t>2.2. Ce qui est exclu (limites)</w:t>
            </w:r>
            <w:r w:rsidR="009454BD">
              <w:rPr>
                <w:noProof/>
              </w:rPr>
              <w:tab/>
            </w:r>
            <w:r w:rsidR="009454BD">
              <w:rPr>
                <w:noProof/>
              </w:rPr>
              <w:fldChar w:fldCharType="begin"/>
            </w:r>
            <w:r w:rsidR="009454BD">
              <w:rPr>
                <w:noProof/>
              </w:rPr>
              <w:instrText xml:space="preserve"> PAGEREF _Toc227310393 \h </w:instrText>
            </w:r>
            <w:r w:rsidR="009454BD">
              <w:rPr>
                <w:noProof/>
              </w:rPr>
            </w:r>
            <w:r w:rsidR="009454BD">
              <w:rPr>
                <w:noProof/>
              </w:rPr>
              <w:fldChar w:fldCharType="separate"/>
            </w:r>
            <w:r w:rsidR="009454BD">
              <w:rPr>
                <w:noProof/>
              </w:rPr>
              <w:t>5</w:t>
            </w:r>
            <w:r w:rsidR="009454BD">
              <w:rPr>
                <w:noProof/>
              </w:rPr>
              <w:fldChar w:fldCharType="end"/>
            </w:r>
          </w:hyperlink>
        </w:p>
        <w:p w:rsidR="009454BD" w:rsidRDefault="00814AE9">
          <w:pPr>
            <w:pStyle w:val="TM1"/>
            <w:tabs>
              <w:tab w:val="right" w:leader="dot" w:pos="9016"/>
            </w:tabs>
            <w:rPr>
              <w:noProof/>
            </w:rPr>
          </w:pPr>
          <w:hyperlink w:anchor="_Toc227310394" w:history="1">
            <w:r w:rsidR="009454BD" w:rsidRPr="00DB57B7">
              <w:rPr>
                <w:rStyle w:val="Lienhypertexte"/>
                <w:noProof/>
              </w:rPr>
              <w:t>3. Acteurs et besoins utilisateurs</w:t>
            </w:r>
            <w:r w:rsidR="009454BD">
              <w:rPr>
                <w:noProof/>
              </w:rPr>
              <w:tab/>
            </w:r>
            <w:r w:rsidR="009454BD">
              <w:rPr>
                <w:noProof/>
              </w:rPr>
              <w:fldChar w:fldCharType="begin"/>
            </w:r>
            <w:r w:rsidR="009454BD">
              <w:rPr>
                <w:noProof/>
              </w:rPr>
              <w:instrText xml:space="preserve"> PAGEREF _Toc227310394 \h </w:instrText>
            </w:r>
            <w:r w:rsidR="009454BD">
              <w:rPr>
                <w:noProof/>
              </w:rPr>
            </w:r>
            <w:r w:rsidR="009454BD">
              <w:rPr>
                <w:noProof/>
              </w:rPr>
              <w:fldChar w:fldCharType="separate"/>
            </w:r>
            <w:r w:rsidR="009454BD">
              <w:rPr>
                <w:noProof/>
              </w:rPr>
              <w:t>6</w:t>
            </w:r>
            <w:r w:rsidR="009454BD">
              <w:rPr>
                <w:noProof/>
              </w:rPr>
              <w:fldChar w:fldCharType="end"/>
            </w:r>
          </w:hyperlink>
        </w:p>
        <w:p w:rsidR="009454BD" w:rsidRDefault="00814AE9">
          <w:pPr>
            <w:pStyle w:val="TM2"/>
            <w:tabs>
              <w:tab w:val="right" w:leader="dot" w:pos="9016"/>
            </w:tabs>
            <w:rPr>
              <w:noProof/>
            </w:rPr>
          </w:pPr>
          <w:hyperlink w:anchor="_Toc227310395" w:history="1">
            <w:r w:rsidR="009454BD" w:rsidRPr="00DB57B7">
              <w:rPr>
                <w:rStyle w:val="Lienhypertexte"/>
                <w:noProof/>
              </w:rPr>
              <w:t>3.1. Types d'utilisateurs (profils)</w:t>
            </w:r>
            <w:r w:rsidR="009454BD">
              <w:rPr>
                <w:noProof/>
              </w:rPr>
              <w:tab/>
            </w:r>
            <w:r w:rsidR="009454BD">
              <w:rPr>
                <w:noProof/>
              </w:rPr>
              <w:fldChar w:fldCharType="begin"/>
            </w:r>
            <w:r w:rsidR="009454BD">
              <w:rPr>
                <w:noProof/>
              </w:rPr>
              <w:instrText xml:space="preserve"> PAGEREF _Toc227310395 \h </w:instrText>
            </w:r>
            <w:r w:rsidR="009454BD">
              <w:rPr>
                <w:noProof/>
              </w:rPr>
            </w:r>
            <w:r w:rsidR="009454BD">
              <w:rPr>
                <w:noProof/>
              </w:rPr>
              <w:fldChar w:fldCharType="separate"/>
            </w:r>
            <w:r w:rsidR="009454BD">
              <w:rPr>
                <w:noProof/>
              </w:rPr>
              <w:t>6</w:t>
            </w:r>
            <w:r w:rsidR="009454BD">
              <w:rPr>
                <w:noProof/>
              </w:rPr>
              <w:fldChar w:fldCharType="end"/>
            </w:r>
          </w:hyperlink>
        </w:p>
        <w:p w:rsidR="009454BD" w:rsidRDefault="00814AE9">
          <w:pPr>
            <w:pStyle w:val="TM2"/>
            <w:tabs>
              <w:tab w:val="right" w:leader="dot" w:pos="9016"/>
            </w:tabs>
            <w:rPr>
              <w:noProof/>
            </w:rPr>
          </w:pPr>
          <w:hyperlink w:anchor="_Toc227310396" w:history="1">
            <w:r w:rsidR="009454BD" w:rsidRPr="00DB57B7">
              <w:rPr>
                <w:rStyle w:val="Lienhypertexte"/>
                <w:noProof/>
              </w:rPr>
              <w:t>3.2. Besoins fonctionnels par acteur</w:t>
            </w:r>
            <w:r w:rsidR="009454BD">
              <w:rPr>
                <w:noProof/>
              </w:rPr>
              <w:tab/>
            </w:r>
            <w:r w:rsidR="009454BD">
              <w:rPr>
                <w:noProof/>
              </w:rPr>
              <w:fldChar w:fldCharType="begin"/>
            </w:r>
            <w:r w:rsidR="009454BD">
              <w:rPr>
                <w:noProof/>
              </w:rPr>
              <w:instrText xml:space="preserve"> PAGEREF _Toc227310396 \h </w:instrText>
            </w:r>
            <w:r w:rsidR="009454BD">
              <w:rPr>
                <w:noProof/>
              </w:rPr>
            </w:r>
            <w:r w:rsidR="009454BD">
              <w:rPr>
                <w:noProof/>
              </w:rPr>
              <w:fldChar w:fldCharType="separate"/>
            </w:r>
            <w:r w:rsidR="009454BD">
              <w:rPr>
                <w:noProof/>
              </w:rPr>
              <w:t>6</w:t>
            </w:r>
            <w:r w:rsidR="009454BD">
              <w:rPr>
                <w:noProof/>
              </w:rPr>
              <w:fldChar w:fldCharType="end"/>
            </w:r>
          </w:hyperlink>
        </w:p>
        <w:p w:rsidR="009454BD" w:rsidRDefault="00814AE9">
          <w:pPr>
            <w:pStyle w:val="TM3"/>
            <w:tabs>
              <w:tab w:val="right" w:leader="dot" w:pos="9016"/>
            </w:tabs>
            <w:rPr>
              <w:noProof/>
            </w:rPr>
          </w:pPr>
          <w:hyperlink w:anchor="_Toc227310397" w:history="1">
            <w:r w:rsidR="009454BD" w:rsidRPr="00DB57B7">
              <w:rPr>
                <w:rStyle w:val="Lienhypertexte"/>
                <w:noProof/>
              </w:rPr>
              <w:t>Besoins du Résident</w:t>
            </w:r>
            <w:r w:rsidR="009454BD">
              <w:rPr>
                <w:noProof/>
              </w:rPr>
              <w:tab/>
            </w:r>
            <w:r w:rsidR="009454BD">
              <w:rPr>
                <w:noProof/>
              </w:rPr>
              <w:fldChar w:fldCharType="begin"/>
            </w:r>
            <w:r w:rsidR="009454BD">
              <w:rPr>
                <w:noProof/>
              </w:rPr>
              <w:instrText xml:space="preserve"> PAGEREF _Toc227310397 \h </w:instrText>
            </w:r>
            <w:r w:rsidR="009454BD">
              <w:rPr>
                <w:noProof/>
              </w:rPr>
            </w:r>
            <w:r w:rsidR="009454BD">
              <w:rPr>
                <w:noProof/>
              </w:rPr>
              <w:fldChar w:fldCharType="separate"/>
            </w:r>
            <w:r w:rsidR="009454BD">
              <w:rPr>
                <w:noProof/>
              </w:rPr>
              <w:t>6</w:t>
            </w:r>
            <w:r w:rsidR="009454BD">
              <w:rPr>
                <w:noProof/>
              </w:rPr>
              <w:fldChar w:fldCharType="end"/>
            </w:r>
          </w:hyperlink>
        </w:p>
        <w:p w:rsidR="009454BD" w:rsidRDefault="00814AE9">
          <w:pPr>
            <w:pStyle w:val="TM3"/>
            <w:tabs>
              <w:tab w:val="right" w:leader="dot" w:pos="9016"/>
            </w:tabs>
            <w:rPr>
              <w:noProof/>
            </w:rPr>
          </w:pPr>
          <w:hyperlink w:anchor="_Toc227310398" w:history="1">
            <w:r w:rsidR="009454BD" w:rsidRPr="00DB57B7">
              <w:rPr>
                <w:rStyle w:val="Lienhypertexte"/>
                <w:noProof/>
              </w:rPr>
              <w:t xml:space="preserve">Besoins du </w:t>
            </w:r>
            <w:r w:rsidR="001E691D">
              <w:rPr>
                <w:rStyle w:val="Lienhypertexte"/>
                <w:noProof/>
              </w:rPr>
              <w:t>Administrateur</w:t>
            </w:r>
            <w:r w:rsidR="009454BD">
              <w:rPr>
                <w:noProof/>
              </w:rPr>
              <w:tab/>
            </w:r>
            <w:r w:rsidR="009454BD">
              <w:rPr>
                <w:noProof/>
              </w:rPr>
              <w:fldChar w:fldCharType="begin"/>
            </w:r>
            <w:r w:rsidR="009454BD">
              <w:rPr>
                <w:noProof/>
              </w:rPr>
              <w:instrText xml:space="preserve"> PAGEREF _Toc227310398 \h </w:instrText>
            </w:r>
            <w:r w:rsidR="009454BD">
              <w:rPr>
                <w:noProof/>
              </w:rPr>
            </w:r>
            <w:r w:rsidR="009454BD">
              <w:rPr>
                <w:noProof/>
              </w:rPr>
              <w:fldChar w:fldCharType="separate"/>
            </w:r>
            <w:r w:rsidR="009454BD">
              <w:rPr>
                <w:noProof/>
              </w:rPr>
              <w:t>6</w:t>
            </w:r>
            <w:r w:rsidR="009454BD">
              <w:rPr>
                <w:noProof/>
              </w:rPr>
              <w:fldChar w:fldCharType="end"/>
            </w:r>
          </w:hyperlink>
        </w:p>
        <w:p w:rsidR="009454BD" w:rsidRDefault="00814AE9">
          <w:pPr>
            <w:pStyle w:val="TM1"/>
            <w:tabs>
              <w:tab w:val="right" w:leader="dot" w:pos="9016"/>
            </w:tabs>
            <w:rPr>
              <w:noProof/>
            </w:rPr>
          </w:pPr>
          <w:hyperlink w:anchor="_Toc227310399" w:history="1">
            <w:r w:rsidR="009454BD" w:rsidRPr="00DB57B7">
              <w:rPr>
                <w:rStyle w:val="Lienhypertexte"/>
                <w:noProof/>
              </w:rPr>
              <w:t>4. Exigences fonctionnelles</w:t>
            </w:r>
            <w:r w:rsidR="009454BD">
              <w:rPr>
                <w:noProof/>
              </w:rPr>
              <w:tab/>
            </w:r>
            <w:r w:rsidR="009454BD">
              <w:rPr>
                <w:noProof/>
              </w:rPr>
              <w:fldChar w:fldCharType="begin"/>
            </w:r>
            <w:r w:rsidR="009454BD">
              <w:rPr>
                <w:noProof/>
              </w:rPr>
              <w:instrText xml:space="preserve"> PAGEREF _Toc227310399 \h </w:instrText>
            </w:r>
            <w:r w:rsidR="009454BD">
              <w:rPr>
                <w:noProof/>
              </w:rPr>
            </w:r>
            <w:r w:rsidR="009454BD">
              <w:rPr>
                <w:noProof/>
              </w:rPr>
              <w:fldChar w:fldCharType="separate"/>
            </w:r>
            <w:r w:rsidR="009454BD">
              <w:rPr>
                <w:noProof/>
              </w:rPr>
              <w:t>7</w:t>
            </w:r>
            <w:r w:rsidR="009454BD">
              <w:rPr>
                <w:noProof/>
              </w:rPr>
              <w:fldChar w:fldCharType="end"/>
            </w:r>
          </w:hyperlink>
        </w:p>
        <w:p w:rsidR="009454BD" w:rsidRDefault="00814AE9">
          <w:pPr>
            <w:pStyle w:val="TM2"/>
            <w:tabs>
              <w:tab w:val="right" w:leader="dot" w:pos="9016"/>
            </w:tabs>
            <w:rPr>
              <w:noProof/>
            </w:rPr>
          </w:pPr>
          <w:hyperlink w:anchor="_Toc227310400" w:history="1">
            <w:r w:rsidR="009454BD" w:rsidRPr="00DB57B7">
              <w:rPr>
                <w:rStyle w:val="Lienhypertexte"/>
                <w:noProof/>
              </w:rPr>
              <w:t>4.1. Fonctions principales</w:t>
            </w:r>
            <w:r w:rsidR="009454BD">
              <w:rPr>
                <w:noProof/>
              </w:rPr>
              <w:tab/>
            </w:r>
            <w:r w:rsidR="009454BD">
              <w:rPr>
                <w:noProof/>
              </w:rPr>
              <w:fldChar w:fldCharType="begin"/>
            </w:r>
            <w:r w:rsidR="009454BD">
              <w:rPr>
                <w:noProof/>
              </w:rPr>
              <w:instrText xml:space="preserve"> PAGEREF _Toc227310400 \h </w:instrText>
            </w:r>
            <w:r w:rsidR="009454BD">
              <w:rPr>
                <w:noProof/>
              </w:rPr>
            </w:r>
            <w:r w:rsidR="009454BD">
              <w:rPr>
                <w:noProof/>
              </w:rPr>
              <w:fldChar w:fldCharType="separate"/>
            </w:r>
            <w:r w:rsidR="009454BD">
              <w:rPr>
                <w:noProof/>
              </w:rPr>
              <w:t>7</w:t>
            </w:r>
            <w:r w:rsidR="009454BD">
              <w:rPr>
                <w:noProof/>
              </w:rPr>
              <w:fldChar w:fldCharType="end"/>
            </w:r>
          </w:hyperlink>
        </w:p>
        <w:p w:rsidR="009454BD" w:rsidRDefault="00814AE9">
          <w:pPr>
            <w:pStyle w:val="TM2"/>
            <w:tabs>
              <w:tab w:val="right" w:leader="dot" w:pos="9016"/>
            </w:tabs>
            <w:rPr>
              <w:noProof/>
            </w:rPr>
          </w:pPr>
          <w:hyperlink w:anchor="_Toc227310401" w:history="1">
            <w:r w:rsidR="009454BD" w:rsidRPr="00DB57B7">
              <w:rPr>
                <w:rStyle w:val="Lienhypertexte"/>
                <w:noProof/>
              </w:rPr>
              <w:t>4.2. Cas d'utilisation / scénarios utilisateur</w:t>
            </w:r>
            <w:r w:rsidR="009454BD">
              <w:rPr>
                <w:noProof/>
              </w:rPr>
              <w:tab/>
            </w:r>
            <w:r w:rsidR="009454BD">
              <w:rPr>
                <w:noProof/>
              </w:rPr>
              <w:fldChar w:fldCharType="begin"/>
            </w:r>
            <w:r w:rsidR="009454BD">
              <w:rPr>
                <w:noProof/>
              </w:rPr>
              <w:instrText xml:space="preserve"> PAGEREF _Toc227310401 \h </w:instrText>
            </w:r>
            <w:r w:rsidR="009454BD">
              <w:rPr>
                <w:noProof/>
              </w:rPr>
            </w:r>
            <w:r w:rsidR="009454BD">
              <w:rPr>
                <w:noProof/>
              </w:rPr>
              <w:fldChar w:fldCharType="separate"/>
            </w:r>
            <w:r w:rsidR="009454BD">
              <w:rPr>
                <w:noProof/>
              </w:rPr>
              <w:t>7</w:t>
            </w:r>
            <w:r w:rsidR="009454BD">
              <w:rPr>
                <w:noProof/>
              </w:rPr>
              <w:fldChar w:fldCharType="end"/>
            </w:r>
          </w:hyperlink>
        </w:p>
        <w:p w:rsidR="009454BD" w:rsidRDefault="00814AE9">
          <w:pPr>
            <w:pStyle w:val="TM1"/>
            <w:tabs>
              <w:tab w:val="right" w:leader="dot" w:pos="9016"/>
            </w:tabs>
            <w:rPr>
              <w:noProof/>
            </w:rPr>
          </w:pPr>
          <w:hyperlink w:anchor="_Toc227310402" w:history="1">
            <w:r w:rsidR="009454BD" w:rsidRPr="00DB57B7">
              <w:rPr>
                <w:rStyle w:val="Lienhypertexte"/>
                <w:noProof/>
              </w:rPr>
              <w:t>5. Exigences non fonctionnelles</w:t>
            </w:r>
            <w:r w:rsidR="009454BD">
              <w:rPr>
                <w:noProof/>
              </w:rPr>
              <w:tab/>
            </w:r>
            <w:r w:rsidR="009454BD">
              <w:rPr>
                <w:noProof/>
              </w:rPr>
              <w:fldChar w:fldCharType="begin"/>
            </w:r>
            <w:r w:rsidR="009454BD">
              <w:rPr>
                <w:noProof/>
              </w:rPr>
              <w:instrText xml:space="preserve"> PAGEREF _Toc227310402 \h </w:instrText>
            </w:r>
            <w:r w:rsidR="009454BD">
              <w:rPr>
                <w:noProof/>
              </w:rPr>
            </w:r>
            <w:r w:rsidR="009454BD">
              <w:rPr>
                <w:noProof/>
              </w:rPr>
              <w:fldChar w:fldCharType="separate"/>
            </w:r>
            <w:r w:rsidR="009454BD">
              <w:rPr>
                <w:noProof/>
              </w:rPr>
              <w:t>9</w:t>
            </w:r>
            <w:r w:rsidR="009454BD">
              <w:rPr>
                <w:noProof/>
              </w:rPr>
              <w:fldChar w:fldCharType="end"/>
            </w:r>
          </w:hyperlink>
        </w:p>
        <w:p w:rsidR="009454BD" w:rsidRDefault="00814AE9">
          <w:pPr>
            <w:pStyle w:val="TM2"/>
            <w:tabs>
              <w:tab w:val="right" w:leader="dot" w:pos="9016"/>
            </w:tabs>
            <w:rPr>
              <w:noProof/>
            </w:rPr>
          </w:pPr>
          <w:hyperlink w:anchor="_Toc227310403" w:history="1">
            <w:r w:rsidR="009454BD" w:rsidRPr="00DB57B7">
              <w:rPr>
                <w:rStyle w:val="Lienhypertexte"/>
                <w:noProof/>
              </w:rPr>
              <w:t>5.1. Performance et disponibilité</w:t>
            </w:r>
            <w:r w:rsidR="009454BD">
              <w:rPr>
                <w:noProof/>
              </w:rPr>
              <w:tab/>
            </w:r>
            <w:r w:rsidR="009454BD">
              <w:rPr>
                <w:noProof/>
              </w:rPr>
              <w:fldChar w:fldCharType="begin"/>
            </w:r>
            <w:r w:rsidR="009454BD">
              <w:rPr>
                <w:noProof/>
              </w:rPr>
              <w:instrText xml:space="preserve"> PAGEREF _Toc227310403 \h </w:instrText>
            </w:r>
            <w:r w:rsidR="009454BD">
              <w:rPr>
                <w:noProof/>
              </w:rPr>
            </w:r>
            <w:r w:rsidR="009454BD">
              <w:rPr>
                <w:noProof/>
              </w:rPr>
              <w:fldChar w:fldCharType="separate"/>
            </w:r>
            <w:r w:rsidR="009454BD">
              <w:rPr>
                <w:noProof/>
              </w:rPr>
              <w:t>9</w:t>
            </w:r>
            <w:r w:rsidR="009454BD">
              <w:rPr>
                <w:noProof/>
              </w:rPr>
              <w:fldChar w:fldCharType="end"/>
            </w:r>
          </w:hyperlink>
        </w:p>
        <w:p w:rsidR="009454BD" w:rsidRDefault="00814AE9">
          <w:pPr>
            <w:pStyle w:val="TM2"/>
            <w:tabs>
              <w:tab w:val="right" w:leader="dot" w:pos="9016"/>
            </w:tabs>
            <w:rPr>
              <w:noProof/>
            </w:rPr>
          </w:pPr>
          <w:hyperlink w:anchor="_Toc227310404" w:history="1">
            <w:r w:rsidR="009454BD" w:rsidRPr="00DB57B7">
              <w:rPr>
                <w:rStyle w:val="Lienhypertexte"/>
                <w:noProof/>
              </w:rPr>
              <w:t>5.2. Sécurité et confidentialité</w:t>
            </w:r>
            <w:r w:rsidR="009454BD">
              <w:rPr>
                <w:noProof/>
              </w:rPr>
              <w:tab/>
            </w:r>
            <w:r w:rsidR="009454BD">
              <w:rPr>
                <w:noProof/>
              </w:rPr>
              <w:fldChar w:fldCharType="begin"/>
            </w:r>
            <w:r w:rsidR="009454BD">
              <w:rPr>
                <w:noProof/>
              </w:rPr>
              <w:instrText xml:space="preserve"> PAGEREF _Toc227310404 \h </w:instrText>
            </w:r>
            <w:r w:rsidR="009454BD">
              <w:rPr>
                <w:noProof/>
              </w:rPr>
            </w:r>
            <w:r w:rsidR="009454BD">
              <w:rPr>
                <w:noProof/>
              </w:rPr>
              <w:fldChar w:fldCharType="separate"/>
            </w:r>
            <w:r w:rsidR="009454BD">
              <w:rPr>
                <w:noProof/>
              </w:rPr>
              <w:t>9</w:t>
            </w:r>
            <w:r w:rsidR="009454BD">
              <w:rPr>
                <w:noProof/>
              </w:rPr>
              <w:fldChar w:fldCharType="end"/>
            </w:r>
          </w:hyperlink>
        </w:p>
        <w:p w:rsidR="009454BD" w:rsidRDefault="00814AE9">
          <w:pPr>
            <w:pStyle w:val="TM2"/>
            <w:tabs>
              <w:tab w:val="right" w:leader="dot" w:pos="9016"/>
            </w:tabs>
            <w:rPr>
              <w:noProof/>
            </w:rPr>
          </w:pPr>
          <w:hyperlink w:anchor="_Toc227310405" w:history="1">
            <w:r w:rsidR="009454BD" w:rsidRPr="00DB57B7">
              <w:rPr>
                <w:rStyle w:val="Lienhypertexte"/>
                <w:noProof/>
              </w:rPr>
              <w:t>5.3. Ergonomie et accessibilité</w:t>
            </w:r>
            <w:r w:rsidR="009454BD">
              <w:rPr>
                <w:noProof/>
              </w:rPr>
              <w:tab/>
            </w:r>
            <w:r w:rsidR="009454BD">
              <w:rPr>
                <w:noProof/>
              </w:rPr>
              <w:fldChar w:fldCharType="begin"/>
            </w:r>
            <w:r w:rsidR="009454BD">
              <w:rPr>
                <w:noProof/>
              </w:rPr>
              <w:instrText xml:space="preserve"> PAGEREF _Toc227310405 \h </w:instrText>
            </w:r>
            <w:r w:rsidR="009454BD">
              <w:rPr>
                <w:noProof/>
              </w:rPr>
            </w:r>
            <w:r w:rsidR="009454BD">
              <w:rPr>
                <w:noProof/>
              </w:rPr>
              <w:fldChar w:fldCharType="separate"/>
            </w:r>
            <w:r w:rsidR="009454BD">
              <w:rPr>
                <w:noProof/>
              </w:rPr>
              <w:t>9</w:t>
            </w:r>
            <w:r w:rsidR="009454BD">
              <w:rPr>
                <w:noProof/>
              </w:rPr>
              <w:fldChar w:fldCharType="end"/>
            </w:r>
          </w:hyperlink>
        </w:p>
        <w:p w:rsidR="009454BD" w:rsidRDefault="00814AE9">
          <w:pPr>
            <w:pStyle w:val="TM2"/>
            <w:tabs>
              <w:tab w:val="right" w:leader="dot" w:pos="9016"/>
            </w:tabs>
            <w:rPr>
              <w:noProof/>
            </w:rPr>
          </w:pPr>
          <w:hyperlink w:anchor="_Toc227310406" w:history="1">
            <w:r w:rsidR="009454BD" w:rsidRPr="00DB57B7">
              <w:rPr>
                <w:rStyle w:val="Lienhypertexte"/>
                <w:noProof/>
              </w:rPr>
              <w:t>5.4. Contraintes réglementaires</w:t>
            </w:r>
            <w:r w:rsidR="009454BD">
              <w:rPr>
                <w:noProof/>
              </w:rPr>
              <w:tab/>
            </w:r>
            <w:r w:rsidR="009454BD">
              <w:rPr>
                <w:noProof/>
              </w:rPr>
              <w:fldChar w:fldCharType="begin"/>
            </w:r>
            <w:r w:rsidR="009454BD">
              <w:rPr>
                <w:noProof/>
              </w:rPr>
              <w:instrText xml:space="preserve"> PAGEREF _Toc227310406 \h </w:instrText>
            </w:r>
            <w:r w:rsidR="009454BD">
              <w:rPr>
                <w:noProof/>
              </w:rPr>
            </w:r>
            <w:r w:rsidR="009454BD">
              <w:rPr>
                <w:noProof/>
              </w:rPr>
              <w:fldChar w:fldCharType="separate"/>
            </w:r>
            <w:r w:rsidR="009454BD">
              <w:rPr>
                <w:noProof/>
              </w:rPr>
              <w:t>9</w:t>
            </w:r>
            <w:r w:rsidR="009454BD">
              <w:rPr>
                <w:noProof/>
              </w:rPr>
              <w:fldChar w:fldCharType="end"/>
            </w:r>
          </w:hyperlink>
        </w:p>
        <w:p w:rsidR="009454BD" w:rsidRDefault="00814AE9">
          <w:pPr>
            <w:pStyle w:val="TM1"/>
            <w:tabs>
              <w:tab w:val="right" w:leader="dot" w:pos="9016"/>
            </w:tabs>
            <w:rPr>
              <w:noProof/>
            </w:rPr>
          </w:pPr>
          <w:hyperlink w:anchor="_Toc227310407" w:history="1">
            <w:r w:rsidR="009454BD" w:rsidRPr="00DB57B7">
              <w:rPr>
                <w:rStyle w:val="Lienhypertexte"/>
                <w:noProof/>
              </w:rPr>
              <w:t>6. Environnement technique</w:t>
            </w:r>
            <w:r w:rsidR="009454BD">
              <w:rPr>
                <w:noProof/>
              </w:rPr>
              <w:tab/>
            </w:r>
            <w:r w:rsidR="009454BD">
              <w:rPr>
                <w:noProof/>
              </w:rPr>
              <w:fldChar w:fldCharType="begin"/>
            </w:r>
            <w:r w:rsidR="009454BD">
              <w:rPr>
                <w:noProof/>
              </w:rPr>
              <w:instrText xml:space="preserve"> PAGEREF _Toc227310407 \h </w:instrText>
            </w:r>
            <w:r w:rsidR="009454BD">
              <w:rPr>
                <w:noProof/>
              </w:rPr>
            </w:r>
            <w:r w:rsidR="009454BD">
              <w:rPr>
                <w:noProof/>
              </w:rPr>
              <w:fldChar w:fldCharType="separate"/>
            </w:r>
            <w:r w:rsidR="009454BD">
              <w:rPr>
                <w:noProof/>
              </w:rPr>
              <w:t>11</w:t>
            </w:r>
            <w:r w:rsidR="009454BD">
              <w:rPr>
                <w:noProof/>
              </w:rPr>
              <w:fldChar w:fldCharType="end"/>
            </w:r>
          </w:hyperlink>
        </w:p>
        <w:p w:rsidR="009454BD" w:rsidRDefault="00814AE9">
          <w:pPr>
            <w:pStyle w:val="TM2"/>
            <w:tabs>
              <w:tab w:val="right" w:leader="dot" w:pos="9016"/>
            </w:tabs>
            <w:rPr>
              <w:noProof/>
            </w:rPr>
          </w:pPr>
          <w:hyperlink w:anchor="_Toc227310408" w:history="1">
            <w:r w:rsidR="009454BD" w:rsidRPr="00DB57B7">
              <w:rPr>
                <w:rStyle w:val="Lienhypertexte"/>
                <w:noProof/>
              </w:rPr>
              <w:t>6.1. Plateforme cible (web/mobile/desktop)</w:t>
            </w:r>
            <w:r w:rsidR="009454BD">
              <w:rPr>
                <w:noProof/>
              </w:rPr>
              <w:tab/>
            </w:r>
            <w:r w:rsidR="009454BD">
              <w:rPr>
                <w:noProof/>
              </w:rPr>
              <w:fldChar w:fldCharType="begin"/>
            </w:r>
            <w:r w:rsidR="009454BD">
              <w:rPr>
                <w:noProof/>
              </w:rPr>
              <w:instrText xml:space="preserve"> PAGEREF _Toc227310408 \h </w:instrText>
            </w:r>
            <w:r w:rsidR="009454BD">
              <w:rPr>
                <w:noProof/>
              </w:rPr>
            </w:r>
            <w:r w:rsidR="009454BD">
              <w:rPr>
                <w:noProof/>
              </w:rPr>
              <w:fldChar w:fldCharType="separate"/>
            </w:r>
            <w:r w:rsidR="009454BD">
              <w:rPr>
                <w:noProof/>
              </w:rPr>
              <w:t>11</w:t>
            </w:r>
            <w:r w:rsidR="009454BD">
              <w:rPr>
                <w:noProof/>
              </w:rPr>
              <w:fldChar w:fldCharType="end"/>
            </w:r>
          </w:hyperlink>
        </w:p>
        <w:p w:rsidR="009454BD" w:rsidRDefault="00814AE9">
          <w:pPr>
            <w:pStyle w:val="TM2"/>
            <w:tabs>
              <w:tab w:val="right" w:leader="dot" w:pos="9016"/>
            </w:tabs>
            <w:rPr>
              <w:noProof/>
            </w:rPr>
          </w:pPr>
          <w:hyperlink w:anchor="_Toc227310409" w:history="1">
            <w:r w:rsidR="009454BD" w:rsidRPr="00DB57B7">
              <w:rPr>
                <w:rStyle w:val="Lienhypertexte"/>
                <w:noProof/>
              </w:rPr>
              <w:t>6.2. Technologies envisagées (langages, BD, frameworks)</w:t>
            </w:r>
            <w:r w:rsidR="009454BD">
              <w:rPr>
                <w:noProof/>
              </w:rPr>
              <w:tab/>
            </w:r>
            <w:r w:rsidR="009454BD">
              <w:rPr>
                <w:noProof/>
              </w:rPr>
              <w:fldChar w:fldCharType="begin"/>
            </w:r>
            <w:r w:rsidR="009454BD">
              <w:rPr>
                <w:noProof/>
              </w:rPr>
              <w:instrText xml:space="preserve"> PAGEREF _Toc227310409 \h </w:instrText>
            </w:r>
            <w:r w:rsidR="009454BD">
              <w:rPr>
                <w:noProof/>
              </w:rPr>
            </w:r>
            <w:r w:rsidR="009454BD">
              <w:rPr>
                <w:noProof/>
              </w:rPr>
              <w:fldChar w:fldCharType="separate"/>
            </w:r>
            <w:r w:rsidR="009454BD">
              <w:rPr>
                <w:noProof/>
              </w:rPr>
              <w:t>11</w:t>
            </w:r>
            <w:r w:rsidR="009454BD">
              <w:rPr>
                <w:noProof/>
              </w:rPr>
              <w:fldChar w:fldCharType="end"/>
            </w:r>
          </w:hyperlink>
        </w:p>
        <w:p w:rsidR="009454BD" w:rsidRDefault="00814AE9">
          <w:pPr>
            <w:pStyle w:val="TM2"/>
            <w:tabs>
              <w:tab w:val="right" w:leader="dot" w:pos="9016"/>
            </w:tabs>
            <w:rPr>
              <w:noProof/>
            </w:rPr>
          </w:pPr>
          <w:hyperlink w:anchor="_Toc227310410" w:history="1">
            <w:r w:rsidR="009454BD" w:rsidRPr="00DB57B7">
              <w:rPr>
                <w:rStyle w:val="Lienhypertexte"/>
                <w:noProof/>
              </w:rPr>
              <w:t>6.3. Interfaces avec d'autres systèmes</w:t>
            </w:r>
            <w:r w:rsidR="009454BD">
              <w:rPr>
                <w:noProof/>
              </w:rPr>
              <w:tab/>
            </w:r>
            <w:r w:rsidR="009454BD">
              <w:rPr>
                <w:noProof/>
              </w:rPr>
              <w:fldChar w:fldCharType="begin"/>
            </w:r>
            <w:r w:rsidR="009454BD">
              <w:rPr>
                <w:noProof/>
              </w:rPr>
              <w:instrText xml:space="preserve"> PAGEREF _Toc227310410 \h </w:instrText>
            </w:r>
            <w:r w:rsidR="009454BD">
              <w:rPr>
                <w:noProof/>
              </w:rPr>
            </w:r>
            <w:r w:rsidR="009454BD">
              <w:rPr>
                <w:noProof/>
              </w:rPr>
              <w:fldChar w:fldCharType="separate"/>
            </w:r>
            <w:r w:rsidR="009454BD">
              <w:rPr>
                <w:noProof/>
              </w:rPr>
              <w:t>11</w:t>
            </w:r>
            <w:r w:rsidR="009454BD">
              <w:rPr>
                <w:noProof/>
              </w:rPr>
              <w:fldChar w:fldCharType="end"/>
            </w:r>
          </w:hyperlink>
        </w:p>
        <w:p w:rsidR="009454BD" w:rsidRDefault="00814AE9">
          <w:pPr>
            <w:pStyle w:val="TM1"/>
            <w:tabs>
              <w:tab w:val="right" w:leader="dot" w:pos="9016"/>
            </w:tabs>
            <w:rPr>
              <w:noProof/>
            </w:rPr>
          </w:pPr>
          <w:hyperlink w:anchor="_Toc227310411" w:history="1">
            <w:r w:rsidR="009454BD" w:rsidRPr="00DB57B7">
              <w:rPr>
                <w:rStyle w:val="Lienhypertexte"/>
                <w:noProof/>
              </w:rPr>
              <w:t>7. Planning prévisionnel et livrables</w:t>
            </w:r>
            <w:r w:rsidR="009454BD">
              <w:rPr>
                <w:noProof/>
              </w:rPr>
              <w:tab/>
            </w:r>
            <w:r w:rsidR="009454BD">
              <w:rPr>
                <w:noProof/>
              </w:rPr>
              <w:fldChar w:fldCharType="begin"/>
            </w:r>
            <w:r w:rsidR="009454BD">
              <w:rPr>
                <w:noProof/>
              </w:rPr>
              <w:instrText xml:space="preserve"> PAGEREF _Toc227310411 \h </w:instrText>
            </w:r>
            <w:r w:rsidR="009454BD">
              <w:rPr>
                <w:noProof/>
              </w:rPr>
            </w:r>
            <w:r w:rsidR="009454BD">
              <w:rPr>
                <w:noProof/>
              </w:rPr>
              <w:fldChar w:fldCharType="separate"/>
            </w:r>
            <w:r w:rsidR="009454BD">
              <w:rPr>
                <w:noProof/>
              </w:rPr>
              <w:t>12</w:t>
            </w:r>
            <w:r w:rsidR="009454BD">
              <w:rPr>
                <w:noProof/>
              </w:rPr>
              <w:fldChar w:fldCharType="end"/>
            </w:r>
          </w:hyperlink>
        </w:p>
        <w:p w:rsidR="009454BD" w:rsidRDefault="00814AE9">
          <w:pPr>
            <w:pStyle w:val="TM2"/>
            <w:tabs>
              <w:tab w:val="right" w:leader="dot" w:pos="9016"/>
            </w:tabs>
            <w:rPr>
              <w:noProof/>
            </w:rPr>
          </w:pPr>
          <w:hyperlink w:anchor="_Toc227310412" w:history="1">
            <w:r w:rsidR="009454BD" w:rsidRPr="00DB57B7">
              <w:rPr>
                <w:rStyle w:val="Lienhypertexte"/>
                <w:noProof/>
              </w:rPr>
              <w:t>7.1. Planning global du projet</w:t>
            </w:r>
            <w:r w:rsidR="009454BD">
              <w:rPr>
                <w:noProof/>
              </w:rPr>
              <w:tab/>
            </w:r>
            <w:r w:rsidR="009454BD">
              <w:rPr>
                <w:noProof/>
              </w:rPr>
              <w:fldChar w:fldCharType="begin"/>
            </w:r>
            <w:r w:rsidR="009454BD">
              <w:rPr>
                <w:noProof/>
              </w:rPr>
              <w:instrText xml:space="preserve"> PAGEREF _Toc227310412 \h </w:instrText>
            </w:r>
            <w:r w:rsidR="009454BD">
              <w:rPr>
                <w:noProof/>
              </w:rPr>
            </w:r>
            <w:r w:rsidR="009454BD">
              <w:rPr>
                <w:noProof/>
              </w:rPr>
              <w:fldChar w:fldCharType="separate"/>
            </w:r>
            <w:r w:rsidR="009454BD">
              <w:rPr>
                <w:noProof/>
              </w:rPr>
              <w:t>12</w:t>
            </w:r>
            <w:r w:rsidR="009454BD">
              <w:rPr>
                <w:noProof/>
              </w:rPr>
              <w:fldChar w:fldCharType="end"/>
            </w:r>
          </w:hyperlink>
        </w:p>
        <w:p w:rsidR="009454BD" w:rsidRDefault="00814AE9">
          <w:pPr>
            <w:pStyle w:val="TM2"/>
            <w:tabs>
              <w:tab w:val="right" w:leader="dot" w:pos="9016"/>
            </w:tabs>
            <w:rPr>
              <w:noProof/>
            </w:rPr>
          </w:pPr>
          <w:hyperlink w:anchor="_Toc227310413" w:history="1">
            <w:r w:rsidR="009454BD" w:rsidRPr="00DB57B7">
              <w:rPr>
                <w:rStyle w:val="Lienhypertexte"/>
                <w:noProof/>
              </w:rPr>
              <w:t>7.2. Livrables attendus</w:t>
            </w:r>
            <w:r w:rsidR="009454BD">
              <w:rPr>
                <w:noProof/>
              </w:rPr>
              <w:tab/>
            </w:r>
            <w:r w:rsidR="009454BD">
              <w:rPr>
                <w:noProof/>
              </w:rPr>
              <w:fldChar w:fldCharType="begin"/>
            </w:r>
            <w:r w:rsidR="009454BD">
              <w:rPr>
                <w:noProof/>
              </w:rPr>
              <w:instrText xml:space="preserve"> PAGEREF _Toc227310413 \h </w:instrText>
            </w:r>
            <w:r w:rsidR="009454BD">
              <w:rPr>
                <w:noProof/>
              </w:rPr>
            </w:r>
            <w:r w:rsidR="009454BD">
              <w:rPr>
                <w:noProof/>
              </w:rPr>
              <w:fldChar w:fldCharType="separate"/>
            </w:r>
            <w:r w:rsidR="009454BD">
              <w:rPr>
                <w:noProof/>
              </w:rPr>
              <w:t>12</w:t>
            </w:r>
            <w:r w:rsidR="009454BD">
              <w:rPr>
                <w:noProof/>
              </w:rPr>
              <w:fldChar w:fldCharType="end"/>
            </w:r>
          </w:hyperlink>
        </w:p>
        <w:p w:rsidR="009454BD" w:rsidRDefault="00814AE9">
          <w:pPr>
            <w:pStyle w:val="TM1"/>
            <w:tabs>
              <w:tab w:val="right" w:leader="dot" w:pos="9016"/>
            </w:tabs>
            <w:rPr>
              <w:noProof/>
            </w:rPr>
          </w:pPr>
          <w:hyperlink w:anchor="_Toc227310414" w:history="1">
            <w:r w:rsidR="009454BD" w:rsidRPr="00DB57B7">
              <w:rPr>
                <w:rStyle w:val="Lienhypertexte"/>
                <w:noProof/>
              </w:rPr>
              <w:t>8. Références</w:t>
            </w:r>
            <w:r w:rsidR="009454BD">
              <w:rPr>
                <w:noProof/>
              </w:rPr>
              <w:tab/>
            </w:r>
            <w:r w:rsidR="009454BD">
              <w:rPr>
                <w:noProof/>
              </w:rPr>
              <w:fldChar w:fldCharType="begin"/>
            </w:r>
            <w:r w:rsidR="009454BD">
              <w:rPr>
                <w:noProof/>
              </w:rPr>
              <w:instrText xml:space="preserve"> PAGEREF _Toc227310414 \h </w:instrText>
            </w:r>
            <w:r w:rsidR="009454BD">
              <w:rPr>
                <w:noProof/>
              </w:rPr>
            </w:r>
            <w:r w:rsidR="009454BD">
              <w:rPr>
                <w:noProof/>
              </w:rPr>
              <w:fldChar w:fldCharType="separate"/>
            </w:r>
            <w:r w:rsidR="009454BD">
              <w:rPr>
                <w:noProof/>
              </w:rPr>
              <w:t>13</w:t>
            </w:r>
            <w:r w:rsidR="009454BD">
              <w:rPr>
                <w:noProof/>
              </w:rPr>
              <w:fldChar w:fldCharType="end"/>
            </w:r>
          </w:hyperlink>
        </w:p>
        <w:p w:rsidR="00FF5C77" w:rsidRDefault="00E73F12">
          <w:r>
            <w:fldChar w:fldCharType="end"/>
          </w:r>
        </w:p>
      </w:sdtContent>
    </w:sdt>
    <w:p w:rsidR="00FF5C77" w:rsidRDefault="00E73F12">
      <w:r>
        <w:br w:type="page"/>
      </w:r>
    </w:p>
    <w:p w:rsidR="00FF5C77" w:rsidRDefault="00E73F12">
      <w:pPr>
        <w:pStyle w:val="Titre1"/>
        <w:shd w:val="clear" w:color="auto" w:fill="2E5FA3"/>
        <w:ind w:left="200"/>
      </w:pPr>
      <w:bookmarkStart w:id="1" w:name="_Toc227310387"/>
      <w:r>
        <w:lastRenderedPageBreak/>
        <w:t>1. Contexte et objectifs du projet</w:t>
      </w:r>
      <w:bookmarkEnd w:id="1"/>
    </w:p>
    <w:p w:rsidR="00FF5C77" w:rsidRDefault="00E73F12">
      <w:pPr>
        <w:pStyle w:val="Titre2"/>
        <w:pBdr>
          <w:bottom w:val="single" w:sz="4" w:space="1" w:color="2E5FA3"/>
        </w:pBdr>
      </w:pPr>
      <w:bookmarkStart w:id="2" w:name="_Toc227310388"/>
      <w:r>
        <w:t>1.1. Contexte général</w:t>
      </w:r>
      <w:bookmarkEnd w:id="2"/>
    </w:p>
    <w:p w:rsidR="00FF5C77" w:rsidRDefault="00E73F12">
      <w:pPr>
        <w:spacing w:before="80" w:after="80" w:line="320" w:lineRule="auto"/>
        <w:jc w:val="both"/>
      </w:pPr>
      <w:r>
        <w:rPr>
          <w:color w:val="000000"/>
        </w:rPr>
        <w:t>Le Maroc fait face à un défi énergétique structurel d'envergure. En 2023, la consommation nationale d'électricité a atteint 37 TWh, avec une croissance annuelle comprise entre 5 et 6 %. L'Agence Marocaine pour l'Efficacité Énergétique (AMEE) a identifié les bâtiments résidentiels comme le secteur présentant le plus fort potentiel d'économie d'énergie, représentant à eux seuls 33 % de la consommation nationale (AMEE, 2023).</w:t>
      </w:r>
    </w:p>
    <w:p w:rsidR="00FF5C77" w:rsidRDefault="00E73F12">
      <w:pPr>
        <w:spacing w:before="80" w:after="80" w:line="320" w:lineRule="auto"/>
        <w:jc w:val="both"/>
      </w:pPr>
      <w:r>
        <w:rPr>
          <w:color w:val="000000"/>
        </w:rPr>
        <w:t xml:space="preserve">Dans ce contexte, les compteurs intelligents — ou smart </w:t>
      </w:r>
      <w:proofErr w:type="spellStart"/>
      <w:r>
        <w:rPr>
          <w:color w:val="000000"/>
        </w:rPr>
        <w:t>meters</w:t>
      </w:r>
      <w:proofErr w:type="spellEnd"/>
      <w:r>
        <w:rPr>
          <w:color w:val="000000"/>
        </w:rPr>
        <w:t xml:space="preserve"> — constituent un levier technologique majeur pour une gestion fine et proactive de la consommation électrique. Ces dispositifs permettent de collecter des données de consommation en temps quasi-réel, offrant ainsi la possibilité de détecter des comportements anormaux, d'identifier des gisements d'économies et de fournir aux occupants une meilleure visibilité sur leur consommation (Pérez-Lombard, Ortiz et Pout, 2008).</w:t>
      </w:r>
    </w:p>
    <w:p w:rsidR="00FF5C77" w:rsidRDefault="00E73F12">
      <w:pPr>
        <w:spacing w:before="80" w:after="80" w:line="320" w:lineRule="auto"/>
        <w:jc w:val="both"/>
      </w:pPr>
      <w:r>
        <w:rPr>
          <w:color w:val="000000"/>
        </w:rPr>
        <w:t xml:space="preserve">Ce projet s'inscrit dans le cadre du module de Projet de Fin d'Année (PFA) des étudiants de 3ème année Génie Informatique de l'EMSI. Il vise à concevoir et développer une plateforme web exploitant des données réelles de compteurs intelligents issues du </w:t>
      </w:r>
      <w:proofErr w:type="spellStart"/>
      <w:r>
        <w:rPr>
          <w:color w:val="000000"/>
        </w:rPr>
        <w:t>dataset</w:t>
      </w:r>
      <w:proofErr w:type="spellEnd"/>
      <w:r>
        <w:rPr>
          <w:color w:val="000000"/>
        </w:rPr>
        <w:t xml:space="preserve"> </w:t>
      </w:r>
      <w:proofErr w:type="spellStart"/>
      <w:r>
        <w:rPr>
          <w:color w:val="000000"/>
        </w:rPr>
        <w:t>Kaggle</w:t>
      </w:r>
      <w:proofErr w:type="spellEnd"/>
      <w:r>
        <w:rPr>
          <w:color w:val="000000"/>
        </w:rPr>
        <w:t xml:space="preserve"> Smart </w:t>
      </w:r>
      <w:proofErr w:type="spellStart"/>
      <w:r>
        <w:rPr>
          <w:color w:val="000000"/>
        </w:rPr>
        <w:t>Meter</w:t>
      </w:r>
      <w:proofErr w:type="spellEnd"/>
      <w:r>
        <w:rPr>
          <w:color w:val="000000"/>
        </w:rPr>
        <w:t xml:space="preserve"> </w:t>
      </w:r>
      <w:proofErr w:type="spellStart"/>
      <w:r>
        <w:rPr>
          <w:color w:val="000000"/>
        </w:rPr>
        <w:t>Electricity</w:t>
      </w:r>
      <w:proofErr w:type="spellEnd"/>
      <w:r>
        <w:rPr>
          <w:color w:val="000000"/>
        </w:rPr>
        <w:t xml:space="preserve"> </w:t>
      </w:r>
      <w:proofErr w:type="spellStart"/>
      <w:r>
        <w:rPr>
          <w:color w:val="000000"/>
        </w:rPr>
        <w:t>Consumption</w:t>
      </w:r>
      <w:proofErr w:type="spellEnd"/>
      <w:r>
        <w:rPr>
          <w:color w:val="000000"/>
        </w:rPr>
        <w:t>, publiées sous licence CC0 Public Domain. La plateforme mobilise les compétences acquises en développement web, gestion de bases de données relationnelles (MySQL), intégration d'API d'intelligence artificielle et gestion de projet, conformément aux objectifs pédagogiques du cycle ingénieur.</w:t>
      </w:r>
    </w:p>
    <w:p w:rsidR="00FF5C77" w:rsidRDefault="00E73F12">
      <w:pPr>
        <w:pStyle w:val="Titre2"/>
        <w:pBdr>
          <w:bottom w:val="single" w:sz="4" w:space="1" w:color="2E5FA3"/>
        </w:pBdr>
      </w:pPr>
      <w:bookmarkStart w:id="3" w:name="_Toc227310389"/>
      <w:r>
        <w:t>1.2. Problématique</w:t>
      </w:r>
      <w:bookmarkEnd w:id="3"/>
    </w:p>
    <w:p w:rsidR="00FF5C77" w:rsidRDefault="00E73F12">
      <w:pPr>
        <w:spacing w:before="80" w:after="80" w:line="320" w:lineRule="auto"/>
        <w:jc w:val="both"/>
      </w:pPr>
      <w:r>
        <w:rPr>
          <w:color w:val="000000"/>
        </w:rPr>
        <w:t xml:space="preserve">Malgré la disponibilité croissante de données issues de compteurs intelligents, les </w:t>
      </w:r>
      <w:r w:rsidR="001E691D">
        <w:rPr>
          <w:color w:val="000000"/>
        </w:rPr>
        <w:t>Administrateur</w:t>
      </w:r>
      <w:r>
        <w:rPr>
          <w:color w:val="000000"/>
        </w:rPr>
        <w:t>s de bâtiments résidentiels et les résidents ne disposent que rarement d'outils accessibles et centralisés pour visualiser, analyser et comprendre leur consommation énergétique en temps réel. Cette lacune se manifeste à travers plusieurs problèmes concrets.</w:t>
      </w:r>
    </w:p>
    <w:p w:rsidR="00FF5C77" w:rsidRDefault="00E73F12">
      <w:pPr>
        <w:spacing w:before="80" w:after="80" w:line="320" w:lineRule="auto"/>
        <w:jc w:val="both"/>
      </w:pPr>
      <w:r>
        <w:rPr>
          <w:color w:val="000000"/>
        </w:rPr>
        <w:t xml:space="preserve">En premier lieu, l'absence de visibilité en temps réel sur la consommation électrique rend impossible l'identification immédiate des pics de consommation et des </w:t>
      </w:r>
      <w:r w:rsidR="001E691D">
        <w:rPr>
          <w:color w:val="000000"/>
        </w:rPr>
        <w:t>gaspillages énergétiques par l’administrateur</w:t>
      </w:r>
      <w:r>
        <w:rPr>
          <w:color w:val="000000"/>
        </w:rPr>
        <w:t>. En second lieu, les anomalies de consommation — signalant souvent un équipement défaillant ou un comportement inhabituel — passent généralement inaperçues pendant des jours, voire des semaines, faute d'un système d'alerte automatisé. Enfin, l'interprétation des données énergétiques reste complexe pour les non-techniciens, qui manquent d'un outil conversationnel pour interroger leurs données de manière intuitive (</w:t>
      </w:r>
      <w:proofErr w:type="spellStart"/>
      <w:r>
        <w:rPr>
          <w:color w:val="000000"/>
        </w:rPr>
        <w:t>Depuru</w:t>
      </w:r>
      <w:proofErr w:type="spellEnd"/>
      <w:r>
        <w:rPr>
          <w:color w:val="000000"/>
        </w:rPr>
        <w:t xml:space="preserve">, Wang et </w:t>
      </w:r>
      <w:proofErr w:type="spellStart"/>
      <w:r>
        <w:rPr>
          <w:color w:val="000000"/>
        </w:rPr>
        <w:t>Devabhaktuni</w:t>
      </w:r>
      <w:proofErr w:type="spellEnd"/>
      <w:r>
        <w:rPr>
          <w:color w:val="000000"/>
        </w:rPr>
        <w:t>, 2011).</w:t>
      </w:r>
    </w:p>
    <w:p w:rsidR="00FF5C77" w:rsidRDefault="00E73F12">
      <w:pPr>
        <w:spacing w:before="80" w:after="80" w:line="320" w:lineRule="auto"/>
        <w:jc w:val="both"/>
      </w:pPr>
      <w:r>
        <w:rPr>
          <w:color w:val="000000"/>
        </w:rPr>
        <w:t xml:space="preserve">La problématique centrale est donc la suivante : comment concevoir et mettre en place une plateforme web centralisée permettant de visualiser en temps réel la consommation électrique de bâtiments résidentiels, de détecter automatiquement les anomalies et d'offrir un assistant IA conversationnel accessible aux résidents comme aux </w:t>
      </w:r>
      <w:r w:rsidR="001E691D">
        <w:rPr>
          <w:color w:val="000000"/>
        </w:rPr>
        <w:t>Administrateur</w:t>
      </w:r>
      <w:r>
        <w:rPr>
          <w:color w:val="000000"/>
        </w:rPr>
        <w:t>s ?</w:t>
      </w:r>
    </w:p>
    <w:p w:rsidR="00FF5C77" w:rsidRDefault="00E73F12">
      <w:pPr>
        <w:pStyle w:val="Titre2"/>
        <w:pBdr>
          <w:bottom w:val="single" w:sz="4" w:space="1" w:color="2E5FA3"/>
        </w:pBdr>
      </w:pPr>
      <w:bookmarkStart w:id="4" w:name="_Toc227310390"/>
      <w:r>
        <w:t>1.3. Objectifs généraux et spécifiques</w:t>
      </w:r>
      <w:bookmarkEnd w:id="4"/>
    </w:p>
    <w:p w:rsidR="00FF5C77" w:rsidRDefault="00E73F12">
      <w:pPr>
        <w:spacing w:before="80" w:after="80" w:line="320" w:lineRule="auto"/>
        <w:jc w:val="both"/>
      </w:pPr>
      <w:r>
        <w:rPr>
          <w:color w:val="000000"/>
        </w:rPr>
        <w:t>L'objectif général du projet est de développer une application web complète permettant la gestion intelligente des données de consommation électrique issues de compteurs intelligents, depuis leur importation et leur stockage dans une base de données MySQL jusqu'à leur restitution sous forme de tableaux de bord interactifs, d'alertes automatisées et de réponses conversationnelles générées par intelligence artificielle.</w:t>
      </w:r>
    </w:p>
    <w:p w:rsidR="00FF5C77" w:rsidRDefault="00E73F12">
      <w:pPr>
        <w:spacing w:before="80" w:after="80" w:line="320" w:lineRule="auto"/>
        <w:jc w:val="both"/>
      </w:pPr>
      <w:r>
        <w:rPr>
          <w:color w:val="000000"/>
        </w:rPr>
        <w:lastRenderedPageBreak/>
        <w:t>Les objectifs spécifiques sont les suivants :</w:t>
      </w:r>
    </w:p>
    <w:p w:rsidR="00FF5C77" w:rsidRDefault="00E73F12">
      <w:pPr>
        <w:pStyle w:val="Paragraphedeliste"/>
        <w:numPr>
          <w:ilvl w:val="0"/>
          <w:numId w:val="2"/>
        </w:numPr>
        <w:spacing w:before="60" w:after="60"/>
        <w:jc w:val="both"/>
      </w:pPr>
      <w:r>
        <w:t xml:space="preserve">Permettre au </w:t>
      </w:r>
      <w:r w:rsidR="001E691D">
        <w:t>Administrateur</w:t>
      </w:r>
      <w:r>
        <w:t xml:space="preserve"> de visualiser en temps réel la consommation électrique de l'ensemble des foyers, avec un rafraîchissement automatique toutes les 60 secondes, des indicateurs clés de performance (</w:t>
      </w:r>
      <w:proofErr w:type="spellStart"/>
      <w:r>
        <w:t>KPIs</w:t>
      </w:r>
      <w:proofErr w:type="spellEnd"/>
      <w:r>
        <w:t xml:space="preserve">) et une </w:t>
      </w:r>
      <w:proofErr w:type="spellStart"/>
      <w:r>
        <w:t>heatmap</w:t>
      </w:r>
      <w:proofErr w:type="spellEnd"/>
      <w:r>
        <w:t xml:space="preserve"> calendrier sur 12 mois.</w:t>
      </w:r>
    </w:p>
    <w:p w:rsidR="00FF5C77" w:rsidRDefault="00E73F12">
      <w:pPr>
        <w:pStyle w:val="Paragraphedeliste"/>
        <w:numPr>
          <w:ilvl w:val="0"/>
          <w:numId w:val="2"/>
        </w:numPr>
        <w:spacing w:before="60" w:after="60"/>
        <w:jc w:val="both"/>
      </w:pPr>
      <w:r>
        <w:t xml:space="preserve">Détecter automatiquement les anomalies de consommation à partir des labels inclus dans le </w:t>
      </w:r>
      <w:proofErr w:type="spellStart"/>
      <w:r>
        <w:t>dataset</w:t>
      </w:r>
      <w:proofErr w:type="spellEnd"/>
      <w:r>
        <w:t xml:space="preserve"> </w:t>
      </w:r>
      <w:proofErr w:type="spellStart"/>
      <w:r>
        <w:t>Kaggle</w:t>
      </w:r>
      <w:proofErr w:type="spellEnd"/>
      <w:r>
        <w:t xml:space="preserve">, enrichir chaque anomalie d'un score de confiance calculé par l'API </w:t>
      </w:r>
      <w:proofErr w:type="spellStart"/>
      <w:r>
        <w:t>Hugging</w:t>
      </w:r>
      <w:proofErr w:type="spellEnd"/>
      <w:r>
        <w:t xml:space="preserve"> Face, et envoyer des alertes email au </w:t>
      </w:r>
      <w:r w:rsidR="001E691D">
        <w:t>Administrateur</w:t>
      </w:r>
      <w:r>
        <w:t xml:space="preserve"> en moins de 5 minutes.</w:t>
      </w:r>
    </w:p>
    <w:p w:rsidR="00FF5C77" w:rsidRDefault="00E73F12">
      <w:pPr>
        <w:pStyle w:val="Paragraphedeliste"/>
        <w:numPr>
          <w:ilvl w:val="0"/>
          <w:numId w:val="2"/>
        </w:numPr>
        <w:spacing w:before="60" w:after="60"/>
        <w:jc w:val="both"/>
      </w:pPr>
      <w:r>
        <w:t xml:space="preserve">Offrir au résident un assistant IA conversationnel lui permettant de poser des questions en langage naturel sur sa consommation énergétique, les réponses étant générées par un modèle de langage hébergé sur </w:t>
      </w:r>
      <w:proofErr w:type="spellStart"/>
      <w:r>
        <w:t>Hugging</w:t>
      </w:r>
      <w:proofErr w:type="spellEnd"/>
      <w:r>
        <w:t xml:space="preserve"> Face et contextualisées avec les données stockées en MySQL.</w:t>
      </w:r>
    </w:p>
    <w:p w:rsidR="00FF5C77" w:rsidRDefault="00E73F12">
      <w:pPr>
        <w:pStyle w:val="Paragraphedeliste"/>
        <w:numPr>
          <w:ilvl w:val="0"/>
          <w:numId w:val="2"/>
        </w:numPr>
        <w:spacing w:before="60" w:after="60"/>
        <w:jc w:val="both"/>
      </w:pPr>
      <w:r>
        <w:t>Assurer la traçabilité complète des données, des alertes et des échanges conversationnels dans une base de données MySQL structurée, interrogeable et maintenable.</w:t>
      </w:r>
    </w:p>
    <w:p w:rsidR="00FF5C77" w:rsidRDefault="00FF5C77"/>
    <w:p w:rsidR="00FF5C77" w:rsidRDefault="00E73F12">
      <w:pPr>
        <w:pStyle w:val="Titre1"/>
        <w:shd w:val="clear" w:color="auto" w:fill="2E5FA3"/>
        <w:ind w:left="200"/>
      </w:pPr>
      <w:bookmarkStart w:id="5" w:name="_Toc227310391"/>
      <w:r>
        <w:t>2. Périmètre du projet</w:t>
      </w:r>
      <w:bookmarkEnd w:id="5"/>
    </w:p>
    <w:p w:rsidR="00FF5C77" w:rsidRDefault="00E73F12">
      <w:pPr>
        <w:pStyle w:val="Titre2"/>
        <w:pBdr>
          <w:bottom w:val="single" w:sz="4" w:space="1" w:color="2E5FA3"/>
        </w:pBdr>
      </w:pPr>
      <w:bookmarkStart w:id="6" w:name="_Toc227310392"/>
      <w:r>
        <w:t>2.1. Ce qui est inclus</w:t>
      </w:r>
      <w:bookmarkEnd w:id="6"/>
    </w:p>
    <w:p w:rsidR="00FF5C77" w:rsidRDefault="00E73F12">
      <w:pPr>
        <w:spacing w:before="80" w:after="80" w:line="320" w:lineRule="auto"/>
        <w:jc w:val="both"/>
      </w:pPr>
      <w:r>
        <w:rPr>
          <w:color w:val="000000"/>
        </w:rPr>
        <w:t>Le projet couvre la conception et le développement d'une application web accessible via un navigateur standard, destinée à deux profils d'u</w:t>
      </w:r>
      <w:r w:rsidR="001E691D">
        <w:rPr>
          <w:color w:val="000000"/>
        </w:rPr>
        <w:t>tilisateurs : le résident et l’administrateur</w:t>
      </w:r>
      <w:r>
        <w:rPr>
          <w:color w:val="000000"/>
        </w:rPr>
        <w:t>. L'application est organisée autour de trois modules fonctionnels principaux, complétés par un module d'administration transversal.</w:t>
      </w:r>
    </w:p>
    <w:p w:rsidR="00FF5C77" w:rsidRDefault="00E73F12">
      <w:pPr>
        <w:spacing w:before="80" w:after="80" w:line="320" w:lineRule="auto"/>
        <w:jc w:val="both"/>
      </w:pPr>
      <w:r>
        <w:rPr>
          <w:color w:val="000000"/>
        </w:rPr>
        <w:t xml:space="preserve">Le module Dashboard Temps Réel permet la visualisation de la consommation électrique issue du </w:t>
      </w:r>
      <w:proofErr w:type="spellStart"/>
      <w:r>
        <w:rPr>
          <w:color w:val="000000"/>
        </w:rPr>
        <w:t>dataset</w:t>
      </w:r>
      <w:proofErr w:type="spellEnd"/>
      <w:r>
        <w:rPr>
          <w:color w:val="000000"/>
        </w:rPr>
        <w:t xml:space="preserve"> </w:t>
      </w:r>
      <w:proofErr w:type="spellStart"/>
      <w:r>
        <w:rPr>
          <w:color w:val="000000"/>
        </w:rPr>
        <w:t>Kaggle</w:t>
      </w:r>
      <w:proofErr w:type="spellEnd"/>
      <w:r>
        <w:rPr>
          <w:color w:val="000000"/>
        </w:rPr>
        <w:t xml:space="preserve">, avec un graphique mis à jour en temps quasi-réel, quatre indicateurs clés de performance (kWh du jour, coût estimé selon les tranches tarifaires ONEE, variations par rapport à la veille et à la semaine précédente), une </w:t>
      </w:r>
      <w:proofErr w:type="spellStart"/>
      <w:r>
        <w:rPr>
          <w:color w:val="000000"/>
        </w:rPr>
        <w:t>heatmap</w:t>
      </w:r>
      <w:proofErr w:type="spellEnd"/>
      <w:r>
        <w:rPr>
          <w:color w:val="000000"/>
        </w:rPr>
        <w:t xml:space="preserve"> calendrier sur 12 mois et une corrélation avec les données météo disponibles dans le </w:t>
      </w:r>
      <w:proofErr w:type="spellStart"/>
      <w:r>
        <w:rPr>
          <w:color w:val="000000"/>
        </w:rPr>
        <w:t>dataset</w:t>
      </w:r>
      <w:proofErr w:type="spellEnd"/>
      <w:r>
        <w:rPr>
          <w:color w:val="000000"/>
        </w:rPr>
        <w:t>.</w:t>
      </w:r>
    </w:p>
    <w:p w:rsidR="00FF5C77" w:rsidRDefault="00E73F12">
      <w:pPr>
        <w:spacing w:before="80" w:after="80" w:line="320" w:lineRule="auto"/>
        <w:jc w:val="both"/>
      </w:pPr>
      <w:r>
        <w:rPr>
          <w:color w:val="000000"/>
        </w:rPr>
        <w:t xml:space="preserve">Le module Détection d'Anomalies prend en charge la lecture des étiquettes d'anomalies incluses nativement dans le </w:t>
      </w:r>
      <w:proofErr w:type="spellStart"/>
      <w:r>
        <w:rPr>
          <w:color w:val="000000"/>
        </w:rPr>
        <w:t>dataset</w:t>
      </w:r>
      <w:proofErr w:type="spellEnd"/>
      <w:r>
        <w:rPr>
          <w:color w:val="000000"/>
        </w:rPr>
        <w:t xml:space="preserve"> </w:t>
      </w:r>
      <w:proofErr w:type="spellStart"/>
      <w:r>
        <w:rPr>
          <w:color w:val="000000"/>
        </w:rPr>
        <w:t>Kaggle</w:t>
      </w:r>
      <w:proofErr w:type="spellEnd"/>
      <w:r>
        <w:rPr>
          <w:color w:val="000000"/>
        </w:rPr>
        <w:t xml:space="preserve"> (colonne </w:t>
      </w:r>
      <w:proofErr w:type="spellStart"/>
      <w:r>
        <w:rPr>
          <w:color w:val="000000"/>
        </w:rPr>
        <w:t>anomaly_label</w:t>
      </w:r>
      <w:proofErr w:type="spellEnd"/>
      <w:r>
        <w:rPr>
          <w:color w:val="000000"/>
        </w:rPr>
        <w:t xml:space="preserve">), l'enrichissement de chaque anomalie par un score de confiance calculé via l'API </w:t>
      </w:r>
      <w:proofErr w:type="spellStart"/>
      <w:r>
        <w:rPr>
          <w:color w:val="000000"/>
        </w:rPr>
        <w:t>Hugging</w:t>
      </w:r>
      <w:proofErr w:type="spellEnd"/>
      <w:r>
        <w:rPr>
          <w:color w:val="000000"/>
        </w:rPr>
        <w:t xml:space="preserve"> Face, le stockage des alertes en base MySQL, la classification par niveau de sévérité (warning, high, </w:t>
      </w:r>
      <w:proofErr w:type="spellStart"/>
      <w:r>
        <w:rPr>
          <w:color w:val="000000"/>
        </w:rPr>
        <w:t>critical</w:t>
      </w:r>
      <w:proofErr w:type="spellEnd"/>
      <w:r>
        <w:rPr>
          <w:color w:val="000000"/>
        </w:rPr>
        <w:t>) et l'envoi d'une notification email automatique dans un délai inférieur à 5 minutes.</w:t>
      </w:r>
    </w:p>
    <w:p w:rsidR="00FF5C77" w:rsidRDefault="00E73F12">
      <w:pPr>
        <w:spacing w:before="80" w:after="80" w:line="320" w:lineRule="auto"/>
        <w:jc w:val="both"/>
      </w:pPr>
      <w:r>
        <w:rPr>
          <w:color w:val="000000"/>
        </w:rPr>
        <w:t xml:space="preserve">Le module Assistant IA Conversationnel propose une interface de chat permettant aux utilisateurs de poser des questions en langage naturel sur leurs données énergétiques. Les réponses sont générées par un modèle de langage de </w:t>
      </w:r>
      <w:proofErr w:type="spellStart"/>
      <w:r>
        <w:rPr>
          <w:color w:val="000000"/>
        </w:rPr>
        <w:t>Hugging</w:t>
      </w:r>
      <w:proofErr w:type="spellEnd"/>
      <w:r>
        <w:rPr>
          <w:color w:val="000000"/>
        </w:rPr>
        <w:t xml:space="preserve"> Face, enrichies automatiquement du contexte de consommation extrait de la base MySQL, et restituées en français.</w:t>
      </w:r>
    </w:p>
    <w:p w:rsidR="00FF5C77" w:rsidRDefault="00E73F12">
      <w:pPr>
        <w:spacing w:before="80" w:after="80" w:line="320" w:lineRule="auto"/>
        <w:jc w:val="both"/>
      </w:pPr>
      <w:r>
        <w:rPr>
          <w:color w:val="000000"/>
        </w:rPr>
        <w:t xml:space="preserve">Le module d'Administration transversal permet l'import du fichier CSV </w:t>
      </w:r>
      <w:proofErr w:type="spellStart"/>
      <w:r>
        <w:rPr>
          <w:color w:val="000000"/>
        </w:rPr>
        <w:t>Kaggle</w:t>
      </w:r>
      <w:proofErr w:type="spellEnd"/>
      <w:r>
        <w:rPr>
          <w:color w:val="000000"/>
        </w:rPr>
        <w:t xml:space="preserve"> dans la base MySQL, la gestion des comptes utilisateurs et des rôles, ainsi que le suivi de l'état des services et des appels API.</w:t>
      </w:r>
    </w:p>
    <w:p w:rsidR="00FF5C77" w:rsidRDefault="00E73F12">
      <w:pPr>
        <w:pStyle w:val="Titre2"/>
        <w:pBdr>
          <w:bottom w:val="single" w:sz="4" w:space="1" w:color="2E5FA3"/>
        </w:pBdr>
      </w:pPr>
      <w:bookmarkStart w:id="7" w:name="_Toc227310393"/>
      <w:r>
        <w:t>2.2. Ce qui est exclu (limites)</w:t>
      </w:r>
      <w:bookmarkEnd w:id="7"/>
    </w:p>
    <w:p w:rsidR="00FF5C77" w:rsidRDefault="00E73F12">
      <w:pPr>
        <w:spacing w:before="80" w:after="80" w:line="320" w:lineRule="auto"/>
        <w:jc w:val="both"/>
      </w:pPr>
      <w:r>
        <w:rPr>
          <w:color w:val="000000"/>
        </w:rPr>
        <w:t>Ne sont pas inclus dans le périmètre de ce projet :</w:t>
      </w:r>
    </w:p>
    <w:p w:rsidR="00FF5C77" w:rsidRDefault="00E73F12">
      <w:pPr>
        <w:pStyle w:val="Paragraphedeliste"/>
        <w:numPr>
          <w:ilvl w:val="0"/>
          <w:numId w:val="2"/>
        </w:numPr>
        <w:spacing w:before="60" w:after="60"/>
        <w:jc w:val="both"/>
      </w:pPr>
      <w:r>
        <w:t>La gestion des paiements en ligne ou des transactions financières réelles.</w:t>
      </w:r>
    </w:p>
    <w:p w:rsidR="00FF5C77" w:rsidRDefault="00E73F12">
      <w:pPr>
        <w:pStyle w:val="Paragraphedeliste"/>
        <w:numPr>
          <w:ilvl w:val="0"/>
          <w:numId w:val="2"/>
        </w:numPr>
        <w:spacing w:before="60" w:after="60"/>
        <w:jc w:val="both"/>
      </w:pPr>
      <w:r>
        <w:t>Le développement d'applications mobiles natives distinctes de la version web responsive.</w:t>
      </w:r>
    </w:p>
    <w:p w:rsidR="00FF5C77" w:rsidRDefault="00E73F12">
      <w:pPr>
        <w:pStyle w:val="Paragraphedeliste"/>
        <w:numPr>
          <w:ilvl w:val="0"/>
          <w:numId w:val="2"/>
        </w:numPr>
        <w:spacing w:before="60" w:after="60"/>
        <w:jc w:val="both"/>
      </w:pPr>
      <w:r>
        <w:t xml:space="preserve">L'entraînement de modèles d'intelligence artificielle : le projet repose exclusivement sur des modèles pré-entraînés accessibles via l'API </w:t>
      </w:r>
      <w:proofErr w:type="spellStart"/>
      <w:r>
        <w:t>Hugging</w:t>
      </w:r>
      <w:proofErr w:type="spellEnd"/>
      <w:r>
        <w:t xml:space="preserve"> Face </w:t>
      </w:r>
      <w:proofErr w:type="spellStart"/>
      <w:r>
        <w:t>Inference</w:t>
      </w:r>
      <w:proofErr w:type="spellEnd"/>
      <w:r>
        <w:t>, sans aucun réentraînement local.</w:t>
      </w:r>
    </w:p>
    <w:p w:rsidR="00FF5C77" w:rsidRDefault="00E73F12">
      <w:pPr>
        <w:pStyle w:val="Paragraphedeliste"/>
        <w:numPr>
          <w:ilvl w:val="0"/>
          <w:numId w:val="2"/>
        </w:numPr>
        <w:spacing w:before="60" w:after="60"/>
        <w:jc w:val="both"/>
      </w:pPr>
      <w:r>
        <w:lastRenderedPageBreak/>
        <w:t>L'intégration avec des systèmes institutionnels externes (ERP, annuaires LDAP, LMS), au-delà de l'import de fichiers CSV.</w:t>
      </w:r>
    </w:p>
    <w:p w:rsidR="00FF5C77" w:rsidRDefault="00E73F12">
      <w:pPr>
        <w:pStyle w:val="Paragraphedeliste"/>
        <w:numPr>
          <w:ilvl w:val="0"/>
          <w:numId w:val="2"/>
        </w:numPr>
        <w:spacing w:before="60" w:after="60"/>
        <w:jc w:val="both"/>
      </w:pPr>
      <w:r>
        <w:t xml:space="preserve">La gestion de compteurs physiques réels ou d'infrastructures </w:t>
      </w:r>
      <w:proofErr w:type="spellStart"/>
      <w:r>
        <w:t>IoT</w:t>
      </w:r>
      <w:proofErr w:type="spellEnd"/>
      <w:r>
        <w:t xml:space="preserve"> : le projet exploite un </w:t>
      </w:r>
      <w:proofErr w:type="spellStart"/>
      <w:r>
        <w:t>dataset</w:t>
      </w:r>
      <w:proofErr w:type="spellEnd"/>
      <w:r>
        <w:t xml:space="preserve"> simulant ces données.</w:t>
      </w:r>
    </w:p>
    <w:p w:rsidR="00FF5C77" w:rsidRPr="00F93C35" w:rsidRDefault="00E73F12" w:rsidP="00F93C35">
      <w:pPr>
        <w:spacing w:before="80" w:after="80" w:line="320" w:lineRule="auto"/>
        <w:jc w:val="both"/>
        <w:rPr>
          <w:color w:val="000000"/>
        </w:rPr>
      </w:pPr>
      <w:r>
        <w:rPr>
          <w:color w:val="000000"/>
        </w:rPr>
        <w:t>Ces limites permettent de concentrer l'effort sur un noyau fonctionnel réaliste et démontrable, conforme aux contraintes d'un projet réalisé en deux semaines par deux étudiants.</w:t>
      </w:r>
      <w:r>
        <w:br w:type="page"/>
      </w:r>
    </w:p>
    <w:p w:rsidR="00FF5C77" w:rsidRDefault="00E73F12" w:rsidP="00F93C35">
      <w:pPr>
        <w:pStyle w:val="Titre1"/>
        <w:shd w:val="clear" w:color="auto" w:fill="2E5FA3"/>
      </w:pPr>
      <w:bookmarkStart w:id="8" w:name="_Toc227310394"/>
      <w:r>
        <w:lastRenderedPageBreak/>
        <w:t>3. Acteurs et besoins utilisateurs</w:t>
      </w:r>
      <w:bookmarkEnd w:id="8"/>
    </w:p>
    <w:p w:rsidR="00FF5C77" w:rsidRDefault="00E73F12">
      <w:pPr>
        <w:pStyle w:val="Titre2"/>
        <w:pBdr>
          <w:bottom w:val="single" w:sz="4" w:space="1" w:color="2E5FA3"/>
        </w:pBdr>
      </w:pPr>
      <w:bookmarkStart w:id="9" w:name="_Toc227310395"/>
      <w:r>
        <w:t>3.1. Types d'utilisateurs (profils)</w:t>
      </w:r>
      <w:bookmarkEnd w:id="9"/>
    </w:p>
    <w:p w:rsidR="00FF5C77" w:rsidRDefault="00E73F12">
      <w:pPr>
        <w:spacing w:before="80" w:after="80" w:line="320" w:lineRule="auto"/>
        <w:jc w:val="both"/>
      </w:pPr>
      <w:r>
        <w:rPr>
          <w:color w:val="000000"/>
        </w:rPr>
        <w:t>La plateforme est conçue pour deux profils d'utilisateurs distincts, chacun disposant d'un périmètre d'accès et de fonctionnalités adapté à son rôle.</w:t>
      </w:r>
    </w:p>
    <w:p w:rsidR="00FF5C77" w:rsidRDefault="00E73F12">
      <w:pPr>
        <w:spacing w:before="80" w:after="80" w:line="320" w:lineRule="auto"/>
        <w:jc w:val="both"/>
      </w:pPr>
      <w:r>
        <w:rPr>
          <w:color w:val="000000"/>
        </w:rPr>
        <w:t xml:space="preserve">Le Résident est l'utilisateur principal de la plateforme pour ce qui concerne la consultation de sa propre consommation énergétique. Il accède au </w:t>
      </w:r>
      <w:proofErr w:type="spellStart"/>
      <w:r>
        <w:rPr>
          <w:color w:val="000000"/>
        </w:rPr>
        <w:t>dashboard</w:t>
      </w:r>
      <w:proofErr w:type="spellEnd"/>
      <w:r>
        <w:rPr>
          <w:color w:val="000000"/>
        </w:rPr>
        <w:t xml:space="preserve"> de son foyer, peut visualiser son historique de consommation, poser des questions à l'assistant IA et consulter les anomalies détectées le concernant. Son accès est limité aux données de son foyer.</w:t>
      </w:r>
    </w:p>
    <w:p w:rsidR="00FF5C77" w:rsidRDefault="001E691D">
      <w:pPr>
        <w:spacing w:before="80" w:after="80" w:line="320" w:lineRule="auto"/>
        <w:jc w:val="both"/>
      </w:pPr>
      <w:r>
        <w:rPr>
          <w:color w:val="000000"/>
        </w:rPr>
        <w:t>L’administrateur</w:t>
      </w:r>
      <w:r w:rsidR="00E73F12">
        <w:rPr>
          <w:color w:val="000000"/>
        </w:rPr>
        <w:t xml:space="preserve"> dispose d'un accès étendu à l'ensemble des foyers de la plateforme. Il est responsable de la supervision globale de la consommation, de la gestion des alertes d'anomalies (consultation, acquittement), de l'administration des comptes utilisateurs et de l'import des données. Il consulte des tableaux de bord consolidés et reçoit des notifications email automatiques en cas d'anomalie détectée.</w:t>
      </w:r>
    </w:p>
    <w:p w:rsidR="00FF5C77" w:rsidRDefault="00E73F12">
      <w:pPr>
        <w:pStyle w:val="Titre2"/>
        <w:pBdr>
          <w:bottom w:val="single" w:sz="4" w:space="1" w:color="2E5FA3"/>
        </w:pBdr>
      </w:pPr>
      <w:bookmarkStart w:id="10" w:name="_Toc227310396"/>
      <w:r>
        <w:t>3.2. Besoins fonctionnels par acteur</w:t>
      </w:r>
      <w:bookmarkEnd w:id="10"/>
    </w:p>
    <w:p w:rsidR="00FF5C77" w:rsidRDefault="00E73F12">
      <w:pPr>
        <w:pStyle w:val="Titre3"/>
      </w:pPr>
      <w:bookmarkStart w:id="11" w:name="_Toc227310397"/>
      <w:r>
        <w:t>Besoins du Résident</w:t>
      </w:r>
      <w:bookmarkEnd w:id="11"/>
    </w:p>
    <w:p w:rsidR="00FF5C77" w:rsidRDefault="00E73F12">
      <w:pPr>
        <w:pStyle w:val="Paragraphedeliste"/>
        <w:numPr>
          <w:ilvl w:val="0"/>
          <w:numId w:val="2"/>
        </w:numPr>
        <w:spacing w:before="60" w:after="60"/>
        <w:jc w:val="both"/>
      </w:pPr>
      <w:proofErr w:type="spellStart"/>
      <w:proofErr w:type="gramStart"/>
      <w:r>
        <w:t>ccéder</w:t>
      </w:r>
      <w:proofErr w:type="spellEnd"/>
      <w:proofErr w:type="gramEnd"/>
      <w:r>
        <w:t xml:space="preserve"> à un tableau de bord personnel affichant la consommation électrique de son foyer en temps quasi-réel.</w:t>
      </w:r>
    </w:p>
    <w:p w:rsidR="00FF5C77" w:rsidRDefault="00E73F12">
      <w:pPr>
        <w:pStyle w:val="Paragraphedeliste"/>
        <w:numPr>
          <w:ilvl w:val="0"/>
          <w:numId w:val="2"/>
        </w:numPr>
        <w:spacing w:before="60" w:after="60"/>
        <w:jc w:val="both"/>
      </w:pPr>
      <w:r>
        <w:t>Consulter les indicateurs clés de performance : consommation du jour en kWh, coût estimé, comparaisons avec les périodes précédentes.</w:t>
      </w:r>
    </w:p>
    <w:p w:rsidR="00FF5C77" w:rsidRDefault="00E73F12">
      <w:pPr>
        <w:pStyle w:val="Paragraphedeliste"/>
        <w:numPr>
          <w:ilvl w:val="0"/>
          <w:numId w:val="2"/>
        </w:numPr>
        <w:spacing w:before="60" w:after="60"/>
        <w:jc w:val="both"/>
      </w:pPr>
      <w:r>
        <w:t>Visualiser les anomalies détectées sur sa consommation et en consulter les détails.</w:t>
      </w:r>
    </w:p>
    <w:p w:rsidR="00FF5C77" w:rsidRDefault="00E73F12">
      <w:pPr>
        <w:pStyle w:val="Paragraphedeliste"/>
        <w:numPr>
          <w:ilvl w:val="0"/>
          <w:numId w:val="2"/>
        </w:numPr>
        <w:spacing w:before="60" w:after="60"/>
        <w:jc w:val="both"/>
      </w:pPr>
      <w:r>
        <w:t>Poser des questions en langage naturel à l'assistant IA et recevoir des réponses contextualisées en français.</w:t>
      </w:r>
    </w:p>
    <w:p w:rsidR="00FF5C77" w:rsidRDefault="00E73F12">
      <w:pPr>
        <w:pStyle w:val="Paragraphedeliste"/>
        <w:numPr>
          <w:ilvl w:val="0"/>
          <w:numId w:val="2"/>
        </w:numPr>
        <w:spacing w:before="60" w:after="60"/>
        <w:jc w:val="both"/>
      </w:pPr>
      <w:r>
        <w:t>Filtrer l'historique de consommation par périodes : dernière heure, dernières 6 heures, 24 heures, 7 jours.</w:t>
      </w:r>
    </w:p>
    <w:p w:rsidR="00FF5C77" w:rsidRDefault="00E73F12">
      <w:pPr>
        <w:pStyle w:val="Titre3"/>
      </w:pPr>
      <w:bookmarkStart w:id="12" w:name="_Toc227310398"/>
      <w:r>
        <w:t xml:space="preserve">Besoins </w:t>
      </w:r>
      <w:proofErr w:type="gramStart"/>
      <w:r>
        <w:t xml:space="preserve">du </w:t>
      </w:r>
      <w:r w:rsidR="001E691D">
        <w:t>Administrateur</w:t>
      </w:r>
      <w:bookmarkEnd w:id="12"/>
      <w:proofErr w:type="gramEnd"/>
    </w:p>
    <w:p w:rsidR="00FF5C77" w:rsidRDefault="00E73F12">
      <w:pPr>
        <w:pStyle w:val="Paragraphedeliste"/>
        <w:numPr>
          <w:ilvl w:val="0"/>
          <w:numId w:val="2"/>
        </w:numPr>
        <w:spacing w:before="60" w:after="60"/>
        <w:jc w:val="both"/>
      </w:pPr>
      <w:r>
        <w:t>Accéder à une vue globale de la consommation de l'ensemble des foyers.</w:t>
      </w:r>
    </w:p>
    <w:p w:rsidR="00FF5C77" w:rsidRDefault="00E73F12">
      <w:pPr>
        <w:pStyle w:val="Paragraphedeliste"/>
        <w:numPr>
          <w:ilvl w:val="0"/>
          <w:numId w:val="2"/>
        </w:numPr>
        <w:spacing w:before="60" w:after="60"/>
        <w:jc w:val="both"/>
      </w:pPr>
      <w:r>
        <w:t>Recevoir des alertes automatiques par email lors de la détection d'anomalies de consommation, avec le niveau de sévérité associé.</w:t>
      </w:r>
    </w:p>
    <w:p w:rsidR="00FF5C77" w:rsidRDefault="00E73F12">
      <w:pPr>
        <w:pStyle w:val="Paragraphedeliste"/>
        <w:numPr>
          <w:ilvl w:val="0"/>
          <w:numId w:val="2"/>
        </w:numPr>
        <w:spacing w:before="60" w:after="60"/>
        <w:jc w:val="both"/>
      </w:pPr>
      <w:r>
        <w:t>Consulter la liste des anomalies détectées, filtrer par sévérité et acquitter les alertes traitées.</w:t>
      </w:r>
    </w:p>
    <w:p w:rsidR="00FF5C77" w:rsidRDefault="00E73F12">
      <w:pPr>
        <w:pStyle w:val="Paragraphedeliste"/>
        <w:numPr>
          <w:ilvl w:val="0"/>
          <w:numId w:val="2"/>
        </w:numPr>
        <w:spacing w:before="60" w:after="60"/>
        <w:jc w:val="both"/>
      </w:pPr>
      <w:r>
        <w:t xml:space="preserve">Importer le fichier CSV du </w:t>
      </w:r>
      <w:proofErr w:type="spellStart"/>
      <w:r>
        <w:t>dataset</w:t>
      </w:r>
      <w:proofErr w:type="spellEnd"/>
      <w:r>
        <w:t xml:space="preserve"> </w:t>
      </w:r>
      <w:proofErr w:type="spellStart"/>
      <w:r>
        <w:t>Kaggle</w:t>
      </w:r>
      <w:proofErr w:type="spellEnd"/>
      <w:r>
        <w:t xml:space="preserve"> dans la base MySQL via l'interface d'administration.</w:t>
      </w:r>
    </w:p>
    <w:p w:rsidR="00FF5C77" w:rsidRDefault="00E73F12">
      <w:pPr>
        <w:pStyle w:val="Paragraphedeliste"/>
        <w:numPr>
          <w:ilvl w:val="0"/>
          <w:numId w:val="2"/>
        </w:numPr>
        <w:spacing w:before="60" w:after="60"/>
        <w:jc w:val="both"/>
      </w:pPr>
      <w:r>
        <w:t>Gérer les comptes utilisateurs (création, modification, attribution des rôles).</w:t>
      </w:r>
    </w:p>
    <w:p w:rsidR="00FF5C77" w:rsidRDefault="00E73F12">
      <w:pPr>
        <w:pStyle w:val="Paragraphedeliste"/>
        <w:numPr>
          <w:ilvl w:val="0"/>
          <w:numId w:val="2"/>
        </w:numPr>
        <w:spacing w:before="60" w:after="60"/>
        <w:jc w:val="both"/>
      </w:pPr>
      <w:r>
        <w:t xml:space="preserve">Superviser l'état des services et le suivi des appels à l'API </w:t>
      </w:r>
      <w:proofErr w:type="spellStart"/>
      <w:r>
        <w:t>Hugging</w:t>
      </w:r>
      <w:proofErr w:type="spellEnd"/>
      <w:r>
        <w:t xml:space="preserve"> Face.</w:t>
      </w:r>
    </w:p>
    <w:p w:rsidR="00FF5C77" w:rsidRDefault="00E73F12">
      <w:r>
        <w:br w:type="page"/>
      </w:r>
    </w:p>
    <w:p w:rsidR="00FF5C77" w:rsidRDefault="00E73F12">
      <w:pPr>
        <w:pStyle w:val="Titre1"/>
        <w:shd w:val="clear" w:color="auto" w:fill="2E5FA3"/>
        <w:ind w:left="200"/>
      </w:pPr>
      <w:bookmarkStart w:id="13" w:name="_Toc227310399"/>
      <w:r>
        <w:lastRenderedPageBreak/>
        <w:t>4. Exigences fonctionnelles</w:t>
      </w:r>
      <w:bookmarkEnd w:id="13"/>
    </w:p>
    <w:p w:rsidR="00FF5C77" w:rsidRDefault="00E73F12">
      <w:pPr>
        <w:pStyle w:val="Titre2"/>
        <w:pBdr>
          <w:bottom w:val="single" w:sz="4" w:space="1" w:color="2E5FA3"/>
        </w:pBdr>
      </w:pPr>
      <w:bookmarkStart w:id="14" w:name="_Toc227310400"/>
      <w:r>
        <w:t>4.1. Fonctions principales</w:t>
      </w:r>
      <w:bookmarkEnd w:id="14"/>
    </w:p>
    <w:p w:rsidR="00FF5C77" w:rsidRDefault="00E73F12">
      <w:pPr>
        <w:spacing w:before="80" w:after="80" w:line="320" w:lineRule="auto"/>
        <w:jc w:val="both"/>
      </w:pPr>
      <w:r>
        <w:rPr>
          <w:color w:val="000000"/>
        </w:rPr>
        <w:t>Les fonctions principales de la plateforme sont structurées autour des trois modules décrits dans le périmètre, auxquels s'ajoute un module transversal de gestion des utilisateurs et de l'administration.</w:t>
      </w:r>
    </w:p>
    <w:p w:rsidR="00FF5C77" w:rsidRDefault="00E73F12">
      <w:pPr>
        <w:spacing w:before="80" w:after="80" w:line="320" w:lineRule="auto"/>
        <w:jc w:val="both"/>
      </w:pPr>
      <w:r>
        <w:rPr>
          <w:color w:val="000000"/>
        </w:rPr>
        <w:t xml:space="preserve">Le module de gestion des utilisateurs assure la création des comptes, l'authentification sécurisée, la récupération de mot de passe et l'attribution des rôles (Résident ou </w:t>
      </w:r>
      <w:r w:rsidR="001E691D">
        <w:rPr>
          <w:color w:val="000000"/>
        </w:rPr>
        <w:t>Administrateur</w:t>
      </w:r>
      <w:r>
        <w:rPr>
          <w:color w:val="000000"/>
        </w:rPr>
        <w:t>). Chaque utilisateur dispose d'un espace personnalisé selon son profil.</w:t>
      </w:r>
    </w:p>
    <w:p w:rsidR="00FF5C77" w:rsidRDefault="00E73F12">
      <w:pPr>
        <w:spacing w:before="80" w:after="80" w:line="320" w:lineRule="auto"/>
        <w:jc w:val="both"/>
      </w:pPr>
      <w:r>
        <w:rPr>
          <w:color w:val="000000"/>
        </w:rPr>
        <w:t xml:space="preserve">Le module Dashboard Temps Réel constitue le cœur de la plateforme. Il présente un graphique de consommation mis à jour automatiquement, quatre </w:t>
      </w:r>
      <w:proofErr w:type="spellStart"/>
      <w:r>
        <w:rPr>
          <w:color w:val="000000"/>
        </w:rPr>
        <w:t>KPIs</w:t>
      </w:r>
      <w:proofErr w:type="spellEnd"/>
      <w:r>
        <w:rPr>
          <w:color w:val="000000"/>
        </w:rPr>
        <w:t xml:space="preserve"> calculés depuis les données MySQL (kWh du jour, coût ONEE estimé, variation vs veille, variation vs semaine), une </w:t>
      </w:r>
      <w:proofErr w:type="spellStart"/>
      <w:r>
        <w:rPr>
          <w:color w:val="000000"/>
        </w:rPr>
        <w:t>heatmap</w:t>
      </w:r>
      <w:proofErr w:type="spellEnd"/>
      <w:r>
        <w:rPr>
          <w:color w:val="000000"/>
        </w:rPr>
        <w:t xml:space="preserve"> calendrier sur 365 jours et une visualisation des conditions météo corrélées à la consommation. Les points correspondant à des anomalies sont signalés visuellement en rouge sur le graphique.</w:t>
      </w:r>
    </w:p>
    <w:p w:rsidR="00FF5C77" w:rsidRDefault="00E73F12">
      <w:pPr>
        <w:spacing w:before="80" w:after="80" w:line="320" w:lineRule="auto"/>
        <w:jc w:val="both"/>
      </w:pPr>
      <w:r>
        <w:rPr>
          <w:color w:val="000000"/>
        </w:rPr>
        <w:t xml:space="preserve">Le module Détection d'Anomalies repose sur la lecture de la colonne </w:t>
      </w:r>
      <w:proofErr w:type="spellStart"/>
      <w:r>
        <w:rPr>
          <w:color w:val="000000"/>
        </w:rPr>
        <w:t>anomaly_label</w:t>
      </w:r>
      <w:proofErr w:type="spellEnd"/>
      <w:r>
        <w:rPr>
          <w:color w:val="000000"/>
        </w:rPr>
        <w:t xml:space="preserve"> du </w:t>
      </w:r>
      <w:proofErr w:type="spellStart"/>
      <w:r>
        <w:rPr>
          <w:color w:val="000000"/>
        </w:rPr>
        <w:t>dataset</w:t>
      </w:r>
      <w:proofErr w:type="spellEnd"/>
      <w:r>
        <w:rPr>
          <w:color w:val="000000"/>
        </w:rPr>
        <w:t xml:space="preserve"> </w:t>
      </w:r>
      <w:proofErr w:type="spellStart"/>
      <w:r>
        <w:rPr>
          <w:color w:val="000000"/>
        </w:rPr>
        <w:t>Kaggle</w:t>
      </w:r>
      <w:proofErr w:type="spellEnd"/>
      <w:r>
        <w:rPr>
          <w:color w:val="000000"/>
        </w:rPr>
        <w:t xml:space="preserve">, qui fournit directement les étiquettes d'anomalies sans nécessiter de modèle de machine </w:t>
      </w:r>
      <w:proofErr w:type="spellStart"/>
      <w:r>
        <w:rPr>
          <w:color w:val="000000"/>
        </w:rPr>
        <w:t>learning</w:t>
      </w:r>
      <w:proofErr w:type="spellEnd"/>
      <w:r>
        <w:rPr>
          <w:color w:val="000000"/>
        </w:rPr>
        <w:t xml:space="preserve"> local. Pour chaque anomalie identifiée, un appel à l'API </w:t>
      </w:r>
      <w:proofErr w:type="spellStart"/>
      <w:r>
        <w:rPr>
          <w:color w:val="000000"/>
        </w:rPr>
        <w:t>Hugging</w:t>
      </w:r>
      <w:proofErr w:type="spellEnd"/>
      <w:r>
        <w:rPr>
          <w:color w:val="000000"/>
        </w:rPr>
        <w:t xml:space="preserve"> Face est effectué afin d'obtenir un score de confiance (entre 0 et 1) et une classification de sévérité en trois niveaux : warning (score inférieur à 0,6), high (entre 0,6 et 0,8) et </w:t>
      </w:r>
      <w:proofErr w:type="spellStart"/>
      <w:r>
        <w:rPr>
          <w:color w:val="000000"/>
        </w:rPr>
        <w:t>critical</w:t>
      </w:r>
      <w:proofErr w:type="spellEnd"/>
      <w:r>
        <w:rPr>
          <w:color w:val="000000"/>
        </w:rPr>
        <w:t xml:space="preserve"> (supérieur à 0,8). Une notification email est envoyée automatiquement au </w:t>
      </w:r>
      <w:r w:rsidR="001E691D">
        <w:rPr>
          <w:color w:val="000000"/>
        </w:rPr>
        <w:t>Administrateur</w:t>
      </w:r>
      <w:r>
        <w:rPr>
          <w:color w:val="000000"/>
        </w:rPr>
        <w:t xml:space="preserve"> dans les 5 minutes suivant la détection. Un mécanisme de déduplication garantit qu'une seule alerte est générée par f</w:t>
      </w:r>
      <w:r w:rsidR="001E691D">
        <w:rPr>
          <w:color w:val="000000"/>
        </w:rPr>
        <w:t>oyer toutes les deux heures. L’administrateur</w:t>
      </w:r>
      <w:r>
        <w:rPr>
          <w:color w:val="000000"/>
        </w:rPr>
        <w:t xml:space="preserve"> peut consulter le détail de chaque anomalie, visualiser le contexte de consommation sur une fenêtre de ±2 heures et acquitter les alertes traitées.</w:t>
      </w:r>
    </w:p>
    <w:p w:rsidR="00FF5C77" w:rsidRDefault="00E73F12">
      <w:pPr>
        <w:spacing w:before="80" w:after="80" w:line="320" w:lineRule="auto"/>
        <w:jc w:val="both"/>
      </w:pPr>
      <w:r>
        <w:rPr>
          <w:color w:val="000000"/>
        </w:rPr>
        <w:t xml:space="preserve">Le module Assistant IA Conversationnel propose une interface de chat permettant à l'utilisateur de poser des questions en langage naturel. Avant chaque appel au modèle de langage, le système extrait automatiquement un résumé statistique de la consommation du foyer depuis la base MySQL et l'injecte dans le prompt envoyé à l'API </w:t>
      </w:r>
      <w:proofErr w:type="spellStart"/>
      <w:r>
        <w:rPr>
          <w:color w:val="000000"/>
        </w:rPr>
        <w:t>Hugging</w:t>
      </w:r>
      <w:proofErr w:type="spellEnd"/>
      <w:r>
        <w:rPr>
          <w:color w:val="000000"/>
        </w:rPr>
        <w:t xml:space="preserve"> Face. Les réponses sont toujours formulées en français et affichées dans l'interface avec un indicateur de chargement. L'historique des conversations est sauvegardé en base MySQL.</w:t>
      </w:r>
    </w:p>
    <w:p w:rsidR="00FF5C77" w:rsidRDefault="00E73F12">
      <w:pPr>
        <w:spacing w:before="80" w:after="80" w:line="320" w:lineRule="auto"/>
        <w:jc w:val="both"/>
      </w:pPr>
      <w:r>
        <w:rPr>
          <w:color w:val="000000"/>
        </w:rPr>
        <w:t xml:space="preserve">Le module d'Administration permet l'import du fichier CSV </w:t>
      </w:r>
      <w:proofErr w:type="spellStart"/>
      <w:r>
        <w:rPr>
          <w:color w:val="000000"/>
        </w:rPr>
        <w:t>Kaggle</w:t>
      </w:r>
      <w:proofErr w:type="spellEnd"/>
      <w:r>
        <w:rPr>
          <w:color w:val="000000"/>
        </w:rPr>
        <w:t xml:space="preserve"> via l'interface web, avec validation automatique des colonnes requises </w:t>
      </w:r>
      <w:r w:rsidR="001E691D">
        <w:rPr>
          <w:color w:val="000000"/>
        </w:rPr>
        <w:t>et chargement en base MySQL. L’administrateur</w:t>
      </w:r>
      <w:r>
        <w:rPr>
          <w:color w:val="000000"/>
        </w:rPr>
        <w:t xml:space="preserve"> peut également configurer les paramètres du système et consulter les statistiques d'utilisation de l'API.</w:t>
      </w:r>
    </w:p>
    <w:p w:rsidR="00FF5C77" w:rsidRDefault="00E73F12">
      <w:pPr>
        <w:pStyle w:val="Titre2"/>
        <w:pBdr>
          <w:bottom w:val="single" w:sz="4" w:space="1" w:color="2E5FA3"/>
        </w:pBdr>
      </w:pPr>
      <w:bookmarkStart w:id="15" w:name="_Toc227310401"/>
      <w:r>
        <w:t>4.2. Cas d'utilisation / scénarios utilisateur</w:t>
      </w:r>
      <w:bookmarkEnd w:id="15"/>
    </w:p>
    <w:p w:rsidR="00FF5C77" w:rsidRDefault="00E73F12">
      <w:pPr>
        <w:spacing w:before="80" w:after="80" w:line="320" w:lineRule="auto"/>
        <w:jc w:val="both"/>
      </w:pPr>
      <w:r>
        <w:rPr>
          <w:color w:val="000000"/>
        </w:rPr>
        <w:t>Les principaux cas d'utilisation de la plateforme sont les suivants :</w:t>
      </w:r>
    </w:p>
    <w:p w:rsidR="00FF5C77" w:rsidRDefault="00E73F12">
      <w:pPr>
        <w:pStyle w:val="Paragraphedeliste"/>
        <w:numPr>
          <w:ilvl w:val="0"/>
          <w:numId w:val="2"/>
        </w:numPr>
        <w:spacing w:before="60" w:after="60"/>
        <w:jc w:val="both"/>
      </w:pPr>
      <w:r>
        <w:t xml:space="preserve">UC1 — Consulter le </w:t>
      </w:r>
      <w:proofErr w:type="spellStart"/>
      <w:r>
        <w:t>dashboard</w:t>
      </w:r>
      <w:proofErr w:type="spellEnd"/>
      <w:r>
        <w:t xml:space="preserve"> : Un résident authentifié accède à son tableau de bord, visualise sa consommation des dernières 24 heures, consulte les 4 </w:t>
      </w:r>
      <w:proofErr w:type="spellStart"/>
      <w:r>
        <w:t>KPIs</w:t>
      </w:r>
      <w:proofErr w:type="spellEnd"/>
      <w:r>
        <w:t xml:space="preserve"> et observe les anomalies signalées en rouge sur le graphique.</w:t>
      </w:r>
    </w:p>
    <w:p w:rsidR="00FF5C77" w:rsidRDefault="00E73F12">
      <w:pPr>
        <w:pStyle w:val="Paragraphedeliste"/>
        <w:numPr>
          <w:ilvl w:val="0"/>
          <w:numId w:val="2"/>
        </w:numPr>
        <w:spacing w:before="60" w:after="60"/>
        <w:jc w:val="both"/>
      </w:pPr>
      <w:r>
        <w:t>UC2 — Re</w:t>
      </w:r>
      <w:r w:rsidR="001E691D">
        <w:t>cevoir et gérer une alerte : L’administrateur</w:t>
      </w:r>
      <w:r>
        <w:t xml:space="preserve"> reçoit un email signalant une anomalie critique sur un foyer. Il se connecte à la plateforme, consulte le détail de l'alerte avec le score de confiance </w:t>
      </w:r>
      <w:proofErr w:type="spellStart"/>
      <w:r>
        <w:t>Hugging</w:t>
      </w:r>
      <w:proofErr w:type="spellEnd"/>
      <w:r>
        <w:t xml:space="preserve"> Face, visualise le contexte de consommation ±2h et acquitte l'alerte une fois traitée.</w:t>
      </w:r>
    </w:p>
    <w:p w:rsidR="00FF5C77" w:rsidRDefault="00E73F12">
      <w:pPr>
        <w:pStyle w:val="Paragraphedeliste"/>
        <w:numPr>
          <w:ilvl w:val="0"/>
          <w:numId w:val="2"/>
        </w:numPr>
        <w:spacing w:before="60" w:after="60"/>
        <w:jc w:val="both"/>
      </w:pPr>
      <w:r>
        <w:t>UC3 — Interroger l'assistant IA : Un résident pose la question « Quelle est ma consommation moyenne cette semaine et comment se compare-t-elle à la semaine dernière ? » L'assistant génère une réponse en français, contextualisée avec les données réelles de son foyer extraites de MySQL.</w:t>
      </w:r>
    </w:p>
    <w:p w:rsidR="00FF5C77" w:rsidRDefault="001E691D">
      <w:pPr>
        <w:pStyle w:val="Paragraphedeliste"/>
        <w:numPr>
          <w:ilvl w:val="0"/>
          <w:numId w:val="2"/>
        </w:numPr>
        <w:spacing w:before="60" w:after="60"/>
        <w:jc w:val="both"/>
      </w:pPr>
      <w:r>
        <w:lastRenderedPageBreak/>
        <w:t xml:space="preserve">UC4 — Importer le </w:t>
      </w:r>
      <w:proofErr w:type="spellStart"/>
      <w:r>
        <w:t>dataset</w:t>
      </w:r>
      <w:proofErr w:type="spellEnd"/>
      <w:r>
        <w:t xml:space="preserve"> : L’administrateur</w:t>
      </w:r>
      <w:r w:rsidR="00E73F12">
        <w:t xml:space="preserve"> accède au module d'administration, télécharge le fichier CSV </w:t>
      </w:r>
      <w:proofErr w:type="spellStart"/>
      <w:r w:rsidR="00E73F12">
        <w:t>Kaggle</w:t>
      </w:r>
      <w:proofErr w:type="spellEnd"/>
      <w:r w:rsidR="00E73F12">
        <w:t xml:space="preserve"> et l'importe en base MySQL via l'interface. Le système valide les colonnes, insère les données et confirme le succès de l'opération.</w:t>
      </w:r>
    </w:p>
    <w:p w:rsidR="00FF5C77" w:rsidRDefault="00E73F12">
      <w:pPr>
        <w:pStyle w:val="Paragraphedeliste"/>
        <w:numPr>
          <w:ilvl w:val="0"/>
          <w:numId w:val="2"/>
        </w:numPr>
        <w:spacing w:before="60" w:after="60"/>
        <w:jc w:val="both"/>
      </w:pPr>
      <w:r>
        <w:t xml:space="preserve">UC5 — Filtrer la consommation par période : Un résident sélectionne le filtre « 7 jours » sur le graphique du </w:t>
      </w:r>
      <w:proofErr w:type="spellStart"/>
      <w:r>
        <w:t>dashboard</w:t>
      </w:r>
      <w:proofErr w:type="spellEnd"/>
      <w:r>
        <w:t>. La vue est instantanément mise à jour pour afficher les 7 derniers jours de consommation de son foyer.</w:t>
      </w:r>
    </w:p>
    <w:p w:rsidR="00FF5C77" w:rsidRDefault="00E73F12">
      <w:pPr>
        <w:spacing w:before="80" w:after="80" w:line="320" w:lineRule="auto"/>
        <w:jc w:val="both"/>
      </w:pPr>
      <w:r>
        <w:rPr>
          <w:color w:val="000000"/>
        </w:rPr>
        <w:t>Ces cas d'utilisation seront formalisés dans la phase de conception sous forme de diagrammes UML et de scénarios textuels détaillés, conformément aux bonnes pratiques de rédaction d'exigences fonctionnelles pour les projets web (</w:t>
      </w:r>
      <w:proofErr w:type="spellStart"/>
      <w:r>
        <w:rPr>
          <w:color w:val="000000"/>
        </w:rPr>
        <w:t>Sommerville</w:t>
      </w:r>
      <w:proofErr w:type="spellEnd"/>
      <w:r>
        <w:rPr>
          <w:color w:val="000000"/>
        </w:rPr>
        <w:t>, 2016).</w:t>
      </w:r>
    </w:p>
    <w:p w:rsidR="00FF5C77" w:rsidRDefault="00E73F12">
      <w:r>
        <w:br w:type="page"/>
      </w:r>
    </w:p>
    <w:p w:rsidR="00FF5C77" w:rsidRDefault="00E73F12">
      <w:pPr>
        <w:pStyle w:val="Titre1"/>
        <w:shd w:val="clear" w:color="auto" w:fill="2E5FA3"/>
        <w:ind w:left="200"/>
      </w:pPr>
      <w:bookmarkStart w:id="16" w:name="_Toc227310402"/>
      <w:r>
        <w:lastRenderedPageBreak/>
        <w:t>5. Exigences non fonctionnelles</w:t>
      </w:r>
      <w:bookmarkEnd w:id="16"/>
    </w:p>
    <w:p w:rsidR="00FF5C77" w:rsidRDefault="00E73F12">
      <w:pPr>
        <w:pStyle w:val="Titre2"/>
        <w:pBdr>
          <w:bottom w:val="single" w:sz="4" w:space="1" w:color="2E5FA3"/>
        </w:pBdr>
      </w:pPr>
      <w:bookmarkStart w:id="17" w:name="_Toc227310403"/>
      <w:r>
        <w:t>5.1. Performance et disponibilité</w:t>
      </w:r>
      <w:bookmarkEnd w:id="17"/>
    </w:p>
    <w:p w:rsidR="00FF5C77" w:rsidRDefault="00E73F12">
      <w:pPr>
        <w:spacing w:before="80" w:after="80" w:line="320" w:lineRule="auto"/>
        <w:jc w:val="both"/>
      </w:pPr>
      <w:r>
        <w:rPr>
          <w:color w:val="000000"/>
        </w:rPr>
        <w:t xml:space="preserve">L'application doit offrir des temps de réponse acceptables pour les opérations courantes. Le chargement initial du </w:t>
      </w:r>
      <w:proofErr w:type="spellStart"/>
      <w:r>
        <w:rPr>
          <w:color w:val="000000"/>
        </w:rPr>
        <w:t>dashboard</w:t>
      </w:r>
      <w:proofErr w:type="spellEnd"/>
      <w:r>
        <w:rPr>
          <w:color w:val="000000"/>
        </w:rPr>
        <w:t xml:space="preserve"> doit s'effectuer en moins de 3 secondes hors appels à l'API externe. Les requêtes REST classiques adressant la base MySQL doivent répondre en moins de 500 millisecondes. Pour les réponses de l'assistant IA, qui impliquent un appel à l'API </w:t>
      </w:r>
      <w:proofErr w:type="spellStart"/>
      <w:r>
        <w:rPr>
          <w:color w:val="000000"/>
        </w:rPr>
        <w:t>Hugging</w:t>
      </w:r>
      <w:proofErr w:type="spellEnd"/>
      <w:r>
        <w:rPr>
          <w:color w:val="000000"/>
        </w:rPr>
        <w:t xml:space="preserve"> Face, un délai médian inférieur à 15 secondes est attendu, avec un indicateur de chargement affiché pendant ce temps.</w:t>
      </w:r>
    </w:p>
    <w:p w:rsidR="00FF5C77" w:rsidRDefault="00E73F12">
      <w:pPr>
        <w:spacing w:before="80" w:after="80" w:line="320" w:lineRule="auto"/>
        <w:jc w:val="both"/>
      </w:pPr>
      <w:r>
        <w:rPr>
          <w:color w:val="000000"/>
        </w:rPr>
        <w:t>La plateforme doit être disponible et fonctionnelle pendant les périodes d'utilisation académique, notamment lors de la soutenance finale. Une URL publique stable sera maintenue au moins 7 jours avant la soutenance, avec un taux de disponibilité visé de 99 % sur cette période.</w:t>
      </w:r>
    </w:p>
    <w:p w:rsidR="00FF5C77" w:rsidRDefault="00E73F12">
      <w:pPr>
        <w:pStyle w:val="Titre2"/>
        <w:pBdr>
          <w:bottom w:val="single" w:sz="4" w:space="1" w:color="2E5FA3"/>
        </w:pBdr>
      </w:pPr>
      <w:bookmarkStart w:id="18" w:name="_Toc227310404"/>
      <w:r>
        <w:t>5.2. Sécurité et confidentialité</w:t>
      </w:r>
      <w:bookmarkEnd w:id="18"/>
    </w:p>
    <w:p w:rsidR="00FF5C77" w:rsidRDefault="00E73F12">
      <w:pPr>
        <w:spacing w:before="80" w:after="80" w:line="320" w:lineRule="auto"/>
        <w:jc w:val="both"/>
      </w:pPr>
      <w:r>
        <w:rPr>
          <w:color w:val="000000"/>
        </w:rPr>
        <w:t>La plateforme gère des données de consommation électrique associées à des identifiants de foyers, qui constituent des données à caractère personnel. À ce titre, elle doit respecter le cadre juridique marocain de protection des données, en particulier la loi n° 09-08 relative à la protection des personnes physiques à l'égard du traitement des données à caractère personnel, mise en œuvre sous le contrôle de la Commission Nationale de contrôle de la protection des Données à caractère Personnel (CNDP, 2009).</w:t>
      </w:r>
    </w:p>
    <w:p w:rsidR="00FF5C77" w:rsidRDefault="00E73F12">
      <w:pPr>
        <w:spacing w:before="80" w:after="80" w:line="320" w:lineRule="auto"/>
        <w:jc w:val="both"/>
      </w:pPr>
      <w:r>
        <w:rPr>
          <w:color w:val="000000"/>
        </w:rPr>
        <w:t xml:space="preserve">Sur le plan technique, l'authentification des utilisateurs est assurée par un mécanisme de </w:t>
      </w:r>
      <w:proofErr w:type="spellStart"/>
      <w:r>
        <w:rPr>
          <w:color w:val="000000"/>
        </w:rPr>
        <w:t>tokens</w:t>
      </w:r>
      <w:proofErr w:type="spellEnd"/>
      <w:r>
        <w:rPr>
          <w:color w:val="000000"/>
        </w:rPr>
        <w:t xml:space="preserve"> JWT (JSON Web </w:t>
      </w:r>
      <w:proofErr w:type="spellStart"/>
      <w:r>
        <w:rPr>
          <w:color w:val="000000"/>
        </w:rPr>
        <w:t>Tokens</w:t>
      </w:r>
      <w:proofErr w:type="spellEnd"/>
      <w:r>
        <w:rPr>
          <w:color w:val="000000"/>
        </w:rPr>
        <w:t xml:space="preserve">) avec une durée d'expiration de 24 heures. Les mots de passe sont systématiquement hachés avant stockage en base MySQL. Les </w:t>
      </w:r>
      <w:proofErr w:type="spellStart"/>
      <w:r>
        <w:rPr>
          <w:color w:val="000000"/>
        </w:rPr>
        <w:t>tokens</w:t>
      </w:r>
      <w:proofErr w:type="spellEnd"/>
      <w:r>
        <w:rPr>
          <w:color w:val="000000"/>
        </w:rPr>
        <w:t xml:space="preserve"> d'API sensibles (clé </w:t>
      </w:r>
      <w:proofErr w:type="spellStart"/>
      <w:r>
        <w:rPr>
          <w:color w:val="000000"/>
        </w:rPr>
        <w:t>Hugging</w:t>
      </w:r>
      <w:proofErr w:type="spellEnd"/>
      <w:r>
        <w:rPr>
          <w:color w:val="000000"/>
        </w:rPr>
        <w:t xml:space="preserve"> Face, identifiants de base de données) sont stockés exclusivement dans des variables d'environnement et ne sont jamais intégrés directement dans le code source. La gestion des rôles garantit qu'un résident ne peut accéder qu'aux données de</w:t>
      </w:r>
      <w:r w:rsidR="001E691D">
        <w:rPr>
          <w:color w:val="000000"/>
        </w:rPr>
        <w:t xml:space="preserve"> son propre foyer, tandis que </w:t>
      </w:r>
      <w:proofErr w:type="gramStart"/>
      <w:r w:rsidR="001E691D">
        <w:rPr>
          <w:color w:val="000000"/>
        </w:rPr>
        <w:t>l’</w:t>
      </w:r>
      <w:r>
        <w:rPr>
          <w:color w:val="000000"/>
        </w:rPr>
        <w:t xml:space="preserve"> </w:t>
      </w:r>
      <w:r w:rsidR="001E691D">
        <w:rPr>
          <w:color w:val="000000"/>
        </w:rPr>
        <w:t>administrateur</w:t>
      </w:r>
      <w:proofErr w:type="gramEnd"/>
      <w:r>
        <w:rPr>
          <w:color w:val="000000"/>
        </w:rPr>
        <w:t xml:space="preserve"> dispose d'un accès global.</w:t>
      </w:r>
    </w:p>
    <w:p w:rsidR="00FF5C77" w:rsidRDefault="00E73F12">
      <w:pPr>
        <w:spacing w:before="80" w:after="80" w:line="320" w:lineRule="auto"/>
        <w:jc w:val="both"/>
      </w:pPr>
      <w:r>
        <w:rPr>
          <w:color w:val="000000"/>
        </w:rPr>
        <w:t>Concrètement, les mesures de sécurité mises en œuvre incluent :</w:t>
      </w:r>
    </w:p>
    <w:p w:rsidR="00FF5C77" w:rsidRDefault="00E73F12">
      <w:pPr>
        <w:pStyle w:val="Paragraphedeliste"/>
        <w:numPr>
          <w:ilvl w:val="0"/>
          <w:numId w:val="2"/>
        </w:numPr>
        <w:spacing w:before="60" w:after="60"/>
        <w:jc w:val="both"/>
      </w:pPr>
      <w:r>
        <w:t xml:space="preserve">Une authentification des utilisateurs avec gestion des sessions sécurisée par </w:t>
      </w:r>
      <w:proofErr w:type="spellStart"/>
      <w:r>
        <w:t>tokens</w:t>
      </w:r>
      <w:proofErr w:type="spellEnd"/>
      <w:r>
        <w:t xml:space="preserve"> JWT.</w:t>
      </w:r>
    </w:p>
    <w:p w:rsidR="00FF5C77" w:rsidRDefault="00E73F12">
      <w:pPr>
        <w:pStyle w:val="Paragraphedeliste"/>
        <w:numPr>
          <w:ilvl w:val="0"/>
          <w:numId w:val="2"/>
        </w:numPr>
        <w:spacing w:before="60" w:after="60"/>
        <w:jc w:val="both"/>
      </w:pPr>
      <w:r>
        <w:t xml:space="preserve">Une gestion fine des droits d'accès selon le rôle (Résident ou </w:t>
      </w:r>
      <w:r w:rsidR="001E691D">
        <w:t>Administrateur</w:t>
      </w:r>
      <w:r>
        <w:t>), garantissant le cloisonnement des données.</w:t>
      </w:r>
    </w:p>
    <w:p w:rsidR="00FF5C77" w:rsidRDefault="00E73F12">
      <w:pPr>
        <w:pStyle w:val="Paragraphedeliste"/>
        <w:numPr>
          <w:ilvl w:val="0"/>
          <w:numId w:val="2"/>
        </w:numPr>
        <w:spacing w:before="60" w:after="60"/>
        <w:jc w:val="both"/>
      </w:pPr>
      <w:r>
        <w:t>L'application de bonnes pratiques de développement sécurisé pour prévenir les injections SQL, les attaques XSS et l'exposition non intentionnelle de données.</w:t>
      </w:r>
    </w:p>
    <w:p w:rsidR="00FF5C77" w:rsidRDefault="00E73F12">
      <w:pPr>
        <w:pStyle w:val="Paragraphedeliste"/>
        <w:numPr>
          <w:ilvl w:val="0"/>
          <w:numId w:val="2"/>
        </w:numPr>
        <w:spacing w:before="60" w:after="60"/>
        <w:jc w:val="both"/>
      </w:pPr>
      <w:r>
        <w:t xml:space="preserve">La protection des </w:t>
      </w:r>
      <w:proofErr w:type="spellStart"/>
      <w:r>
        <w:t>credentials</w:t>
      </w:r>
      <w:proofErr w:type="spellEnd"/>
      <w:r>
        <w:t xml:space="preserve"> de connexion à la base MySQL et des </w:t>
      </w:r>
      <w:proofErr w:type="spellStart"/>
      <w:r>
        <w:t>tokens</w:t>
      </w:r>
      <w:proofErr w:type="spellEnd"/>
      <w:r>
        <w:t xml:space="preserve"> API par variables d'environnement.</w:t>
      </w:r>
    </w:p>
    <w:p w:rsidR="00FF5C77" w:rsidRDefault="00E73F12">
      <w:pPr>
        <w:pStyle w:val="Titre2"/>
        <w:pBdr>
          <w:bottom w:val="single" w:sz="4" w:space="1" w:color="2E5FA3"/>
        </w:pBdr>
      </w:pPr>
      <w:bookmarkStart w:id="19" w:name="_Toc227310405"/>
      <w:r>
        <w:t>5.3. Ergonomie et accessibilité</w:t>
      </w:r>
      <w:bookmarkEnd w:id="19"/>
    </w:p>
    <w:p w:rsidR="00FF5C77" w:rsidRDefault="00E73F12">
      <w:pPr>
        <w:spacing w:before="80" w:after="80" w:line="320" w:lineRule="auto"/>
        <w:jc w:val="both"/>
      </w:pPr>
      <w:r>
        <w:rPr>
          <w:color w:val="000000"/>
        </w:rPr>
        <w:t xml:space="preserve">L'interface doit être pensée pour des utilisateurs non spécialistes. Elle doit être claire, cohérente et responsive, en suivant les recommandations de conception des applications web : menus explicites, hiérarchie visuelle des informations, boutons d'action bien identifiés. Le score </w:t>
      </w:r>
      <w:proofErr w:type="spellStart"/>
      <w:r>
        <w:rPr>
          <w:color w:val="000000"/>
        </w:rPr>
        <w:t>Lighthouse</w:t>
      </w:r>
      <w:proofErr w:type="spellEnd"/>
      <w:r>
        <w:rPr>
          <w:color w:val="000000"/>
        </w:rPr>
        <w:t xml:space="preserve"> de l'application (Performance et Accessibilité) doit atteindre au minimum 80 points. L'interface sera responsive et utilisable aussi bien sur ordinateur que sur tablette ou smartphone.</w:t>
      </w:r>
    </w:p>
    <w:p w:rsidR="00FF5C77" w:rsidRDefault="00E73F12">
      <w:pPr>
        <w:pStyle w:val="Titre2"/>
        <w:pBdr>
          <w:bottom w:val="single" w:sz="4" w:space="1" w:color="2E5FA3"/>
        </w:pBdr>
      </w:pPr>
      <w:bookmarkStart w:id="20" w:name="_Toc227310406"/>
      <w:r>
        <w:t>5.4. Contraintes réglementaires</w:t>
      </w:r>
      <w:bookmarkEnd w:id="20"/>
    </w:p>
    <w:p w:rsidR="00FF5C77" w:rsidRDefault="00E73F12">
      <w:pPr>
        <w:spacing w:before="80" w:after="80" w:line="320" w:lineRule="auto"/>
        <w:jc w:val="both"/>
      </w:pPr>
      <w:r>
        <w:rPr>
          <w:color w:val="000000"/>
        </w:rPr>
        <w:lastRenderedPageBreak/>
        <w:t xml:space="preserve">Outre les principes généraux de protection des données, la plateforme respectera les règles relatives à l'utilisation du </w:t>
      </w:r>
      <w:proofErr w:type="spellStart"/>
      <w:r>
        <w:rPr>
          <w:color w:val="000000"/>
        </w:rPr>
        <w:t>dataset</w:t>
      </w:r>
      <w:proofErr w:type="spellEnd"/>
      <w:r>
        <w:rPr>
          <w:color w:val="000000"/>
        </w:rPr>
        <w:t xml:space="preserve"> </w:t>
      </w:r>
      <w:proofErr w:type="spellStart"/>
      <w:r>
        <w:rPr>
          <w:color w:val="000000"/>
        </w:rPr>
        <w:t>Kaggle</w:t>
      </w:r>
      <w:proofErr w:type="spellEnd"/>
      <w:r>
        <w:rPr>
          <w:color w:val="000000"/>
        </w:rPr>
        <w:t xml:space="preserve"> Smart </w:t>
      </w:r>
      <w:proofErr w:type="spellStart"/>
      <w:r>
        <w:rPr>
          <w:color w:val="000000"/>
        </w:rPr>
        <w:t>Meter</w:t>
      </w:r>
      <w:proofErr w:type="spellEnd"/>
      <w:r>
        <w:rPr>
          <w:color w:val="000000"/>
        </w:rPr>
        <w:t xml:space="preserve"> </w:t>
      </w:r>
      <w:proofErr w:type="spellStart"/>
      <w:r>
        <w:rPr>
          <w:color w:val="000000"/>
        </w:rPr>
        <w:t>Electricity</w:t>
      </w:r>
      <w:proofErr w:type="spellEnd"/>
      <w:r>
        <w:rPr>
          <w:color w:val="000000"/>
        </w:rPr>
        <w:t xml:space="preserve"> </w:t>
      </w:r>
      <w:proofErr w:type="spellStart"/>
      <w:r>
        <w:rPr>
          <w:color w:val="000000"/>
        </w:rPr>
        <w:t>Consumption</w:t>
      </w:r>
      <w:proofErr w:type="spellEnd"/>
      <w:r>
        <w:rPr>
          <w:color w:val="000000"/>
        </w:rPr>
        <w:t xml:space="preserve">, publié sous licence CC0 Public Domain, qui autorise toute utilisation académique ou commerciale sans attribution obligatoire. Le projet ne collecte aucune donnée personnelle réelle sur des résidents existants : les données exploitées sont celles du </w:t>
      </w:r>
      <w:proofErr w:type="spellStart"/>
      <w:r>
        <w:rPr>
          <w:color w:val="000000"/>
        </w:rPr>
        <w:t>dataset</w:t>
      </w:r>
      <w:proofErr w:type="spellEnd"/>
      <w:r>
        <w:rPr>
          <w:color w:val="000000"/>
        </w:rPr>
        <w:t xml:space="preserve"> public de compteurs intelligents.</w:t>
      </w:r>
    </w:p>
    <w:p w:rsidR="00FF5C77" w:rsidRDefault="00E73F12">
      <w:r>
        <w:br w:type="page"/>
      </w:r>
    </w:p>
    <w:p w:rsidR="00FF5C77" w:rsidRDefault="00E73F12">
      <w:pPr>
        <w:pStyle w:val="Titre1"/>
        <w:shd w:val="clear" w:color="auto" w:fill="2E5FA3"/>
        <w:ind w:left="200"/>
      </w:pPr>
      <w:bookmarkStart w:id="21" w:name="_Toc227310407"/>
      <w:r>
        <w:lastRenderedPageBreak/>
        <w:t>6. Environnement technique</w:t>
      </w:r>
      <w:bookmarkEnd w:id="21"/>
    </w:p>
    <w:p w:rsidR="00FF5C77" w:rsidRDefault="00E73F12">
      <w:pPr>
        <w:pStyle w:val="Titre2"/>
        <w:pBdr>
          <w:bottom w:val="single" w:sz="4" w:space="1" w:color="2E5FA3"/>
        </w:pBdr>
      </w:pPr>
      <w:bookmarkStart w:id="22" w:name="_Toc227310408"/>
      <w:r>
        <w:t>6.1. Plateforme cible (web/mobile/desktop)</w:t>
      </w:r>
      <w:bookmarkEnd w:id="22"/>
    </w:p>
    <w:p w:rsidR="00FF5C77" w:rsidRDefault="00E73F12">
      <w:pPr>
        <w:spacing w:before="80" w:after="80" w:line="320" w:lineRule="auto"/>
        <w:jc w:val="both"/>
      </w:pPr>
      <w:r>
        <w:rPr>
          <w:color w:val="000000"/>
        </w:rPr>
        <w:t xml:space="preserve">La plateforme cible est une application web responsive accessible depuis les principaux navigateurs modernes (Chrome, Firefox, </w:t>
      </w:r>
      <w:proofErr w:type="spellStart"/>
      <w:r>
        <w:rPr>
          <w:color w:val="000000"/>
        </w:rPr>
        <w:t>Edge</w:t>
      </w:r>
      <w:proofErr w:type="spellEnd"/>
      <w:r>
        <w:rPr>
          <w:color w:val="000000"/>
        </w:rPr>
        <w:t>, Safari) sur ordinateur et sur mobile. Aucune application desktop ou mobile native distincte n'est prévue dans le périmètre de ce projet. L'application sera déployée sur une infrastructure cloud accessible publiquement via une URL stable.</w:t>
      </w:r>
    </w:p>
    <w:p w:rsidR="00FF5C77" w:rsidRDefault="00E73F12">
      <w:pPr>
        <w:pStyle w:val="Titre2"/>
        <w:pBdr>
          <w:bottom w:val="single" w:sz="4" w:space="1" w:color="2E5FA3"/>
        </w:pBdr>
      </w:pPr>
      <w:bookmarkStart w:id="23" w:name="_Toc227310409"/>
      <w:r>
        <w:t xml:space="preserve">6.2. Technologies envisagées (langages, BD, </w:t>
      </w:r>
      <w:proofErr w:type="spellStart"/>
      <w:r>
        <w:t>frameworks</w:t>
      </w:r>
      <w:proofErr w:type="spellEnd"/>
      <w:r>
        <w:t>)</w:t>
      </w:r>
      <w:bookmarkEnd w:id="23"/>
    </w:p>
    <w:p w:rsidR="00FF5C77" w:rsidRDefault="00E73F12">
      <w:pPr>
        <w:spacing w:before="80" w:after="80" w:line="320" w:lineRule="auto"/>
        <w:jc w:val="both"/>
      </w:pPr>
      <w:r>
        <w:rPr>
          <w:color w:val="000000"/>
        </w:rPr>
        <w:t>La pile technologique retenue pour ce projet est cohérente avec les enseignements dispensés à l'EMSI et adaptée aux contraintes de réalisation en deux semaines par deux étudiants.</w:t>
      </w:r>
    </w:p>
    <w:p w:rsidR="00FF5C77" w:rsidRDefault="00E73F12">
      <w:pPr>
        <w:spacing w:before="80" w:after="80" w:line="320" w:lineRule="auto"/>
        <w:jc w:val="both"/>
      </w:pPr>
      <w:r>
        <w:rPr>
          <w:color w:val="000000"/>
        </w:rPr>
        <w:t xml:space="preserve">Le front-end est développé avec un </w:t>
      </w:r>
      <w:proofErr w:type="spellStart"/>
      <w:r>
        <w:rPr>
          <w:color w:val="000000"/>
        </w:rPr>
        <w:t>framework</w:t>
      </w:r>
      <w:proofErr w:type="spellEnd"/>
      <w:r>
        <w:rPr>
          <w:color w:val="000000"/>
        </w:rPr>
        <w:t xml:space="preserve"> JavaScript moderne permettant la construction d'interfaces utilisateur réactives et dynamiques. Les visualisations de données (graphiques de consommation, </w:t>
      </w:r>
      <w:proofErr w:type="spellStart"/>
      <w:r>
        <w:rPr>
          <w:color w:val="000000"/>
        </w:rPr>
        <w:t>heatmap</w:t>
      </w:r>
      <w:proofErr w:type="spellEnd"/>
      <w:r>
        <w:rPr>
          <w:color w:val="000000"/>
        </w:rPr>
        <w:t xml:space="preserve">, indicateurs) sont réalisées à l'aide de bibliothèques spécialisées en </w:t>
      </w:r>
      <w:proofErr w:type="spellStart"/>
      <w:r>
        <w:rPr>
          <w:color w:val="000000"/>
        </w:rPr>
        <w:t>dataviz</w:t>
      </w:r>
      <w:proofErr w:type="spellEnd"/>
      <w:r>
        <w:rPr>
          <w:color w:val="000000"/>
        </w:rPr>
        <w:t xml:space="preserve">. L'interface est stylisée avec un </w:t>
      </w:r>
      <w:proofErr w:type="spellStart"/>
      <w:r>
        <w:rPr>
          <w:color w:val="000000"/>
        </w:rPr>
        <w:t>framework</w:t>
      </w:r>
      <w:proofErr w:type="spellEnd"/>
      <w:r>
        <w:rPr>
          <w:color w:val="000000"/>
        </w:rPr>
        <w:t xml:space="preserve"> CSS utilitaire garantissant une mise en page responsive et cohérente.</w:t>
      </w:r>
    </w:p>
    <w:p w:rsidR="00FF5C77" w:rsidRDefault="00E73F12">
      <w:pPr>
        <w:spacing w:before="80" w:after="80" w:line="320" w:lineRule="auto"/>
        <w:jc w:val="both"/>
      </w:pPr>
      <w:r>
        <w:rPr>
          <w:color w:val="000000"/>
        </w:rPr>
        <w:t xml:space="preserve">Le back-end repose sur un </w:t>
      </w:r>
      <w:proofErr w:type="spellStart"/>
      <w:r>
        <w:rPr>
          <w:color w:val="000000"/>
        </w:rPr>
        <w:t>framework</w:t>
      </w:r>
      <w:proofErr w:type="spellEnd"/>
      <w:r>
        <w:rPr>
          <w:color w:val="000000"/>
        </w:rPr>
        <w:t xml:space="preserve"> web côté serveur exposant une API REST pour l'ensemble des services métiers : authentification, accès aux données de consommation, gestion des alertes, relais des appels à l'API </w:t>
      </w:r>
      <w:proofErr w:type="spellStart"/>
      <w:r>
        <w:rPr>
          <w:color w:val="000000"/>
        </w:rPr>
        <w:t>Hugging</w:t>
      </w:r>
      <w:proofErr w:type="spellEnd"/>
      <w:r>
        <w:rPr>
          <w:color w:val="000000"/>
        </w:rPr>
        <w:t xml:space="preserve"> Face et gestion des utilisateurs. La communication temps réel pour le rafraîchissement du </w:t>
      </w:r>
      <w:proofErr w:type="spellStart"/>
      <w:r>
        <w:rPr>
          <w:color w:val="000000"/>
        </w:rPr>
        <w:t>dashboard</w:t>
      </w:r>
      <w:proofErr w:type="spellEnd"/>
      <w:r>
        <w:rPr>
          <w:color w:val="000000"/>
        </w:rPr>
        <w:t xml:space="preserve"> est assurée par </w:t>
      </w:r>
      <w:proofErr w:type="spellStart"/>
      <w:r>
        <w:rPr>
          <w:color w:val="000000"/>
        </w:rPr>
        <w:t>WebSocket</w:t>
      </w:r>
      <w:proofErr w:type="spellEnd"/>
      <w:r>
        <w:rPr>
          <w:color w:val="000000"/>
        </w:rPr>
        <w:t>.</w:t>
      </w:r>
    </w:p>
    <w:p w:rsidR="00FF5C77" w:rsidRDefault="00E73F12">
      <w:pPr>
        <w:spacing w:before="80" w:after="80" w:line="320" w:lineRule="auto"/>
        <w:jc w:val="both"/>
      </w:pPr>
      <w:r>
        <w:rPr>
          <w:color w:val="000000"/>
        </w:rPr>
        <w:t xml:space="preserve">La base de données retenue est MySQL, un système de gestion de bases de données relationnelles open source, largement utilisé dans les projets académiques et industriels (MySQL, 2024). Ce choix est justifié par la nature structurée et relationnelle des données de consommation (séries temporelles, foyers, alertes, historique de chat), par la maîtrise de ce SGBD par les étudiants et par la compatibilité avec les </w:t>
      </w:r>
      <w:proofErr w:type="spellStart"/>
      <w:r>
        <w:rPr>
          <w:color w:val="000000"/>
        </w:rPr>
        <w:t>frameworks</w:t>
      </w:r>
      <w:proofErr w:type="spellEnd"/>
      <w:r>
        <w:rPr>
          <w:color w:val="000000"/>
        </w:rPr>
        <w:t xml:space="preserve"> back-end modernes. L'ensemble des données du projet — consommation électrique, anomalies, alertes, historique des conversations IA, configuration et comptes utilisateurs — est stocké dans cette base MySQL. Les tables principales sont : la table des foyers, la table des relevés de consommation (série temporelle principale), la table des alertes, la table des utilisateurs et la table de l'historique des conversations.</w:t>
      </w:r>
    </w:p>
    <w:p w:rsidR="00FF5C77" w:rsidRDefault="00E73F12">
      <w:pPr>
        <w:spacing w:before="80" w:after="80" w:line="320" w:lineRule="auto"/>
        <w:jc w:val="both"/>
      </w:pPr>
      <w:r>
        <w:rPr>
          <w:color w:val="000000"/>
        </w:rPr>
        <w:t xml:space="preserve">L'intégration de l'intelligence artificielle repose exclusivement sur l'API </w:t>
      </w:r>
      <w:proofErr w:type="spellStart"/>
      <w:r>
        <w:rPr>
          <w:color w:val="000000"/>
        </w:rPr>
        <w:t>Hugging</w:t>
      </w:r>
      <w:proofErr w:type="spellEnd"/>
      <w:r>
        <w:rPr>
          <w:color w:val="000000"/>
        </w:rPr>
        <w:t xml:space="preserve"> Face </w:t>
      </w:r>
      <w:proofErr w:type="spellStart"/>
      <w:r>
        <w:rPr>
          <w:color w:val="000000"/>
        </w:rPr>
        <w:t>Inference</w:t>
      </w:r>
      <w:proofErr w:type="spellEnd"/>
      <w:r>
        <w:rPr>
          <w:color w:val="000000"/>
        </w:rPr>
        <w:t>, un service REST permettant d'appeler des modèles pré-entraînés hébergés en ligne sans GPU local ni phase d'entraînement. Cette approche, qualifiée d'AI Engineering, privilégie l'intégration et l'orchestration de modèles existants plutôt que leur création (</w:t>
      </w:r>
      <w:proofErr w:type="spellStart"/>
      <w:r>
        <w:rPr>
          <w:color w:val="000000"/>
        </w:rPr>
        <w:t>Hugging</w:t>
      </w:r>
      <w:proofErr w:type="spellEnd"/>
      <w:r>
        <w:rPr>
          <w:color w:val="000000"/>
        </w:rPr>
        <w:t xml:space="preserve"> Face, 2024).</w:t>
      </w:r>
    </w:p>
    <w:p w:rsidR="00FF5C77" w:rsidRDefault="00E73F12">
      <w:pPr>
        <w:pStyle w:val="Titre2"/>
        <w:pBdr>
          <w:bottom w:val="single" w:sz="4" w:space="1" w:color="2E5FA3"/>
        </w:pBdr>
      </w:pPr>
      <w:bookmarkStart w:id="24" w:name="_Toc227310410"/>
      <w:r>
        <w:t>6.3. Interfaces avec d'autres systèmes</w:t>
      </w:r>
      <w:bookmarkEnd w:id="24"/>
    </w:p>
    <w:p w:rsidR="00FF5C77" w:rsidRDefault="00E73F12">
      <w:pPr>
        <w:spacing w:before="80" w:after="80" w:line="320" w:lineRule="auto"/>
        <w:jc w:val="both"/>
      </w:pPr>
      <w:r>
        <w:rPr>
          <w:color w:val="000000"/>
        </w:rPr>
        <w:t xml:space="preserve">La plateforme interagit avec deux systèmes externes. D'une part, l'API </w:t>
      </w:r>
      <w:proofErr w:type="spellStart"/>
      <w:r>
        <w:rPr>
          <w:color w:val="000000"/>
        </w:rPr>
        <w:t>Hugging</w:t>
      </w:r>
      <w:proofErr w:type="spellEnd"/>
      <w:r>
        <w:rPr>
          <w:color w:val="000000"/>
        </w:rPr>
        <w:t xml:space="preserve"> Face </w:t>
      </w:r>
      <w:proofErr w:type="spellStart"/>
      <w:r>
        <w:rPr>
          <w:color w:val="000000"/>
        </w:rPr>
        <w:t>Inference</w:t>
      </w:r>
      <w:proofErr w:type="spellEnd"/>
      <w:r>
        <w:rPr>
          <w:color w:val="000000"/>
        </w:rPr>
        <w:t xml:space="preserve"> est sollicitée pour le calcul du score de confiance des anomalies et pour la génération des réponses conversationnelles de l'assistant IA. D'autre part, un service d'envoi d'email est utilisé pour les notifications automatiques d'anomalies adressées au </w:t>
      </w:r>
      <w:r w:rsidR="001E691D">
        <w:rPr>
          <w:color w:val="000000"/>
        </w:rPr>
        <w:t>Administrateur</w:t>
      </w:r>
      <w:r>
        <w:rPr>
          <w:color w:val="000000"/>
        </w:rPr>
        <w:t>.</w:t>
      </w:r>
    </w:p>
    <w:p w:rsidR="00FF5C77" w:rsidRDefault="00E73F12">
      <w:pPr>
        <w:spacing w:before="80" w:after="80" w:line="320" w:lineRule="auto"/>
        <w:jc w:val="both"/>
      </w:pPr>
      <w:r>
        <w:rPr>
          <w:color w:val="000000"/>
        </w:rPr>
        <w:t xml:space="preserve">La donnée source est le </w:t>
      </w:r>
      <w:proofErr w:type="spellStart"/>
      <w:r>
        <w:rPr>
          <w:color w:val="000000"/>
        </w:rPr>
        <w:t>dataset</w:t>
      </w:r>
      <w:proofErr w:type="spellEnd"/>
      <w:r>
        <w:rPr>
          <w:color w:val="000000"/>
        </w:rPr>
        <w:t xml:space="preserve"> </w:t>
      </w:r>
      <w:proofErr w:type="spellStart"/>
      <w:r>
        <w:rPr>
          <w:color w:val="000000"/>
        </w:rPr>
        <w:t>Kaggle</w:t>
      </w:r>
      <w:proofErr w:type="spellEnd"/>
      <w:r>
        <w:rPr>
          <w:color w:val="000000"/>
        </w:rPr>
        <w:t xml:space="preserve"> Smart </w:t>
      </w:r>
      <w:proofErr w:type="spellStart"/>
      <w:r>
        <w:rPr>
          <w:color w:val="000000"/>
        </w:rPr>
        <w:t>Meter</w:t>
      </w:r>
      <w:proofErr w:type="spellEnd"/>
      <w:r>
        <w:rPr>
          <w:color w:val="000000"/>
        </w:rPr>
        <w:t xml:space="preserve"> </w:t>
      </w:r>
      <w:proofErr w:type="spellStart"/>
      <w:r>
        <w:rPr>
          <w:color w:val="000000"/>
        </w:rPr>
        <w:t>Electricity</w:t>
      </w:r>
      <w:proofErr w:type="spellEnd"/>
      <w:r>
        <w:rPr>
          <w:color w:val="000000"/>
        </w:rPr>
        <w:t xml:space="preserve"> </w:t>
      </w:r>
      <w:proofErr w:type="spellStart"/>
      <w:r>
        <w:rPr>
          <w:color w:val="000000"/>
        </w:rPr>
        <w:t>Consumption</w:t>
      </w:r>
      <w:proofErr w:type="spellEnd"/>
      <w:r>
        <w:rPr>
          <w:color w:val="000000"/>
        </w:rPr>
        <w:t>, importé m</w:t>
      </w:r>
      <w:r w:rsidR="001E691D">
        <w:rPr>
          <w:color w:val="000000"/>
        </w:rPr>
        <w:t>anuellement au format CSV par l’administrateur</w:t>
      </w:r>
      <w:r>
        <w:rPr>
          <w:color w:val="000000"/>
        </w:rPr>
        <w:t xml:space="preserve"> via l'interface d'administration. Aucune synchronisation automatique avec un système externe n'est prévue dans le périmètre du projet.</w:t>
      </w:r>
    </w:p>
    <w:p w:rsidR="00FF5C77" w:rsidRDefault="00E73F12">
      <w:r>
        <w:br w:type="page"/>
      </w:r>
    </w:p>
    <w:p w:rsidR="00FF5C77" w:rsidRDefault="00E73F12">
      <w:pPr>
        <w:pStyle w:val="Titre1"/>
        <w:shd w:val="clear" w:color="auto" w:fill="2E5FA3"/>
        <w:ind w:left="200"/>
      </w:pPr>
      <w:bookmarkStart w:id="25" w:name="_Toc227310411"/>
      <w:r>
        <w:lastRenderedPageBreak/>
        <w:t>7. Planning prévisionnel et livrables</w:t>
      </w:r>
      <w:bookmarkEnd w:id="25"/>
    </w:p>
    <w:p w:rsidR="00FF5C77" w:rsidRDefault="00E73F12">
      <w:pPr>
        <w:pStyle w:val="Titre2"/>
        <w:pBdr>
          <w:bottom w:val="single" w:sz="4" w:space="1" w:color="2E5FA3"/>
        </w:pBdr>
      </w:pPr>
      <w:bookmarkStart w:id="26" w:name="_Toc227310412"/>
      <w:r>
        <w:t>7.1. Planning global du projet</w:t>
      </w:r>
      <w:bookmarkEnd w:id="26"/>
    </w:p>
    <w:p w:rsidR="00FF5C77" w:rsidRDefault="00E73F12">
      <w:pPr>
        <w:spacing w:before="80" w:after="80" w:line="320" w:lineRule="auto"/>
        <w:jc w:val="both"/>
      </w:pPr>
      <w:r>
        <w:rPr>
          <w:color w:val="000000"/>
        </w:rPr>
        <w:t>Le projet se déroule sur une durée de deux semaines, réparties en quatre phases de développement incrémental. La planification tient compte de la répartition des tâches entre les deux membres de l'équipe : l'Étudiant A prend en charge le back-end, la base de données MySQL et l'intégration des API, tandis que l'Étudiant B se consacre au front-end et à l'interface utilisateur.</w:t>
      </w:r>
    </w:p>
    <w:p w:rsidR="00FF5C77" w:rsidRDefault="00E73F12">
      <w:pPr>
        <w:spacing w:before="80" w:after="80" w:line="320" w:lineRule="auto"/>
        <w:jc w:val="both"/>
      </w:pPr>
      <w:r>
        <w:rPr>
          <w:color w:val="000000"/>
        </w:rPr>
        <w:t>Durant les deux premiers jours (Phase 1 — Mise en place), l'équipe configure l'environnement de développement, initialise le dépôt de code, crée la structure de la base de données MySQL et met en place l'authentification avec gestion des rôles. Les maquettes des écrans principaux sont également réalisées.</w:t>
      </w:r>
    </w:p>
    <w:p w:rsidR="00FF5C77" w:rsidRDefault="00E73F12">
      <w:pPr>
        <w:spacing w:before="80" w:after="80" w:line="320" w:lineRule="auto"/>
        <w:jc w:val="both"/>
      </w:pPr>
      <w:r>
        <w:rPr>
          <w:color w:val="000000"/>
        </w:rPr>
        <w:t xml:space="preserve">Les jours 3 à 5 (Phase 2 — Données et Dashboard) sont dédiés à la mise en œuvre du pipeline d'import du </w:t>
      </w:r>
      <w:proofErr w:type="spellStart"/>
      <w:r>
        <w:rPr>
          <w:color w:val="000000"/>
        </w:rPr>
        <w:t>dataset</w:t>
      </w:r>
      <w:proofErr w:type="spellEnd"/>
      <w:r>
        <w:rPr>
          <w:color w:val="000000"/>
        </w:rPr>
        <w:t xml:space="preserve"> </w:t>
      </w:r>
      <w:proofErr w:type="spellStart"/>
      <w:r>
        <w:rPr>
          <w:color w:val="000000"/>
        </w:rPr>
        <w:t>Kaggle</w:t>
      </w:r>
      <w:proofErr w:type="spellEnd"/>
      <w:r>
        <w:rPr>
          <w:color w:val="000000"/>
        </w:rPr>
        <w:t xml:space="preserve"> dans MySQL, au développement des </w:t>
      </w:r>
      <w:proofErr w:type="spellStart"/>
      <w:r>
        <w:rPr>
          <w:color w:val="000000"/>
        </w:rPr>
        <w:t>endpoints</w:t>
      </w:r>
      <w:proofErr w:type="spellEnd"/>
      <w:r>
        <w:rPr>
          <w:color w:val="000000"/>
        </w:rPr>
        <w:t xml:space="preserve"> API pour les </w:t>
      </w:r>
      <w:proofErr w:type="spellStart"/>
      <w:r>
        <w:rPr>
          <w:color w:val="000000"/>
        </w:rPr>
        <w:t>KPIs</w:t>
      </w:r>
      <w:proofErr w:type="spellEnd"/>
      <w:r>
        <w:rPr>
          <w:color w:val="000000"/>
        </w:rPr>
        <w:t xml:space="preserve"> et les relevés de consommation, et à la construction du </w:t>
      </w:r>
      <w:proofErr w:type="spellStart"/>
      <w:r>
        <w:rPr>
          <w:color w:val="000000"/>
        </w:rPr>
        <w:t>dashboard</w:t>
      </w:r>
      <w:proofErr w:type="spellEnd"/>
      <w:r>
        <w:rPr>
          <w:color w:val="000000"/>
        </w:rPr>
        <w:t xml:space="preserve"> avec le graphique temps réel et la </w:t>
      </w:r>
      <w:proofErr w:type="spellStart"/>
      <w:r>
        <w:rPr>
          <w:color w:val="000000"/>
        </w:rPr>
        <w:t>heatmap</w:t>
      </w:r>
      <w:proofErr w:type="spellEnd"/>
      <w:r>
        <w:rPr>
          <w:color w:val="000000"/>
        </w:rPr>
        <w:t xml:space="preserve"> calendrier.</w:t>
      </w:r>
    </w:p>
    <w:p w:rsidR="00FF5C77" w:rsidRDefault="00E73F12">
      <w:pPr>
        <w:spacing w:before="80" w:after="80" w:line="320" w:lineRule="auto"/>
        <w:jc w:val="both"/>
      </w:pPr>
      <w:r>
        <w:rPr>
          <w:color w:val="000000"/>
        </w:rPr>
        <w:t xml:space="preserve">Les jours 6 à 9 (Phase 3 — Anomalies et IA) constituent la phase d'intégration IA : développement du module de détection d'anomalies avec appels à l'API </w:t>
      </w:r>
      <w:proofErr w:type="spellStart"/>
      <w:r>
        <w:rPr>
          <w:color w:val="000000"/>
        </w:rPr>
        <w:t>Hugging</w:t>
      </w:r>
      <w:proofErr w:type="spellEnd"/>
      <w:r>
        <w:rPr>
          <w:color w:val="000000"/>
        </w:rPr>
        <w:t xml:space="preserve"> Face, mise en place du système d'alertes email, et développement de l'interface de l'assistant conversationnel avec historique sauvegardé en MySQL.</w:t>
      </w:r>
    </w:p>
    <w:p w:rsidR="00FF5C77" w:rsidRDefault="00E73F12">
      <w:pPr>
        <w:spacing w:before="80" w:after="80" w:line="320" w:lineRule="auto"/>
        <w:jc w:val="both"/>
      </w:pPr>
      <w:r>
        <w:rPr>
          <w:color w:val="000000"/>
        </w:rPr>
        <w:t>Les jours 10 à 14 (Phase 4 — Tests, finition et déploiement) sont consacrés aux tests fonctionnels et de performance, à la correction des anomalies détectées, à l'optimisation de l'interface, à la rédaction du README et au déploiement de l'application sur une URL publique stable pour la soutenance.</w:t>
      </w:r>
    </w:p>
    <w:p w:rsidR="00FF5C77" w:rsidRDefault="00E73F12">
      <w:pPr>
        <w:pStyle w:val="Titre2"/>
        <w:pBdr>
          <w:bottom w:val="single" w:sz="4" w:space="1" w:color="2E5FA3"/>
        </w:pBdr>
      </w:pPr>
      <w:bookmarkStart w:id="27" w:name="_Toc227310413"/>
      <w:r>
        <w:t>7.2. Livrables attendus</w:t>
      </w:r>
      <w:bookmarkEnd w:id="27"/>
    </w:p>
    <w:p w:rsidR="00FF5C77" w:rsidRDefault="00E73F12">
      <w:pPr>
        <w:spacing w:before="80" w:after="80" w:line="320" w:lineRule="auto"/>
        <w:jc w:val="both"/>
      </w:pPr>
      <w:r>
        <w:rPr>
          <w:color w:val="000000"/>
        </w:rPr>
        <w:t>Les livrables attendus à l'issue du projet sont les suivants :</w:t>
      </w:r>
    </w:p>
    <w:p w:rsidR="00FF5C77" w:rsidRDefault="00E73F12">
      <w:pPr>
        <w:pStyle w:val="Paragraphedeliste"/>
        <w:numPr>
          <w:ilvl w:val="0"/>
          <w:numId w:val="2"/>
        </w:numPr>
        <w:spacing w:before="60" w:after="60"/>
        <w:jc w:val="both"/>
      </w:pPr>
      <w:r>
        <w:t xml:space="preserve">Le présent cahier des charges validé par Mme </w:t>
      </w:r>
      <w:proofErr w:type="spellStart"/>
      <w:r>
        <w:t>Mouttalib</w:t>
      </w:r>
      <w:proofErr w:type="spellEnd"/>
      <w:r>
        <w:t xml:space="preserve"> </w:t>
      </w:r>
      <w:proofErr w:type="spellStart"/>
      <w:r>
        <w:t>Houda</w:t>
      </w:r>
      <w:proofErr w:type="spellEnd"/>
      <w:r>
        <w:t>.</w:t>
      </w:r>
    </w:p>
    <w:p w:rsidR="00FF5C77" w:rsidRDefault="00E73F12">
      <w:pPr>
        <w:pStyle w:val="Paragraphedeliste"/>
        <w:numPr>
          <w:ilvl w:val="0"/>
          <w:numId w:val="2"/>
        </w:numPr>
        <w:spacing w:before="60" w:after="60"/>
        <w:jc w:val="both"/>
      </w:pPr>
      <w:r>
        <w:t xml:space="preserve">Le code source complet de l'application (back-end, front-end), </w:t>
      </w:r>
      <w:proofErr w:type="spellStart"/>
      <w:r>
        <w:t>versionné</w:t>
      </w:r>
      <w:proofErr w:type="spellEnd"/>
      <w:r>
        <w:t xml:space="preserve"> sur GitHub, avec un historique de </w:t>
      </w:r>
      <w:proofErr w:type="spellStart"/>
      <w:r>
        <w:t>commits</w:t>
      </w:r>
      <w:proofErr w:type="spellEnd"/>
      <w:r>
        <w:t xml:space="preserve"> documentant l'avancement du projet.</w:t>
      </w:r>
    </w:p>
    <w:p w:rsidR="00FF5C77" w:rsidRDefault="00E73F12">
      <w:pPr>
        <w:pStyle w:val="Paragraphedeliste"/>
        <w:numPr>
          <w:ilvl w:val="0"/>
          <w:numId w:val="2"/>
        </w:numPr>
        <w:spacing w:before="60" w:after="60"/>
        <w:jc w:val="both"/>
      </w:pPr>
      <w:r>
        <w:t>Le schéma de la base de données MySQL (script de création des tables, index et contraintes) intégré dans le dépôt de code.</w:t>
      </w:r>
    </w:p>
    <w:p w:rsidR="00FF5C77" w:rsidRDefault="00E73F12">
      <w:pPr>
        <w:pStyle w:val="Paragraphedeliste"/>
        <w:numPr>
          <w:ilvl w:val="0"/>
          <w:numId w:val="2"/>
        </w:numPr>
        <w:spacing w:before="60" w:after="60"/>
        <w:jc w:val="both"/>
      </w:pPr>
      <w:r>
        <w:t xml:space="preserve">Les données </w:t>
      </w:r>
      <w:proofErr w:type="spellStart"/>
      <w:r>
        <w:t>Kaggle</w:t>
      </w:r>
      <w:proofErr w:type="spellEnd"/>
      <w:r>
        <w:t xml:space="preserve"> chargées et visibles dans la base MySQL, avec les anomalies détectées et les alertes générées.</w:t>
      </w:r>
    </w:p>
    <w:p w:rsidR="00FF5C77" w:rsidRDefault="00E73F12">
      <w:pPr>
        <w:pStyle w:val="Paragraphedeliste"/>
        <w:numPr>
          <w:ilvl w:val="0"/>
          <w:numId w:val="2"/>
        </w:numPr>
        <w:spacing w:before="60" w:after="60"/>
        <w:jc w:val="both"/>
      </w:pPr>
      <w:r>
        <w:t>Un fichier README complet permettant l'installation et le démarrage de l'application en quelques commandes.</w:t>
      </w:r>
    </w:p>
    <w:p w:rsidR="00FF5C77" w:rsidRDefault="00E73F12">
      <w:pPr>
        <w:pStyle w:val="Paragraphedeliste"/>
        <w:numPr>
          <w:ilvl w:val="0"/>
          <w:numId w:val="2"/>
        </w:numPr>
        <w:spacing w:before="60" w:after="60"/>
        <w:jc w:val="both"/>
      </w:pPr>
      <w:r>
        <w:t>L'application déployée sur une URL publique accessible 24h/24 pendant la soutenance.</w:t>
      </w:r>
    </w:p>
    <w:p w:rsidR="00FF5C77" w:rsidRDefault="00E73F12">
      <w:pPr>
        <w:pStyle w:val="Paragraphedeliste"/>
        <w:numPr>
          <w:ilvl w:val="0"/>
          <w:numId w:val="2"/>
        </w:numPr>
        <w:spacing w:before="60" w:after="60"/>
        <w:jc w:val="both"/>
      </w:pPr>
      <w:r>
        <w:t>Les supports de soutenance (présentation et démonstration live de la plateforme avec données réelles).</w:t>
      </w:r>
    </w:p>
    <w:p w:rsidR="00FF5C77" w:rsidRDefault="00E73F12">
      <w:pPr>
        <w:spacing w:before="80" w:after="80" w:line="320" w:lineRule="auto"/>
        <w:jc w:val="both"/>
      </w:pPr>
      <w:r>
        <w:rPr>
          <w:color w:val="000000"/>
        </w:rPr>
        <w:t xml:space="preserve">Lors de la soutenance, les éléments démontrables incluront : le </w:t>
      </w:r>
      <w:proofErr w:type="spellStart"/>
      <w:r>
        <w:rPr>
          <w:color w:val="000000"/>
        </w:rPr>
        <w:t>dashboard</w:t>
      </w:r>
      <w:proofErr w:type="spellEnd"/>
      <w:r>
        <w:rPr>
          <w:color w:val="000000"/>
        </w:rPr>
        <w:t xml:space="preserve"> chargé avec les données </w:t>
      </w:r>
      <w:proofErr w:type="spellStart"/>
      <w:r>
        <w:rPr>
          <w:color w:val="000000"/>
        </w:rPr>
        <w:t>Kaggle</w:t>
      </w:r>
      <w:proofErr w:type="spellEnd"/>
      <w:r>
        <w:rPr>
          <w:color w:val="000000"/>
        </w:rPr>
        <w:t xml:space="preserve"> réelles, le graphique temps réel avec les anomalies signalées en rouge, au moins une alerte dans la base MySQL avec son score </w:t>
      </w:r>
      <w:proofErr w:type="spellStart"/>
      <w:r>
        <w:rPr>
          <w:color w:val="000000"/>
        </w:rPr>
        <w:t>Hugging</w:t>
      </w:r>
      <w:proofErr w:type="spellEnd"/>
      <w:r>
        <w:rPr>
          <w:color w:val="000000"/>
        </w:rPr>
        <w:t xml:space="preserve"> Face, une session de questions-réponses avec l'assistant IA en français, et la base MySQL visible avec les tables remplies.</w:t>
      </w:r>
    </w:p>
    <w:p w:rsidR="00FF5C77" w:rsidRDefault="00E73F12">
      <w:r>
        <w:br w:type="page"/>
      </w:r>
    </w:p>
    <w:p w:rsidR="00FF5C77" w:rsidRDefault="00E73F12">
      <w:pPr>
        <w:pStyle w:val="Titre1"/>
        <w:shd w:val="clear" w:color="auto" w:fill="2E5FA3"/>
        <w:ind w:left="200"/>
      </w:pPr>
      <w:bookmarkStart w:id="28" w:name="_Toc227310414"/>
      <w:r>
        <w:lastRenderedPageBreak/>
        <w:t>8. Références</w:t>
      </w:r>
      <w:bookmarkEnd w:id="28"/>
    </w:p>
    <w:p w:rsidR="00FF5C77" w:rsidRDefault="00E73F12">
      <w:pPr>
        <w:spacing w:before="80" w:after="80" w:line="320" w:lineRule="auto"/>
        <w:jc w:val="both"/>
      </w:pPr>
      <w:r>
        <w:rPr>
          <w:color w:val="000000"/>
        </w:rPr>
        <w:t>Les sources suivantes ont été mobilisées pour la rédaction de ce cahier des charges :</w:t>
      </w:r>
    </w:p>
    <w:p w:rsidR="00FF5C77" w:rsidRDefault="00FF5C77">
      <w:pPr>
        <w:spacing w:before="40" w:after="40"/>
      </w:pPr>
    </w:p>
    <w:p w:rsidR="00FF5C77" w:rsidRDefault="00E73F12">
      <w:pPr>
        <w:spacing w:before="60" w:after="60"/>
        <w:ind w:left="400" w:hanging="400"/>
      </w:pPr>
      <w:r>
        <w:rPr>
          <w:color w:val="555555"/>
          <w:sz w:val="18"/>
          <w:szCs w:val="18"/>
        </w:rPr>
        <w:t xml:space="preserve">AMEE (Agence Marocaine pour l'Efficacité Énergétique), 2023. Rapport annuel sur la consommation énergétique au </w:t>
      </w:r>
      <w:proofErr w:type="gramStart"/>
      <w:r>
        <w:rPr>
          <w:color w:val="555555"/>
          <w:sz w:val="18"/>
          <w:szCs w:val="18"/>
        </w:rPr>
        <w:t>Maroc..</w:t>
      </w:r>
      <w:proofErr w:type="gramEnd"/>
      <w:r>
        <w:rPr>
          <w:color w:val="555555"/>
          <w:sz w:val="18"/>
          <w:szCs w:val="18"/>
        </w:rPr>
        <w:t xml:space="preserve"> </w:t>
      </w:r>
      <w:hyperlink r:id="rId7" w:history="1">
        <w:r>
          <w:rPr>
            <w:color w:val="0563C1"/>
            <w:sz w:val="18"/>
            <w:szCs w:val="18"/>
            <w:u w:val="single"/>
          </w:rPr>
          <w:t>https://www.amee.ma</w:t>
        </w:r>
      </w:hyperlink>
    </w:p>
    <w:p w:rsidR="00FF5C77" w:rsidRDefault="00E73F12">
      <w:pPr>
        <w:spacing w:before="60" w:after="60"/>
        <w:ind w:left="400" w:hanging="400"/>
      </w:pPr>
      <w:r>
        <w:rPr>
          <w:color w:val="555555"/>
          <w:sz w:val="18"/>
          <w:szCs w:val="18"/>
        </w:rPr>
        <w:t xml:space="preserve">CNDP (Commission Nationale de contrôle de la protection des Données à caractère Personnel), 2009. Loi 09-08 relative à la protection des personnes physiques à l'égard du traitement des données à caractère </w:t>
      </w:r>
      <w:proofErr w:type="gramStart"/>
      <w:r>
        <w:rPr>
          <w:color w:val="555555"/>
          <w:sz w:val="18"/>
          <w:szCs w:val="18"/>
        </w:rPr>
        <w:t>personnel..</w:t>
      </w:r>
      <w:proofErr w:type="gramEnd"/>
      <w:r>
        <w:rPr>
          <w:color w:val="555555"/>
          <w:sz w:val="18"/>
          <w:szCs w:val="18"/>
        </w:rPr>
        <w:t xml:space="preserve"> </w:t>
      </w:r>
      <w:hyperlink r:id="rId8" w:history="1">
        <w:r>
          <w:rPr>
            <w:color w:val="0563C1"/>
            <w:sz w:val="18"/>
            <w:szCs w:val="18"/>
            <w:u w:val="single"/>
          </w:rPr>
          <w:t>https://www.cndp.ma/loi-09-08/</w:t>
        </w:r>
      </w:hyperlink>
    </w:p>
    <w:p w:rsidR="00FF5C77" w:rsidRDefault="00E73F12">
      <w:pPr>
        <w:spacing w:before="60" w:after="60"/>
        <w:ind w:left="400" w:hanging="400"/>
      </w:pPr>
      <w:proofErr w:type="spellStart"/>
      <w:r>
        <w:rPr>
          <w:color w:val="555555"/>
          <w:sz w:val="18"/>
          <w:szCs w:val="18"/>
        </w:rPr>
        <w:t>Depuru</w:t>
      </w:r>
      <w:proofErr w:type="spellEnd"/>
      <w:r>
        <w:rPr>
          <w:color w:val="555555"/>
          <w:sz w:val="18"/>
          <w:szCs w:val="18"/>
        </w:rPr>
        <w:t xml:space="preserve">, S. S. S. R., Wang, L. et </w:t>
      </w:r>
      <w:proofErr w:type="spellStart"/>
      <w:r>
        <w:rPr>
          <w:color w:val="555555"/>
          <w:sz w:val="18"/>
          <w:szCs w:val="18"/>
        </w:rPr>
        <w:t>Devabhaktuni</w:t>
      </w:r>
      <w:proofErr w:type="spellEnd"/>
      <w:r>
        <w:rPr>
          <w:color w:val="555555"/>
          <w:sz w:val="18"/>
          <w:szCs w:val="18"/>
        </w:rPr>
        <w:t xml:space="preserve">, V., 2011. Smart </w:t>
      </w:r>
      <w:proofErr w:type="spellStart"/>
      <w:r>
        <w:rPr>
          <w:color w:val="555555"/>
          <w:sz w:val="18"/>
          <w:szCs w:val="18"/>
        </w:rPr>
        <w:t>meters</w:t>
      </w:r>
      <w:proofErr w:type="spellEnd"/>
      <w:r>
        <w:rPr>
          <w:color w:val="555555"/>
          <w:sz w:val="18"/>
          <w:szCs w:val="18"/>
        </w:rPr>
        <w:t xml:space="preserve"> for power </w:t>
      </w:r>
      <w:proofErr w:type="spellStart"/>
      <w:proofErr w:type="gramStart"/>
      <w:r>
        <w:rPr>
          <w:color w:val="555555"/>
          <w:sz w:val="18"/>
          <w:szCs w:val="18"/>
        </w:rPr>
        <w:t>grid</w:t>
      </w:r>
      <w:proofErr w:type="spellEnd"/>
      <w:r>
        <w:rPr>
          <w:color w:val="555555"/>
          <w:sz w:val="18"/>
          <w:szCs w:val="18"/>
        </w:rPr>
        <w:t>:</w:t>
      </w:r>
      <w:proofErr w:type="gramEnd"/>
      <w:r>
        <w:rPr>
          <w:color w:val="555555"/>
          <w:sz w:val="18"/>
          <w:szCs w:val="18"/>
        </w:rPr>
        <w:t xml:space="preserve"> Challenges, issues, </w:t>
      </w:r>
      <w:proofErr w:type="spellStart"/>
      <w:r>
        <w:rPr>
          <w:color w:val="555555"/>
          <w:sz w:val="18"/>
          <w:szCs w:val="18"/>
        </w:rPr>
        <w:t>advantages</w:t>
      </w:r>
      <w:proofErr w:type="spellEnd"/>
      <w:r>
        <w:rPr>
          <w:color w:val="555555"/>
          <w:sz w:val="18"/>
          <w:szCs w:val="18"/>
        </w:rPr>
        <w:t xml:space="preserve"> and </w:t>
      </w:r>
      <w:proofErr w:type="spellStart"/>
      <w:r>
        <w:rPr>
          <w:color w:val="555555"/>
          <w:sz w:val="18"/>
          <w:szCs w:val="18"/>
        </w:rPr>
        <w:t>status</w:t>
      </w:r>
      <w:proofErr w:type="spellEnd"/>
      <w:r>
        <w:rPr>
          <w:color w:val="555555"/>
          <w:sz w:val="18"/>
          <w:szCs w:val="18"/>
        </w:rPr>
        <w:t xml:space="preserve">. </w:t>
      </w:r>
      <w:proofErr w:type="spellStart"/>
      <w:r>
        <w:rPr>
          <w:color w:val="555555"/>
          <w:sz w:val="18"/>
          <w:szCs w:val="18"/>
        </w:rPr>
        <w:t>Renewable</w:t>
      </w:r>
      <w:proofErr w:type="spellEnd"/>
      <w:r>
        <w:rPr>
          <w:color w:val="555555"/>
          <w:sz w:val="18"/>
          <w:szCs w:val="18"/>
        </w:rPr>
        <w:t xml:space="preserve"> and </w:t>
      </w:r>
      <w:proofErr w:type="spellStart"/>
      <w:r>
        <w:rPr>
          <w:color w:val="555555"/>
          <w:sz w:val="18"/>
          <w:szCs w:val="18"/>
        </w:rPr>
        <w:t>Sustainable</w:t>
      </w:r>
      <w:proofErr w:type="spellEnd"/>
      <w:r>
        <w:rPr>
          <w:color w:val="555555"/>
          <w:sz w:val="18"/>
          <w:szCs w:val="18"/>
        </w:rPr>
        <w:t xml:space="preserve"> </w:t>
      </w:r>
      <w:proofErr w:type="spellStart"/>
      <w:r>
        <w:rPr>
          <w:color w:val="555555"/>
          <w:sz w:val="18"/>
          <w:szCs w:val="18"/>
        </w:rPr>
        <w:t>Energy</w:t>
      </w:r>
      <w:proofErr w:type="spellEnd"/>
      <w:r>
        <w:rPr>
          <w:color w:val="555555"/>
          <w:sz w:val="18"/>
          <w:szCs w:val="18"/>
        </w:rPr>
        <w:t xml:space="preserve"> </w:t>
      </w:r>
      <w:proofErr w:type="spellStart"/>
      <w:r>
        <w:rPr>
          <w:color w:val="555555"/>
          <w:sz w:val="18"/>
          <w:szCs w:val="18"/>
        </w:rPr>
        <w:t>Reviews</w:t>
      </w:r>
      <w:proofErr w:type="spellEnd"/>
      <w:r>
        <w:rPr>
          <w:color w:val="555555"/>
          <w:sz w:val="18"/>
          <w:szCs w:val="18"/>
        </w:rPr>
        <w:t>, 15(6), 2736–</w:t>
      </w:r>
      <w:proofErr w:type="gramStart"/>
      <w:r>
        <w:rPr>
          <w:color w:val="555555"/>
          <w:sz w:val="18"/>
          <w:szCs w:val="18"/>
        </w:rPr>
        <w:t>2742..</w:t>
      </w:r>
      <w:proofErr w:type="gramEnd"/>
      <w:r>
        <w:rPr>
          <w:color w:val="555555"/>
          <w:sz w:val="18"/>
          <w:szCs w:val="18"/>
        </w:rPr>
        <w:t xml:space="preserve"> </w:t>
      </w:r>
      <w:hyperlink r:id="rId9" w:history="1">
        <w:r>
          <w:rPr>
            <w:color w:val="0563C1"/>
            <w:sz w:val="18"/>
            <w:szCs w:val="18"/>
            <w:u w:val="single"/>
          </w:rPr>
          <w:t>https://doi.org/10.1016/j.rser.2011.02.039</w:t>
        </w:r>
      </w:hyperlink>
    </w:p>
    <w:p w:rsidR="00FF5C77" w:rsidRDefault="00E73F12">
      <w:pPr>
        <w:spacing w:before="60" w:after="60"/>
        <w:ind w:left="400" w:hanging="400"/>
      </w:pPr>
      <w:r>
        <w:rPr>
          <w:color w:val="555555"/>
          <w:sz w:val="18"/>
          <w:szCs w:val="18"/>
        </w:rPr>
        <w:t xml:space="preserve">DGSSI (Direction Générale de la Sécurité des Systèmes d'Information), 2024. Stratégie Nationale de </w:t>
      </w:r>
      <w:proofErr w:type="spellStart"/>
      <w:r>
        <w:rPr>
          <w:color w:val="555555"/>
          <w:sz w:val="18"/>
          <w:szCs w:val="18"/>
        </w:rPr>
        <w:t>Cybersécurité</w:t>
      </w:r>
      <w:proofErr w:type="spellEnd"/>
      <w:r>
        <w:rPr>
          <w:color w:val="555555"/>
          <w:sz w:val="18"/>
          <w:szCs w:val="18"/>
        </w:rPr>
        <w:t xml:space="preserve"> </w:t>
      </w:r>
      <w:proofErr w:type="gramStart"/>
      <w:r>
        <w:rPr>
          <w:color w:val="555555"/>
          <w:sz w:val="18"/>
          <w:szCs w:val="18"/>
        </w:rPr>
        <w:t>2030..</w:t>
      </w:r>
      <w:proofErr w:type="gramEnd"/>
      <w:r>
        <w:rPr>
          <w:color w:val="555555"/>
          <w:sz w:val="18"/>
          <w:szCs w:val="18"/>
        </w:rPr>
        <w:t xml:space="preserve"> </w:t>
      </w:r>
      <w:hyperlink r:id="rId10" w:history="1">
        <w:r>
          <w:rPr>
            <w:color w:val="0563C1"/>
            <w:sz w:val="18"/>
            <w:szCs w:val="18"/>
            <w:u w:val="single"/>
          </w:rPr>
          <w:t>https://www.dgssi.gov.ma/fr/publications/strategie-nationale-de-cybersecurite/</w:t>
        </w:r>
      </w:hyperlink>
    </w:p>
    <w:p w:rsidR="00FF5C77" w:rsidRDefault="00E73F12">
      <w:pPr>
        <w:spacing w:before="60" w:after="60"/>
        <w:ind w:left="400" w:hanging="400"/>
      </w:pPr>
      <w:proofErr w:type="spellStart"/>
      <w:r>
        <w:rPr>
          <w:color w:val="555555"/>
          <w:sz w:val="18"/>
          <w:szCs w:val="18"/>
        </w:rPr>
        <w:t>Hugging</w:t>
      </w:r>
      <w:proofErr w:type="spellEnd"/>
      <w:r>
        <w:rPr>
          <w:color w:val="555555"/>
          <w:sz w:val="18"/>
          <w:szCs w:val="18"/>
        </w:rPr>
        <w:t xml:space="preserve"> Face, 2024. </w:t>
      </w:r>
      <w:proofErr w:type="spellStart"/>
      <w:r>
        <w:rPr>
          <w:color w:val="555555"/>
          <w:sz w:val="18"/>
          <w:szCs w:val="18"/>
        </w:rPr>
        <w:t>Hugging</w:t>
      </w:r>
      <w:proofErr w:type="spellEnd"/>
      <w:r>
        <w:rPr>
          <w:color w:val="555555"/>
          <w:sz w:val="18"/>
          <w:szCs w:val="18"/>
        </w:rPr>
        <w:t xml:space="preserve"> Face </w:t>
      </w:r>
      <w:proofErr w:type="spellStart"/>
      <w:r>
        <w:rPr>
          <w:color w:val="555555"/>
          <w:sz w:val="18"/>
          <w:szCs w:val="18"/>
        </w:rPr>
        <w:t>Inference</w:t>
      </w:r>
      <w:proofErr w:type="spellEnd"/>
      <w:r>
        <w:rPr>
          <w:color w:val="555555"/>
          <w:sz w:val="18"/>
          <w:szCs w:val="18"/>
        </w:rPr>
        <w:t xml:space="preserve"> API — Documentation </w:t>
      </w:r>
      <w:proofErr w:type="gramStart"/>
      <w:r>
        <w:rPr>
          <w:color w:val="555555"/>
          <w:sz w:val="18"/>
          <w:szCs w:val="18"/>
        </w:rPr>
        <w:t>officielle..</w:t>
      </w:r>
      <w:proofErr w:type="gramEnd"/>
      <w:r>
        <w:rPr>
          <w:color w:val="555555"/>
          <w:sz w:val="18"/>
          <w:szCs w:val="18"/>
        </w:rPr>
        <w:t xml:space="preserve"> </w:t>
      </w:r>
      <w:hyperlink r:id="rId11" w:history="1">
        <w:r>
          <w:rPr>
            <w:color w:val="0563C1"/>
            <w:sz w:val="18"/>
            <w:szCs w:val="18"/>
            <w:u w:val="single"/>
          </w:rPr>
          <w:t>https://huggingface.co/docs/api-inference/index</w:t>
        </w:r>
      </w:hyperlink>
    </w:p>
    <w:p w:rsidR="00FF5C77" w:rsidRDefault="00E73F12">
      <w:pPr>
        <w:spacing w:before="60" w:after="60"/>
        <w:ind w:left="400" w:hanging="400"/>
      </w:pPr>
      <w:r>
        <w:rPr>
          <w:color w:val="555555"/>
          <w:sz w:val="18"/>
          <w:szCs w:val="18"/>
        </w:rPr>
        <w:t xml:space="preserve">MySQL, 2024. MySQL 8.0 Reference </w:t>
      </w:r>
      <w:proofErr w:type="spellStart"/>
      <w:r>
        <w:rPr>
          <w:color w:val="555555"/>
          <w:sz w:val="18"/>
          <w:szCs w:val="18"/>
        </w:rPr>
        <w:t>Manual</w:t>
      </w:r>
      <w:proofErr w:type="spellEnd"/>
      <w:r>
        <w:rPr>
          <w:color w:val="555555"/>
          <w:sz w:val="18"/>
          <w:szCs w:val="18"/>
        </w:rPr>
        <w:t xml:space="preserve">. Oracle </w:t>
      </w:r>
      <w:proofErr w:type="gramStart"/>
      <w:r>
        <w:rPr>
          <w:color w:val="555555"/>
          <w:sz w:val="18"/>
          <w:szCs w:val="18"/>
        </w:rPr>
        <w:t>Corporation..</w:t>
      </w:r>
      <w:proofErr w:type="gramEnd"/>
      <w:r>
        <w:rPr>
          <w:color w:val="555555"/>
          <w:sz w:val="18"/>
          <w:szCs w:val="18"/>
        </w:rPr>
        <w:t xml:space="preserve"> </w:t>
      </w:r>
      <w:hyperlink r:id="rId12" w:history="1">
        <w:r>
          <w:rPr>
            <w:color w:val="0563C1"/>
            <w:sz w:val="18"/>
            <w:szCs w:val="18"/>
            <w:u w:val="single"/>
          </w:rPr>
          <w:t>https://dev.mysql.com/doc/refman/8.0/en/</w:t>
        </w:r>
      </w:hyperlink>
    </w:p>
    <w:p w:rsidR="00FF5C77" w:rsidRDefault="00E73F12">
      <w:pPr>
        <w:spacing w:before="60" w:after="60"/>
        <w:ind w:left="400" w:hanging="400"/>
      </w:pPr>
      <w:r>
        <w:rPr>
          <w:color w:val="555555"/>
          <w:sz w:val="18"/>
          <w:szCs w:val="18"/>
        </w:rPr>
        <w:t xml:space="preserve">Pérez-Lombard, L., Ortiz, J. et Pout, C., 2008. A </w:t>
      </w:r>
      <w:proofErr w:type="spellStart"/>
      <w:r>
        <w:rPr>
          <w:color w:val="555555"/>
          <w:sz w:val="18"/>
          <w:szCs w:val="18"/>
        </w:rPr>
        <w:t>review</w:t>
      </w:r>
      <w:proofErr w:type="spellEnd"/>
      <w:r>
        <w:rPr>
          <w:color w:val="555555"/>
          <w:sz w:val="18"/>
          <w:szCs w:val="18"/>
        </w:rPr>
        <w:t xml:space="preserve"> on buildings </w:t>
      </w:r>
      <w:proofErr w:type="spellStart"/>
      <w:r>
        <w:rPr>
          <w:color w:val="555555"/>
          <w:sz w:val="18"/>
          <w:szCs w:val="18"/>
        </w:rPr>
        <w:t>energy</w:t>
      </w:r>
      <w:proofErr w:type="spellEnd"/>
      <w:r>
        <w:rPr>
          <w:color w:val="555555"/>
          <w:sz w:val="18"/>
          <w:szCs w:val="18"/>
        </w:rPr>
        <w:t xml:space="preserve"> </w:t>
      </w:r>
      <w:proofErr w:type="spellStart"/>
      <w:r>
        <w:rPr>
          <w:color w:val="555555"/>
          <w:sz w:val="18"/>
          <w:szCs w:val="18"/>
        </w:rPr>
        <w:t>consumption</w:t>
      </w:r>
      <w:proofErr w:type="spellEnd"/>
      <w:r>
        <w:rPr>
          <w:color w:val="555555"/>
          <w:sz w:val="18"/>
          <w:szCs w:val="18"/>
        </w:rPr>
        <w:t xml:space="preserve"> information. </w:t>
      </w:r>
      <w:proofErr w:type="spellStart"/>
      <w:r>
        <w:rPr>
          <w:color w:val="555555"/>
          <w:sz w:val="18"/>
          <w:szCs w:val="18"/>
        </w:rPr>
        <w:t>Energy</w:t>
      </w:r>
      <w:proofErr w:type="spellEnd"/>
      <w:r>
        <w:rPr>
          <w:color w:val="555555"/>
          <w:sz w:val="18"/>
          <w:szCs w:val="18"/>
        </w:rPr>
        <w:t xml:space="preserve"> and Buildings, 40(3), 394–</w:t>
      </w:r>
      <w:proofErr w:type="gramStart"/>
      <w:r>
        <w:rPr>
          <w:color w:val="555555"/>
          <w:sz w:val="18"/>
          <w:szCs w:val="18"/>
        </w:rPr>
        <w:t>398..</w:t>
      </w:r>
      <w:proofErr w:type="gramEnd"/>
      <w:r>
        <w:rPr>
          <w:color w:val="555555"/>
          <w:sz w:val="18"/>
          <w:szCs w:val="18"/>
        </w:rPr>
        <w:t xml:space="preserve"> </w:t>
      </w:r>
      <w:hyperlink r:id="rId13" w:history="1">
        <w:r>
          <w:rPr>
            <w:color w:val="0563C1"/>
            <w:sz w:val="18"/>
            <w:szCs w:val="18"/>
            <w:u w:val="single"/>
          </w:rPr>
          <w:t>https://doi.org/10.1016/j.enbuild.2007.03.007</w:t>
        </w:r>
      </w:hyperlink>
    </w:p>
    <w:p w:rsidR="00FF5C77" w:rsidRDefault="00E73F12">
      <w:pPr>
        <w:spacing w:before="60" w:after="60"/>
        <w:ind w:left="400" w:hanging="400"/>
      </w:pPr>
      <w:proofErr w:type="spellStart"/>
      <w:r>
        <w:rPr>
          <w:color w:val="555555"/>
          <w:sz w:val="18"/>
          <w:szCs w:val="18"/>
        </w:rPr>
        <w:t>Sommerville</w:t>
      </w:r>
      <w:proofErr w:type="spellEnd"/>
      <w:r>
        <w:rPr>
          <w:color w:val="555555"/>
          <w:sz w:val="18"/>
          <w:szCs w:val="18"/>
        </w:rPr>
        <w:t xml:space="preserve">, I., 2016. Software Engineering (10th </w:t>
      </w:r>
      <w:proofErr w:type="spellStart"/>
      <w:r>
        <w:rPr>
          <w:color w:val="555555"/>
          <w:sz w:val="18"/>
          <w:szCs w:val="18"/>
        </w:rPr>
        <w:t>ed</w:t>
      </w:r>
      <w:proofErr w:type="spellEnd"/>
      <w:r>
        <w:rPr>
          <w:color w:val="555555"/>
          <w:sz w:val="18"/>
          <w:szCs w:val="18"/>
        </w:rPr>
        <w:t xml:space="preserve">.). Pearson </w:t>
      </w:r>
      <w:proofErr w:type="gramStart"/>
      <w:r>
        <w:rPr>
          <w:color w:val="555555"/>
          <w:sz w:val="18"/>
          <w:szCs w:val="18"/>
        </w:rPr>
        <w:t>Education..</w:t>
      </w:r>
      <w:proofErr w:type="gramEnd"/>
      <w:r>
        <w:rPr>
          <w:color w:val="555555"/>
          <w:sz w:val="18"/>
          <w:szCs w:val="18"/>
        </w:rPr>
        <w:t xml:space="preserve"> </w:t>
      </w:r>
      <w:hyperlink r:id="rId14" w:history="1">
        <w:r>
          <w:rPr>
            <w:color w:val="0563C1"/>
            <w:sz w:val="18"/>
            <w:szCs w:val="18"/>
            <w:u w:val="single"/>
          </w:rPr>
          <w:t>https://www.pearson.com/en-us/subject-catalog/p/software-engineering/P200000003258</w:t>
        </w:r>
      </w:hyperlink>
    </w:p>
    <w:p w:rsidR="00FF5C77" w:rsidRDefault="00E73F12">
      <w:pPr>
        <w:spacing w:before="60" w:after="60"/>
        <w:ind w:left="400" w:hanging="400"/>
      </w:pPr>
      <w:proofErr w:type="gramStart"/>
      <w:r>
        <w:rPr>
          <w:color w:val="555555"/>
          <w:sz w:val="18"/>
          <w:szCs w:val="18"/>
        </w:rPr>
        <w:t>ziya</w:t>
      </w:r>
      <w:proofErr w:type="gramEnd"/>
      <w:r>
        <w:rPr>
          <w:color w:val="555555"/>
          <w:sz w:val="18"/>
          <w:szCs w:val="18"/>
        </w:rPr>
        <w:t xml:space="preserve">07, 2025. Smart </w:t>
      </w:r>
      <w:proofErr w:type="spellStart"/>
      <w:r>
        <w:rPr>
          <w:color w:val="555555"/>
          <w:sz w:val="18"/>
          <w:szCs w:val="18"/>
        </w:rPr>
        <w:t>Meter</w:t>
      </w:r>
      <w:proofErr w:type="spellEnd"/>
      <w:r>
        <w:rPr>
          <w:color w:val="555555"/>
          <w:sz w:val="18"/>
          <w:szCs w:val="18"/>
        </w:rPr>
        <w:t xml:space="preserve"> </w:t>
      </w:r>
      <w:proofErr w:type="spellStart"/>
      <w:r>
        <w:rPr>
          <w:color w:val="555555"/>
          <w:sz w:val="18"/>
          <w:szCs w:val="18"/>
        </w:rPr>
        <w:t>Electricity</w:t>
      </w:r>
      <w:proofErr w:type="spellEnd"/>
      <w:r>
        <w:rPr>
          <w:color w:val="555555"/>
          <w:sz w:val="18"/>
          <w:szCs w:val="18"/>
        </w:rPr>
        <w:t xml:space="preserve"> </w:t>
      </w:r>
      <w:proofErr w:type="spellStart"/>
      <w:r>
        <w:rPr>
          <w:color w:val="555555"/>
          <w:sz w:val="18"/>
          <w:szCs w:val="18"/>
        </w:rPr>
        <w:t>Consumption</w:t>
      </w:r>
      <w:proofErr w:type="spellEnd"/>
      <w:r>
        <w:rPr>
          <w:color w:val="555555"/>
          <w:sz w:val="18"/>
          <w:szCs w:val="18"/>
        </w:rPr>
        <w:t xml:space="preserve"> </w:t>
      </w:r>
      <w:proofErr w:type="spellStart"/>
      <w:r>
        <w:rPr>
          <w:color w:val="555555"/>
          <w:sz w:val="18"/>
          <w:szCs w:val="18"/>
        </w:rPr>
        <w:t>Dataset</w:t>
      </w:r>
      <w:proofErr w:type="spellEnd"/>
      <w:r>
        <w:rPr>
          <w:color w:val="555555"/>
          <w:sz w:val="18"/>
          <w:szCs w:val="18"/>
        </w:rPr>
        <w:t xml:space="preserve">. </w:t>
      </w:r>
      <w:proofErr w:type="spellStart"/>
      <w:r>
        <w:rPr>
          <w:color w:val="555555"/>
          <w:sz w:val="18"/>
          <w:szCs w:val="18"/>
        </w:rPr>
        <w:t>Kaggle</w:t>
      </w:r>
      <w:proofErr w:type="spellEnd"/>
      <w:r>
        <w:rPr>
          <w:color w:val="555555"/>
          <w:sz w:val="18"/>
          <w:szCs w:val="18"/>
        </w:rPr>
        <w:t xml:space="preserve">. Licence CC0 Public </w:t>
      </w:r>
      <w:proofErr w:type="gramStart"/>
      <w:r>
        <w:rPr>
          <w:color w:val="555555"/>
          <w:sz w:val="18"/>
          <w:szCs w:val="18"/>
        </w:rPr>
        <w:t>Domain..</w:t>
      </w:r>
      <w:proofErr w:type="gramEnd"/>
      <w:r>
        <w:rPr>
          <w:color w:val="555555"/>
          <w:sz w:val="18"/>
          <w:szCs w:val="18"/>
        </w:rPr>
        <w:t xml:space="preserve"> </w:t>
      </w:r>
      <w:hyperlink r:id="rId15" w:history="1">
        <w:r>
          <w:rPr>
            <w:color w:val="0563C1"/>
            <w:sz w:val="18"/>
            <w:szCs w:val="18"/>
            <w:u w:val="single"/>
          </w:rPr>
          <w:t>https://www.kaggle.com/datasets/ziya07/smart-meter-electricity-consumption-dataset</w:t>
        </w:r>
      </w:hyperlink>
    </w:p>
    <w:p w:rsidR="00FF5C77" w:rsidRDefault="00FF5C77">
      <w:pPr>
        <w:spacing w:before="40" w:after="40"/>
      </w:pPr>
    </w:p>
    <w:p w:rsidR="00FF5C77" w:rsidRDefault="00FF5C77">
      <w:pPr>
        <w:spacing w:before="40" w:after="40"/>
      </w:pPr>
    </w:p>
    <w:p w:rsidR="00FF5C77" w:rsidRDefault="00E73F12">
      <w:pPr>
        <w:spacing w:before="400"/>
        <w:jc w:val="center"/>
      </w:pPr>
      <w:r>
        <w:rPr>
          <w:color w:val="555555"/>
          <w:sz w:val="18"/>
          <w:szCs w:val="18"/>
        </w:rPr>
        <w:t>— Fin du document —</w:t>
      </w:r>
    </w:p>
    <w:p w:rsidR="00FF5C77" w:rsidRDefault="00E73F12">
      <w:pPr>
        <w:spacing w:before="80"/>
        <w:jc w:val="center"/>
      </w:pPr>
      <w:r>
        <w:rPr>
          <w:color w:val="555555"/>
          <w:sz w:val="17"/>
          <w:szCs w:val="17"/>
        </w:rPr>
        <w:t>PFA S2 2026 — EMSI Casablanca — Version 4.0 — Avril 2026</w:t>
      </w:r>
    </w:p>
    <w:sectPr w:rsidR="00FF5C77">
      <w:head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4AE9" w:rsidRDefault="00814AE9" w:rsidP="009454BD">
      <w:r>
        <w:separator/>
      </w:r>
    </w:p>
  </w:endnote>
  <w:endnote w:type="continuationSeparator" w:id="0">
    <w:p w:rsidR="00814AE9" w:rsidRDefault="00814AE9" w:rsidP="009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4AE9" w:rsidRDefault="00814AE9" w:rsidP="009454BD">
      <w:r>
        <w:separator/>
      </w:r>
    </w:p>
  </w:footnote>
  <w:footnote w:type="continuationSeparator" w:id="0">
    <w:p w:rsidR="00814AE9" w:rsidRDefault="00814AE9" w:rsidP="009454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4BD" w:rsidRDefault="009454BD">
    <w:pPr>
      <w:pStyle w:val="En-tte"/>
    </w:pPr>
    <w:r>
      <w:rPr>
        <w:noProof/>
      </w:rPr>
      <w:drawing>
        <wp:anchor distT="0" distB="0" distL="114300" distR="114300" simplePos="0" relativeHeight="251658240" behindDoc="1" locked="0" layoutInCell="1" allowOverlap="1">
          <wp:simplePos x="0" y="0"/>
          <wp:positionH relativeFrom="column">
            <wp:posOffset>-190500</wp:posOffset>
          </wp:positionH>
          <wp:positionV relativeFrom="paragraph">
            <wp:posOffset>-358140</wp:posOffset>
          </wp:positionV>
          <wp:extent cx="2527300" cy="601980"/>
          <wp:effectExtent l="0" t="0" r="6350" b="7620"/>
          <wp:wrapTight wrapText="bothSides">
            <wp:wrapPolygon edited="0">
              <wp:start x="0" y="0"/>
              <wp:lineTo x="0" y="21190"/>
              <wp:lineTo x="21491" y="21190"/>
              <wp:lineTo x="21491" y="0"/>
              <wp:lineTo x="0" y="0"/>
            </wp:wrapPolygon>
          </wp:wrapTight>
          <wp:docPr id="713835552" name="Picture 20"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713835552" name="Picture 20" descr="A logo for a university&#10;&#10;AI-generated content may be incorrect."/>
                  <pic:cNvPicPr/>
                </pic:nvPicPr>
                <pic:blipFill rotWithShape="1">
                  <a:blip r:embed="rId1" cstate="print">
                    <a:extLst>
                      <a:ext uri="{28A0092B-C50C-407E-A947-70E740481C1C}">
                        <a14:useLocalDpi xmlns:a14="http://schemas.microsoft.com/office/drawing/2010/main" val="0"/>
                      </a:ext>
                    </a:extLst>
                  </a:blip>
                  <a:srcRect l="9425" t="33893" r="15132" b="33390"/>
                  <a:stretch>
                    <a:fillRect/>
                  </a:stretch>
                </pic:blipFill>
                <pic:spPr bwMode="auto">
                  <a:xfrm>
                    <a:off x="0" y="0"/>
                    <a:ext cx="2527300" cy="60198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4275E"/>
    <w:multiLevelType w:val="hybridMultilevel"/>
    <w:tmpl w:val="D632C352"/>
    <w:lvl w:ilvl="0" w:tplc="DAB4D074">
      <w:start w:val="1"/>
      <w:numFmt w:val="bullet"/>
      <w:lvlText w:val="•"/>
      <w:lvlJc w:val="left"/>
      <w:pPr>
        <w:ind w:left="600" w:hanging="300"/>
      </w:pPr>
    </w:lvl>
    <w:lvl w:ilvl="1" w:tplc="A4CCD8DE">
      <w:numFmt w:val="decimal"/>
      <w:lvlText w:val=""/>
      <w:lvlJc w:val="left"/>
    </w:lvl>
    <w:lvl w:ilvl="2" w:tplc="53D0DAFA">
      <w:numFmt w:val="decimal"/>
      <w:lvlText w:val=""/>
      <w:lvlJc w:val="left"/>
    </w:lvl>
    <w:lvl w:ilvl="3" w:tplc="64D6D66E">
      <w:numFmt w:val="decimal"/>
      <w:lvlText w:val=""/>
      <w:lvlJc w:val="left"/>
    </w:lvl>
    <w:lvl w:ilvl="4" w:tplc="B3E4A8FE">
      <w:numFmt w:val="decimal"/>
      <w:lvlText w:val=""/>
      <w:lvlJc w:val="left"/>
    </w:lvl>
    <w:lvl w:ilvl="5" w:tplc="82CE8FB6">
      <w:numFmt w:val="decimal"/>
      <w:lvlText w:val=""/>
      <w:lvlJc w:val="left"/>
    </w:lvl>
    <w:lvl w:ilvl="6" w:tplc="C59A5CE0">
      <w:numFmt w:val="decimal"/>
      <w:lvlText w:val=""/>
      <w:lvlJc w:val="left"/>
    </w:lvl>
    <w:lvl w:ilvl="7" w:tplc="9260E716">
      <w:numFmt w:val="decimal"/>
      <w:lvlText w:val=""/>
      <w:lvlJc w:val="left"/>
    </w:lvl>
    <w:lvl w:ilvl="8" w:tplc="BCEAF9E8">
      <w:numFmt w:val="decimal"/>
      <w:lvlText w:val=""/>
      <w:lvlJc w:val="left"/>
    </w:lvl>
  </w:abstractNum>
  <w:abstractNum w:abstractNumId="1" w15:restartNumberingAfterBreak="0">
    <w:nsid w:val="3A5E6333"/>
    <w:multiLevelType w:val="hybridMultilevel"/>
    <w:tmpl w:val="AB743294"/>
    <w:lvl w:ilvl="0" w:tplc="E44AB140">
      <w:start w:val="1"/>
      <w:numFmt w:val="bullet"/>
      <w:lvlText w:val="●"/>
      <w:lvlJc w:val="left"/>
      <w:pPr>
        <w:ind w:left="720" w:hanging="360"/>
      </w:pPr>
    </w:lvl>
    <w:lvl w:ilvl="1" w:tplc="8FE6EC8C">
      <w:start w:val="1"/>
      <w:numFmt w:val="bullet"/>
      <w:lvlText w:val="○"/>
      <w:lvlJc w:val="left"/>
      <w:pPr>
        <w:ind w:left="1440" w:hanging="360"/>
      </w:pPr>
    </w:lvl>
    <w:lvl w:ilvl="2" w:tplc="530079C8">
      <w:start w:val="1"/>
      <w:numFmt w:val="bullet"/>
      <w:lvlText w:val="■"/>
      <w:lvlJc w:val="left"/>
      <w:pPr>
        <w:ind w:left="2160" w:hanging="360"/>
      </w:pPr>
    </w:lvl>
    <w:lvl w:ilvl="3" w:tplc="831EB2B4">
      <w:start w:val="1"/>
      <w:numFmt w:val="bullet"/>
      <w:lvlText w:val="●"/>
      <w:lvlJc w:val="left"/>
      <w:pPr>
        <w:ind w:left="2880" w:hanging="360"/>
      </w:pPr>
    </w:lvl>
    <w:lvl w:ilvl="4" w:tplc="471696F8">
      <w:start w:val="1"/>
      <w:numFmt w:val="bullet"/>
      <w:lvlText w:val="○"/>
      <w:lvlJc w:val="left"/>
      <w:pPr>
        <w:ind w:left="3600" w:hanging="360"/>
      </w:pPr>
    </w:lvl>
    <w:lvl w:ilvl="5" w:tplc="2FCCEF92">
      <w:start w:val="1"/>
      <w:numFmt w:val="bullet"/>
      <w:lvlText w:val="■"/>
      <w:lvlJc w:val="left"/>
      <w:pPr>
        <w:ind w:left="4320" w:hanging="360"/>
      </w:pPr>
    </w:lvl>
    <w:lvl w:ilvl="6" w:tplc="4AB44AC8">
      <w:start w:val="1"/>
      <w:numFmt w:val="bullet"/>
      <w:lvlText w:val="●"/>
      <w:lvlJc w:val="left"/>
      <w:pPr>
        <w:ind w:left="5040" w:hanging="360"/>
      </w:pPr>
    </w:lvl>
    <w:lvl w:ilvl="7" w:tplc="55921252">
      <w:start w:val="1"/>
      <w:numFmt w:val="bullet"/>
      <w:lvlText w:val="●"/>
      <w:lvlJc w:val="left"/>
      <w:pPr>
        <w:ind w:left="5760" w:hanging="360"/>
      </w:pPr>
    </w:lvl>
    <w:lvl w:ilvl="8" w:tplc="1032A3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C77"/>
    <w:rsid w:val="00015059"/>
    <w:rsid w:val="00085E58"/>
    <w:rsid w:val="001E691D"/>
    <w:rsid w:val="00814AE9"/>
    <w:rsid w:val="0090241B"/>
    <w:rsid w:val="009454BD"/>
    <w:rsid w:val="00E73F12"/>
    <w:rsid w:val="00F93C35"/>
    <w:rsid w:val="00FF5C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4516"/>
  <w15:docId w15:val="{60ED4E0F-BF81-481F-B5D5-57FA6642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color w:val="FFFFFF"/>
      <w:sz w:val="28"/>
      <w:szCs w:val="28"/>
    </w:rPr>
  </w:style>
  <w:style w:type="paragraph" w:styleId="Titre2">
    <w:name w:val="heading 2"/>
    <w:qFormat/>
    <w:pPr>
      <w:spacing w:before="260" w:after="100"/>
      <w:outlineLvl w:val="1"/>
    </w:pPr>
    <w:rPr>
      <w:b/>
      <w:bCs/>
      <w:color w:val="2E5FA3"/>
      <w:sz w:val="24"/>
      <w:szCs w:val="24"/>
    </w:rPr>
  </w:style>
  <w:style w:type="paragraph" w:styleId="Titre3">
    <w:name w:val="heading 3"/>
    <w:qFormat/>
    <w:pPr>
      <w:spacing w:before="200" w:after="80"/>
      <w:outlineLvl w:val="2"/>
    </w:pPr>
    <w:rPr>
      <w:b/>
      <w:bCs/>
      <w:color w:val="1F3864"/>
      <w:sz w:val="22"/>
      <w:szCs w:val="22"/>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454BD"/>
    <w:pPr>
      <w:spacing w:after="100"/>
    </w:pPr>
  </w:style>
  <w:style w:type="paragraph" w:styleId="TM2">
    <w:name w:val="toc 2"/>
    <w:basedOn w:val="Normal"/>
    <w:next w:val="Normal"/>
    <w:autoRedefine/>
    <w:uiPriority w:val="39"/>
    <w:unhideWhenUsed/>
    <w:rsid w:val="009454BD"/>
    <w:pPr>
      <w:spacing w:after="100"/>
      <w:ind w:left="200"/>
    </w:pPr>
  </w:style>
  <w:style w:type="paragraph" w:styleId="TM3">
    <w:name w:val="toc 3"/>
    <w:basedOn w:val="Normal"/>
    <w:next w:val="Normal"/>
    <w:autoRedefine/>
    <w:uiPriority w:val="39"/>
    <w:unhideWhenUsed/>
    <w:rsid w:val="009454BD"/>
    <w:pPr>
      <w:spacing w:after="100"/>
      <w:ind w:left="400"/>
    </w:pPr>
  </w:style>
  <w:style w:type="paragraph" w:styleId="En-tte">
    <w:name w:val="header"/>
    <w:basedOn w:val="Normal"/>
    <w:link w:val="En-tteCar"/>
    <w:uiPriority w:val="99"/>
    <w:unhideWhenUsed/>
    <w:rsid w:val="009454BD"/>
    <w:pPr>
      <w:tabs>
        <w:tab w:val="center" w:pos="4536"/>
        <w:tab w:val="right" w:pos="9072"/>
      </w:tabs>
    </w:pPr>
  </w:style>
  <w:style w:type="character" w:customStyle="1" w:styleId="En-tteCar">
    <w:name w:val="En-tête Car"/>
    <w:basedOn w:val="Policepardfaut"/>
    <w:link w:val="En-tte"/>
    <w:uiPriority w:val="99"/>
    <w:rsid w:val="009454BD"/>
  </w:style>
  <w:style w:type="paragraph" w:styleId="Pieddepage">
    <w:name w:val="footer"/>
    <w:basedOn w:val="Normal"/>
    <w:link w:val="PieddepageCar"/>
    <w:uiPriority w:val="99"/>
    <w:unhideWhenUsed/>
    <w:rsid w:val="009454BD"/>
    <w:pPr>
      <w:tabs>
        <w:tab w:val="center" w:pos="4536"/>
        <w:tab w:val="right" w:pos="9072"/>
      </w:tabs>
    </w:pPr>
  </w:style>
  <w:style w:type="character" w:customStyle="1" w:styleId="PieddepageCar">
    <w:name w:val="Pied de page Car"/>
    <w:basedOn w:val="Policepardfaut"/>
    <w:link w:val="Pieddepage"/>
    <w:uiPriority w:val="99"/>
    <w:rsid w:val="00945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cndp.ma/loi-09-08/" TargetMode="External"/><Relationship Id="rId13" Type="http://schemas.openxmlformats.org/officeDocument/2006/relationships/hyperlink" Target="https://doi.org/10.1016/j.enbuild.2007.03.00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mee.ma" TargetMode="External"/><Relationship Id="rId12" Type="http://schemas.openxmlformats.org/officeDocument/2006/relationships/hyperlink" Target="https://dev.mysql.com/doc/refman/8.0/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ocs/api-inference/index" TargetMode="External"/><Relationship Id="rId5" Type="http://schemas.openxmlformats.org/officeDocument/2006/relationships/footnotes" Target="footnotes.xml"/><Relationship Id="rId15" Type="http://schemas.openxmlformats.org/officeDocument/2006/relationships/hyperlink" Target="https://www.kaggle.com/datasets/ziya07/smart-meter-electricity-consumption-dataset" TargetMode="External"/><Relationship Id="rId10" Type="http://schemas.openxmlformats.org/officeDocument/2006/relationships/hyperlink" Target="https://www.dgssi.gov.ma/fr/publications/strategie-nationale-de-cybersecurite/" TargetMode="External"/><Relationship Id="rId4" Type="http://schemas.openxmlformats.org/officeDocument/2006/relationships/webSettings" Target="webSettings.xml"/><Relationship Id="rId9" Type="http://schemas.openxmlformats.org/officeDocument/2006/relationships/hyperlink" Target="https://doi.org/10.1016/j.rser.2011.02.039" TargetMode="External"/><Relationship Id="rId14" Type="http://schemas.openxmlformats.org/officeDocument/2006/relationships/hyperlink" Target="https://www.pearson.com/en-us/subject-catalog/p/software-engineering/P20000000325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4492</Words>
  <Characters>24706</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omrachi abdo</cp:lastModifiedBy>
  <cp:revision>4</cp:revision>
  <dcterms:created xsi:type="dcterms:W3CDTF">2026-04-17T08:23:00Z</dcterms:created>
  <dcterms:modified xsi:type="dcterms:W3CDTF">2026-04-17T10:33:00Z</dcterms:modified>
</cp:coreProperties>
</file>