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/>
          <w:color w:val="111111"/>
          <w:sz w:val="26"/>
        </w:rPr>
        <w:t>Это животное как грузовик,</w:t>
        <w:br w:type="textWrapping"/>
        <w:t>Людей и поклажу таскать он привык.</w:t>
        <w:br w:type="textWrapping"/>
        <w:t>Летний зной и жару совсем не боится,</w:t>
        <w:br w:type="textWrapping"/>
        <w:t>Без воды он может долго обходиться.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34"/>
    </w:tmLastPosCaret>
    <w:tmLastPosAnchor>
      <w:tmLastPosPgfIdx w:val="0"/>
      <w:tmLastPosIdx w:val="0"/>
    </w:tmLastPosAnchor>
    <w:tmLastPosTblRect w:left="0" w:top="0" w:right="0" w:bottom="0"/>
  </w:tmLastPos>
  <w:tmAppRevision w:date="165817892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2022-07-18T21:10:35Z</dcterms:created>
  <dcterms:modified xsi:type="dcterms:W3CDTF">2022-07-18T21:15:21Z</dcterms:modified>
</cp:coreProperties>
</file>