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4FC7F" w14:textId="713885DA" w:rsidR="0051171D" w:rsidRPr="0092750B" w:rsidRDefault="00437529">
      <w:pPr>
        <w:rPr>
          <w:b/>
        </w:rPr>
      </w:pPr>
      <w:r>
        <w:rPr>
          <w:b/>
        </w:rPr>
        <w:t>Evaluating the Marketability</w:t>
      </w:r>
      <w:r w:rsidR="00796BCB" w:rsidRPr="0092750B">
        <w:rPr>
          <w:b/>
        </w:rPr>
        <w:t xml:space="preserve"> of Home-Visitation </w:t>
      </w:r>
      <w:r w:rsidR="005001D8">
        <w:rPr>
          <w:b/>
        </w:rPr>
        <w:t>Programs</w:t>
      </w:r>
    </w:p>
    <w:p w14:paraId="73873C72" w14:textId="77777777" w:rsidR="00796BCB" w:rsidRDefault="00796BCB"/>
    <w:p w14:paraId="2626D6FA" w14:textId="77777777" w:rsidR="00796BCB" w:rsidRDefault="00796BCB">
      <w:r>
        <w:t>Thomas Wilson, David Bard, William Beasley</w:t>
      </w:r>
    </w:p>
    <w:p w14:paraId="3B120E83" w14:textId="77777777" w:rsidR="00796BCB" w:rsidRDefault="00796BCB"/>
    <w:p w14:paraId="2BE0A8D4" w14:textId="77777777" w:rsidR="00C931D5" w:rsidRDefault="00766CAA">
      <w:pPr>
        <w:rPr>
          <w:b/>
        </w:rPr>
      </w:pPr>
      <w:r w:rsidRPr="0092750B">
        <w:rPr>
          <w:b/>
        </w:rPr>
        <w:t>Background:</w:t>
      </w:r>
    </w:p>
    <w:p w14:paraId="29E855A5" w14:textId="262DE85A" w:rsidR="002B2CC0" w:rsidRDefault="00766CAA">
      <w:r>
        <w:t xml:space="preserve">Home visitation </w:t>
      </w:r>
      <w:r w:rsidR="005001D8">
        <w:t xml:space="preserve">(HV) </w:t>
      </w:r>
      <w:r>
        <w:t>programs</w:t>
      </w:r>
      <w:r w:rsidR="002B2CC0">
        <w:t xml:space="preserve"> </w:t>
      </w:r>
      <w:r w:rsidR="005001D8">
        <w:t xml:space="preserve">for </w:t>
      </w:r>
      <w:r>
        <w:t>families with</w:t>
      </w:r>
      <w:r w:rsidR="00C83A6F">
        <w:t xml:space="preserve"> </w:t>
      </w:r>
      <w:r>
        <w:t>young children</w:t>
      </w:r>
      <w:r w:rsidR="00B4428E">
        <w:t xml:space="preserve"> have been </w:t>
      </w:r>
      <w:r w:rsidR="00BC0699">
        <w:t>touted</w:t>
      </w:r>
      <w:r w:rsidR="00B4428E">
        <w:t xml:space="preserve"> by the American Academy of Pediatrics as a promising approach for </w:t>
      </w:r>
      <w:r w:rsidR="00FA47CA">
        <w:t xml:space="preserve">flattening the socioeconomic gradient in </w:t>
      </w:r>
      <w:r w:rsidR="00B4428E">
        <w:t>health</w:t>
      </w:r>
      <w:r>
        <w:t>.</w:t>
      </w:r>
      <w:hyperlink w:anchor="_ENREF_1" w:tooltip="Council on Community Pediatrics, 2009 #1267" w:history="1">
        <w:r w:rsidR="00437529">
          <w:fldChar w:fldCharType="begin"/>
        </w:r>
        <w:r w:rsidR="00437529">
          <w:instrText xml:space="preserve"> ADDIN EN.CITE &lt;EndNote&gt;&lt;Cite&gt;&lt;Author&gt;Council on Community Pediatrics&lt;/Author&gt;&lt;Year&gt;2009&lt;/Year&gt;&lt;RecNum&gt;1267&lt;/RecNum&gt;&lt;DisplayText&gt;&lt;style face="superscript"&gt;1&lt;/style&gt;&lt;/DisplayText&gt;&lt;record&gt;&lt;rec-number&gt;1267&lt;/rec-number&gt;&lt;foreign-keys&gt;&lt;key app="EN" db-id="0ast2w2tmse0xoewfdqxfas7w5x9t2zdpeda" timestamp="1395885976"&gt;1267&lt;/key&gt;&lt;/foreign-keys&gt;&lt;ref-type name="Journal Article"&gt;17&lt;/ref-type&gt;&lt;contributors&gt;&lt;authors&gt;&lt;author&gt;Council on Community Pediatrics,&lt;/author&gt;&lt;/authors&gt;&lt;/contributors&gt;&lt;titles&gt;&lt;title&gt;The Role of Preschool Home-Visiting Programs in Improving Children&amp;apos;s Developmental and Health Outcomes&lt;/title&gt;&lt;secondary-title&gt;Pediatrics&lt;/secondary-title&gt;&lt;/titles&gt;&lt;periodical&gt;&lt;full-title&gt;Pediatrics&lt;/full-title&gt;&lt;abbr-1&gt;Pediatrics&lt;/abbr-1&gt;&lt;/periodical&gt;&lt;pages&gt;598-603&lt;/pages&gt;&lt;volume&gt;123&lt;/volume&gt;&lt;number&gt;2&lt;/number&gt;&lt;dates&gt;&lt;year&gt;2009&lt;/year&gt;&lt;/dates&gt;&lt;urls&gt;&lt;related-urls&gt;&lt;url&gt;http://pediatrics.aappublications.org/content/123/2/598.abstract&lt;/url&gt;&lt;/related-urls&gt;&lt;/urls&gt;&lt;electronic-resource-num&gt;10.1542/peds.2008-3607&lt;/electronic-resource-num&gt;&lt;/record&gt;&lt;/Cite&gt;&lt;/EndNote&gt;</w:instrText>
        </w:r>
        <w:r w:rsidR="00437529">
          <w:fldChar w:fldCharType="separate"/>
        </w:r>
        <w:r w:rsidR="00437529" w:rsidRPr="005C7CF9">
          <w:rPr>
            <w:noProof/>
            <w:vertAlign w:val="superscript"/>
          </w:rPr>
          <w:t>1</w:t>
        </w:r>
        <w:r w:rsidR="00437529">
          <w:fldChar w:fldCharType="end"/>
        </w:r>
      </w:hyperlink>
      <w:hyperlink w:anchor="_ENREF_1" w:tooltip="Pediatrics, 2009 #1267" w:history="1"/>
      <w:r w:rsidR="00C931D5">
        <w:t xml:space="preserve"> </w:t>
      </w:r>
      <w:r w:rsidR="00516108">
        <w:t>T</w:t>
      </w:r>
      <w:r>
        <w:t>hese services are</w:t>
      </w:r>
      <w:r w:rsidR="00A83C45">
        <w:t xml:space="preserve"> </w:t>
      </w:r>
      <w:r w:rsidR="002B2CC0">
        <w:t>delivered</w:t>
      </w:r>
      <w:r>
        <w:t xml:space="preserve"> in home</w:t>
      </w:r>
      <w:r w:rsidR="00C83A6F">
        <w:t xml:space="preserve"> </w:t>
      </w:r>
      <w:r w:rsidR="005C7CF9">
        <w:t>and</w:t>
      </w:r>
      <w:r w:rsidR="00A83C45">
        <w:t xml:space="preserve"> address issues such as maternal and child health, </w:t>
      </w:r>
      <w:r w:rsidR="00247A30">
        <w:t>health</w:t>
      </w:r>
      <w:r w:rsidR="00BC0699">
        <w:t>-</w:t>
      </w:r>
      <w:r w:rsidR="00247A30">
        <w:t>care</w:t>
      </w:r>
      <w:r w:rsidR="00BC0699">
        <w:t xml:space="preserve"> </w:t>
      </w:r>
      <w:r w:rsidR="00BC0699">
        <w:t>access</w:t>
      </w:r>
      <w:r w:rsidR="002B2CC0">
        <w:t xml:space="preserve">, </w:t>
      </w:r>
      <w:r w:rsidR="002371F5">
        <w:t>parent-</w:t>
      </w:r>
      <w:r w:rsidR="00026AA1">
        <w:t>child</w:t>
      </w:r>
      <w:r w:rsidR="002371F5">
        <w:t xml:space="preserve"> attachment</w:t>
      </w:r>
      <w:r w:rsidR="00BC0699">
        <w:t xml:space="preserve">, </w:t>
      </w:r>
      <w:r w:rsidR="00247A30">
        <w:t>and</w:t>
      </w:r>
      <w:r w:rsidR="00A83C45">
        <w:t xml:space="preserve"> safe</w:t>
      </w:r>
      <w:r w:rsidR="00BC0699">
        <w:t>ty</w:t>
      </w:r>
      <w:r>
        <w:t>.</w:t>
      </w:r>
      <w:r w:rsidR="00C931D5">
        <w:t xml:space="preserve"> </w:t>
      </w:r>
      <w:r w:rsidR="0098612B">
        <w:t>I</w:t>
      </w:r>
      <w:r w:rsidR="005001D8">
        <w:t xml:space="preserve">nvolvement is </w:t>
      </w:r>
      <w:r w:rsidR="00E526C1">
        <w:t xml:space="preserve">typically </w:t>
      </w:r>
      <w:r w:rsidR="005001D8">
        <w:t>voluntary</w:t>
      </w:r>
      <w:r w:rsidR="00FA47CA">
        <w:t>;</w:t>
      </w:r>
      <w:r w:rsidR="00A83C45">
        <w:t xml:space="preserve"> </w:t>
      </w:r>
      <w:r w:rsidR="00FA47CA">
        <w:t xml:space="preserve">thus, </w:t>
      </w:r>
      <w:r w:rsidR="0098612B">
        <w:t>HV</w:t>
      </w:r>
      <w:r w:rsidR="005001D8">
        <w:t xml:space="preserve"> must market effectively</w:t>
      </w:r>
      <w:r w:rsidR="00FA47CA">
        <w:t xml:space="preserve"> to reach target population</w:t>
      </w:r>
      <w:r w:rsidR="00026AA1">
        <w:t>s</w:t>
      </w:r>
      <w:r w:rsidR="00A83C45">
        <w:t xml:space="preserve">. </w:t>
      </w:r>
      <w:r w:rsidR="005001D8">
        <w:t xml:space="preserve">Unfortunately, </w:t>
      </w:r>
      <w:r w:rsidR="00FA47CA">
        <w:t>evidence to date suggests populations who could benefit most are underserved.</w:t>
      </w:r>
      <w:hyperlink w:anchor="_ENREF_2" w:tooltip="Goyal, 2013 #1266" w:history="1">
        <w:r w:rsidR="00437529">
          <w:fldChar w:fldCharType="begin"/>
        </w:r>
        <w:r w:rsidR="00437529">
          <w:instrText xml:space="preserve"> ADDIN EN.CITE &lt;EndNote&gt;&lt;Cite&gt;&lt;Author&gt;Goyal&lt;/Author&gt;&lt;Year&gt;2013&lt;/Year&gt;&lt;RecNum&gt;1266&lt;/RecNum&gt;&lt;DisplayText&gt;&lt;style face="superscript"&gt;2&lt;/style&gt;&lt;/DisplayText&gt;&lt;record&gt;&lt;rec-number&gt;1266&lt;/rec-number&gt;&lt;foreign-keys&gt;&lt;key app="EN" db-id="0ast2w2tmse0xoewfdqxfas7w5x9t2zdpeda" timestamp="1395872645"&gt;1266&lt;/key&gt;&lt;/foreign-keys&gt;&lt;ref-type name="Journal Article"&gt;17&lt;/ref-type&gt;&lt;contributors&gt;&lt;authors&gt;&lt;author&gt;Goyal, Neera K.&lt;/author&gt;&lt;author&gt;Hall, Eric S.&lt;/author&gt;&lt;author&gt;Jones, David E.&lt;/author&gt;&lt;author&gt;Meinzen-Derr, Jareen K.&lt;/author&gt;&lt;author&gt;Short, Jodie A.&lt;/author&gt;&lt;author&gt;Ammerman, Robert T.&lt;/author&gt;&lt;author&gt;Van Ginkel, Judith B.&lt;/author&gt;&lt;/authors&gt;&lt;/contributors&gt;&lt;titles&gt;&lt;title&gt;Association of Maternal and Community Factors With Enrollment in Home Visiting Among At-Risk, First-Time Mothers&lt;/title&gt;&lt;secondary-title&gt;American Journal of Public Health&lt;/secondary-title&gt;&lt;/titles&gt;&lt;periodical&gt;&lt;full-title&gt;American Journal of Public Health&lt;/full-title&gt;&lt;/periodical&gt;&lt;pages&gt;S144-S151&lt;/pages&gt;&lt;volume&gt;104&lt;/volume&gt;&lt;number&gt;S1&lt;/number&gt;&lt;dates&gt;&lt;year&gt;2013&lt;/year&gt;&lt;/dates&gt;&lt;publisher&gt;American Public Health Association&lt;/publisher&gt;&lt;isbn&gt;0090-0036&lt;/isbn&gt;&lt;urls&gt;&lt;related-urls&gt;&lt;url&gt;http://dx.doi.org/10.2105/AJPH.2013.301488&lt;/url&gt;&lt;/related-urls&gt;&lt;/urls&gt;&lt;electronic-resource-num&gt;10.2105/AJPH.2013.301488&lt;/electronic-resource-num&gt;&lt;access-date&gt;2014/03/26&lt;/access-date&gt;&lt;/record&gt;&lt;/Cite&gt;&lt;/EndNote&gt;</w:instrText>
        </w:r>
        <w:r w:rsidR="00437529">
          <w:fldChar w:fldCharType="separate"/>
        </w:r>
        <w:r w:rsidR="00437529" w:rsidRPr="00437529">
          <w:rPr>
            <w:noProof/>
            <w:vertAlign w:val="superscript"/>
          </w:rPr>
          <w:t>2</w:t>
        </w:r>
        <w:r w:rsidR="00437529">
          <w:fldChar w:fldCharType="end"/>
        </w:r>
      </w:hyperlink>
      <w:r w:rsidR="00887270">
        <w:t xml:space="preserve"> </w:t>
      </w:r>
    </w:p>
    <w:p w14:paraId="61652CA5" w14:textId="016E9F72" w:rsidR="002B2CC0" w:rsidRPr="002B2CC0" w:rsidRDefault="002B2CC0">
      <w:pPr>
        <w:rPr>
          <w:b/>
        </w:rPr>
      </w:pPr>
      <w:r w:rsidRPr="002B2CC0">
        <w:rPr>
          <w:b/>
        </w:rPr>
        <w:t>Objective:</w:t>
      </w:r>
    </w:p>
    <w:p w14:paraId="6C5F00C8" w14:textId="1ECD55C8" w:rsidR="00766CAA" w:rsidRDefault="005001D8">
      <w:r>
        <w:t xml:space="preserve">The current study evaluates HV </w:t>
      </w:r>
      <w:r w:rsidR="007A4A4B">
        <w:t>marketing</w:t>
      </w:r>
      <w:r>
        <w:t xml:space="preserve"> </w:t>
      </w:r>
      <w:r w:rsidR="007A4A4B">
        <w:t xml:space="preserve">content, examining appeal of </w:t>
      </w:r>
      <w:r w:rsidR="002B2CC0">
        <w:t>general program label</w:t>
      </w:r>
      <w:r w:rsidR="00026AA1">
        <w:t>s</w:t>
      </w:r>
      <w:r w:rsidR="007A4A4B">
        <w:t xml:space="preserve"> and </w:t>
      </w:r>
      <w:r w:rsidR="002B2CC0">
        <w:t xml:space="preserve">descriptions of </w:t>
      </w:r>
      <w:r w:rsidR="00026AA1">
        <w:t xml:space="preserve">program </w:t>
      </w:r>
      <w:r w:rsidR="002B2CC0">
        <w:t>curricula</w:t>
      </w:r>
      <w:r w:rsidR="007A4A4B">
        <w:t xml:space="preserve">. </w:t>
      </w:r>
    </w:p>
    <w:p w14:paraId="13ADEC80" w14:textId="77777777" w:rsidR="00766CAA" w:rsidRPr="0092750B" w:rsidRDefault="00766CAA">
      <w:pPr>
        <w:rPr>
          <w:b/>
        </w:rPr>
      </w:pPr>
      <w:r w:rsidRPr="0092750B">
        <w:rPr>
          <w:b/>
        </w:rPr>
        <w:t>Methods:</w:t>
      </w:r>
    </w:p>
    <w:p w14:paraId="48BBC20F" w14:textId="28B259EB" w:rsidR="00456E1A" w:rsidRDefault="004E68D9" w:rsidP="00E5027D">
      <w:r>
        <w:t>C</w:t>
      </w:r>
      <w:r w:rsidR="00456E1A">
        <w:t>aregivers who qualif</w:t>
      </w:r>
      <w:r w:rsidR="00A25AB5">
        <w:t>ied</w:t>
      </w:r>
      <w:r w:rsidR="00456E1A">
        <w:t xml:space="preserve"> for </w:t>
      </w:r>
      <w:r w:rsidR="002B2CC0">
        <w:t>HV</w:t>
      </w:r>
      <w:r w:rsidR="00456E1A">
        <w:t xml:space="preserve"> were recruited to participate</w:t>
      </w:r>
      <w:r w:rsidR="000E0AC2">
        <w:t xml:space="preserve"> (457 responders) </w:t>
      </w:r>
      <w:r w:rsidR="00456E1A">
        <w:t>in a survey</w:t>
      </w:r>
      <w:r w:rsidR="0088777E">
        <w:t xml:space="preserve"> that</w:t>
      </w:r>
      <w:r w:rsidR="00456E1A">
        <w:t xml:space="preserve"> </w:t>
      </w:r>
      <w:r w:rsidR="00DE3C11">
        <w:t>elicit</w:t>
      </w:r>
      <w:r w:rsidR="0088777E">
        <w:t>ed</w:t>
      </w:r>
      <w:r w:rsidR="00A25AB5">
        <w:t xml:space="preserve"> </w:t>
      </w:r>
      <w:r w:rsidR="00D93E07">
        <w:t>reactions to</w:t>
      </w:r>
      <w:r w:rsidR="00FA04E5">
        <w:t xml:space="preserve"> the </w:t>
      </w:r>
      <w:r w:rsidR="002B2CC0">
        <w:t>term</w:t>
      </w:r>
      <w:r w:rsidR="00FA04E5">
        <w:t xml:space="preserve"> “Home-Visitation.”</w:t>
      </w:r>
      <w:r w:rsidR="00C931D5">
        <w:t xml:space="preserve"> </w:t>
      </w:r>
      <w:r w:rsidR="00026AA1">
        <w:t>R</w:t>
      </w:r>
      <w:r w:rsidR="00D93E07">
        <w:t>eactions</w:t>
      </w:r>
      <w:r w:rsidR="00FA04E5">
        <w:t xml:space="preserve"> were contrasted</w:t>
      </w:r>
      <w:r>
        <w:t xml:space="preserve"> </w:t>
      </w:r>
      <w:r w:rsidR="002B2CC0">
        <w:t>with</w:t>
      </w:r>
      <w:r w:rsidR="00FA04E5">
        <w:t xml:space="preserve"> </w:t>
      </w:r>
      <w:r w:rsidR="00D93E07">
        <w:t xml:space="preserve">those evoked by two additional descriptors, </w:t>
      </w:r>
      <w:r w:rsidR="00FA04E5">
        <w:t>“</w:t>
      </w:r>
      <w:r w:rsidR="00D93E07">
        <w:t>Home</w:t>
      </w:r>
      <w:r w:rsidR="00FA04E5">
        <w:t xml:space="preserve">-Based Parenting” and </w:t>
      </w:r>
      <w:r w:rsidR="00D93E07">
        <w:t>“ParentPRO”</w:t>
      </w:r>
      <w:r w:rsidR="00C931D5">
        <w:t xml:space="preserve"> </w:t>
      </w:r>
      <w:r w:rsidR="0098612B">
        <w:t>(t</w:t>
      </w:r>
      <w:r w:rsidR="00D93E07">
        <w:t xml:space="preserve">he latter </w:t>
      </w:r>
      <w:r w:rsidR="00026AA1">
        <w:t>is</w:t>
      </w:r>
      <w:r w:rsidR="00FA04E5">
        <w:t xml:space="preserve"> </w:t>
      </w:r>
      <w:r w:rsidR="00D83A16">
        <w:t xml:space="preserve">an </w:t>
      </w:r>
      <w:r w:rsidR="00FA04E5">
        <w:t xml:space="preserve">umbrella </w:t>
      </w:r>
      <w:r w:rsidR="002B2CC0">
        <w:t>term</w:t>
      </w:r>
      <w:r w:rsidR="00FA04E5">
        <w:t xml:space="preserve"> for HV in </w:t>
      </w:r>
      <w:r w:rsidR="002B2CC0">
        <w:t>Oklahoma</w:t>
      </w:r>
      <w:r w:rsidR="0098612B">
        <w:t>)</w:t>
      </w:r>
      <w:r w:rsidR="00D93E07">
        <w:t>.</w:t>
      </w:r>
      <w:r w:rsidR="00C931D5">
        <w:t xml:space="preserve"> </w:t>
      </w:r>
      <w:r w:rsidR="00456E1A">
        <w:t xml:space="preserve">Participants were shown each </w:t>
      </w:r>
      <w:r w:rsidR="00D93E07">
        <w:t>phrase</w:t>
      </w:r>
      <w:r w:rsidR="00FA04E5">
        <w:t xml:space="preserve"> </w:t>
      </w:r>
      <w:r w:rsidR="00456E1A">
        <w:t xml:space="preserve">separately </w:t>
      </w:r>
      <w:r w:rsidR="00FA04E5">
        <w:t>and</w:t>
      </w:r>
      <w:r w:rsidR="00516108">
        <w:t xml:space="preserve"> then</w:t>
      </w:r>
      <w:r w:rsidR="00FA04E5">
        <w:t xml:space="preserve"> pr</w:t>
      </w:r>
      <w:r w:rsidR="00044DE4">
        <w:t>ovide</w:t>
      </w:r>
      <w:r w:rsidR="00516108">
        <w:t>d</w:t>
      </w:r>
      <w:r w:rsidR="00044DE4">
        <w:t xml:space="preserve"> up </w:t>
      </w:r>
      <w:r w:rsidR="00D83A16">
        <w:t xml:space="preserve">to </w:t>
      </w:r>
      <w:r w:rsidR="00044DE4">
        <w:t>four free-associations</w:t>
      </w:r>
      <w:r w:rsidR="00516108">
        <w:t xml:space="preserve"> and the </w:t>
      </w:r>
      <w:r w:rsidR="00D93E07">
        <w:t>perceived valence of</w:t>
      </w:r>
      <w:r w:rsidR="00044DE4">
        <w:t xml:space="preserve"> each association</w:t>
      </w:r>
      <w:r w:rsidR="00456E1A">
        <w:t>.</w:t>
      </w:r>
      <w:r w:rsidR="00044DE4">
        <w:t xml:space="preserve"> </w:t>
      </w:r>
      <w:r w:rsidR="00516108">
        <w:t>Subsequently</w:t>
      </w:r>
      <w:r w:rsidR="00044DE4">
        <w:t xml:space="preserve">, respondents were asked </w:t>
      </w:r>
      <w:r w:rsidR="00C366D2">
        <w:t>about past HV involvement</w:t>
      </w:r>
      <w:r w:rsidR="00C931D5">
        <w:t>, and for those</w:t>
      </w:r>
      <w:r w:rsidR="00D52095">
        <w:t xml:space="preserve"> not currently </w:t>
      </w:r>
      <w:r w:rsidR="00044DE4">
        <w:t>enroll</w:t>
      </w:r>
      <w:r w:rsidR="00C931D5">
        <w:t>ed,</w:t>
      </w:r>
      <w:r w:rsidR="00044DE4">
        <w:t xml:space="preserve"> were </w:t>
      </w:r>
      <w:r w:rsidR="00D52095">
        <w:t xml:space="preserve">guided through </w:t>
      </w:r>
      <w:r w:rsidR="00C931D5">
        <w:t xml:space="preserve">an </w:t>
      </w:r>
      <w:r w:rsidR="0098612B">
        <w:t>information</w:t>
      </w:r>
      <w:r w:rsidR="00D52095">
        <w:t xml:space="preserve"> flier and asked Stages of Change</w:t>
      </w:r>
      <w:r w:rsidR="00437529">
        <w:fldChar w:fldCharType="begin">
          <w:fldData xml:space="preserve">PEVuZE5vdGU+PENpdGU+PEF1dGhvcj5Qcm9jaGFza2E8L0F1dGhvcj48WWVhcj4xOTgzPC9ZZWFy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</w:fldData>
        </w:fldChar>
      </w:r>
      <w:r w:rsidR="00437529">
        <w:instrText xml:space="preserve"> ADDIN EN.CITE </w:instrText>
      </w:r>
      <w:r w:rsidR="00437529">
        <w:fldChar w:fldCharType="begin">
          <w:fldData xml:space="preserve">PEVuZE5vdGU+PENpdGU+PEF1dGhvcj5Qcm9jaGFza2E8L0F1dGhvcj48WWVhcj4xOTgzPC9ZZWFy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</w:fldData>
        </w:fldChar>
      </w:r>
      <w:r w:rsidR="00437529">
        <w:instrText xml:space="preserve"> ADDIN EN.CITE.DATA </w:instrText>
      </w:r>
      <w:r w:rsidR="00437529">
        <w:fldChar w:fldCharType="end"/>
      </w:r>
      <w:r w:rsidR="00437529">
        <w:fldChar w:fldCharType="separate"/>
      </w:r>
      <w:hyperlink w:anchor="_ENREF_3" w:tooltip="Prochaska, 1983 #1105" w:history="1">
        <w:r w:rsidR="00437529" w:rsidRPr="00437529">
          <w:rPr>
            <w:noProof/>
            <w:vertAlign w:val="superscript"/>
          </w:rPr>
          <w:t>3</w:t>
        </w:r>
      </w:hyperlink>
      <w:r w:rsidR="00437529" w:rsidRPr="00437529">
        <w:rPr>
          <w:noProof/>
          <w:vertAlign w:val="superscript"/>
        </w:rPr>
        <w:t>,</w:t>
      </w:r>
      <w:hyperlink w:anchor="_ENREF_4" w:tooltip="McConnaughy, 1983 #1270" w:history="1">
        <w:r w:rsidR="00437529" w:rsidRPr="00437529">
          <w:rPr>
            <w:noProof/>
            <w:vertAlign w:val="superscript"/>
          </w:rPr>
          <w:t>4</w:t>
        </w:r>
      </w:hyperlink>
      <w:r w:rsidR="00437529">
        <w:fldChar w:fldCharType="end"/>
      </w:r>
      <w:r w:rsidR="00D93E07">
        <w:t xml:space="preserve"> </w:t>
      </w:r>
      <w:r w:rsidR="00D52095">
        <w:t>questions about future</w:t>
      </w:r>
      <w:r w:rsidR="002B2CC0">
        <w:t xml:space="preserve"> enrollment intentions</w:t>
      </w:r>
      <w:r w:rsidR="00D52095">
        <w:t>.</w:t>
      </w:r>
      <w:r w:rsidR="00C931D5">
        <w:t xml:space="preserve"> </w:t>
      </w:r>
    </w:p>
    <w:p w14:paraId="66108773" w14:textId="77777777" w:rsidR="00456E1A" w:rsidRDefault="00456E1A" w:rsidP="00456E1A">
      <w:pPr>
        <w:spacing w:after="0" w:line="240" w:lineRule="auto"/>
      </w:pPr>
    </w:p>
    <w:p w14:paraId="232923FD" w14:textId="77777777" w:rsidR="00766CAA" w:rsidRPr="0092750B" w:rsidRDefault="00766CAA">
      <w:pPr>
        <w:rPr>
          <w:b/>
        </w:rPr>
      </w:pPr>
      <w:r w:rsidRPr="0092750B">
        <w:rPr>
          <w:b/>
        </w:rPr>
        <w:t>Results:</w:t>
      </w:r>
    </w:p>
    <w:p w14:paraId="7C56793F" w14:textId="2A5B3156" w:rsidR="00766CAA" w:rsidRDefault="002B2CC0">
      <w:r>
        <w:t>More than a quarter (28%)</w:t>
      </w:r>
      <w:r w:rsidR="0030247A">
        <w:t xml:space="preserve"> </w:t>
      </w:r>
      <w:r w:rsidR="004E68D9">
        <w:t xml:space="preserve">of </w:t>
      </w:r>
      <w:r w:rsidR="0030247A">
        <w:t>react</w:t>
      </w:r>
      <w:r w:rsidR="00C83A6F">
        <w:t xml:space="preserve">ions </w:t>
      </w:r>
      <w:r w:rsidR="00C931D5">
        <w:t xml:space="preserve">to </w:t>
      </w:r>
      <w:r w:rsidR="00C83A6F">
        <w:t>“Home-Visitation” were</w:t>
      </w:r>
      <w:r w:rsidR="0030247A">
        <w:t xml:space="preserve"> negative</w:t>
      </w:r>
      <w:r w:rsidR="00026AA1">
        <w:t xml:space="preserve"> with</w:t>
      </w:r>
      <w:r w:rsidR="0088777E">
        <w:t xml:space="preserve"> </w:t>
      </w:r>
      <w:r w:rsidR="00026AA1">
        <w:t>t</w:t>
      </w:r>
      <w:r w:rsidR="006357E3">
        <w:t xml:space="preserve">he most </w:t>
      </w:r>
      <w:r w:rsidR="00026AA1">
        <w:t>common</w:t>
      </w:r>
      <w:r w:rsidR="0030247A">
        <w:t xml:space="preserve"> </w:t>
      </w:r>
      <w:r w:rsidR="00026AA1">
        <w:t>averse</w:t>
      </w:r>
      <w:r w:rsidR="0030247A">
        <w:t xml:space="preserve"> </w:t>
      </w:r>
      <w:r w:rsidR="004E68D9">
        <w:t>associations</w:t>
      </w:r>
      <w:r w:rsidR="004E68D9">
        <w:t xml:space="preserve"> </w:t>
      </w:r>
      <w:r w:rsidR="00026AA1">
        <w:t xml:space="preserve">being: </w:t>
      </w:r>
      <w:r w:rsidR="0030247A">
        <w:t>“DHS</w:t>
      </w:r>
      <w:r w:rsidR="004E68D9">
        <w:t>,</w:t>
      </w:r>
      <w:r w:rsidR="0030247A">
        <w:t>” “</w:t>
      </w:r>
      <w:r w:rsidR="00C83A6F">
        <w:t>w</w:t>
      </w:r>
      <w:r w:rsidR="0030247A">
        <w:t>rong</w:t>
      </w:r>
      <w:r w:rsidR="004E68D9">
        <w:t>,</w:t>
      </w:r>
      <w:r w:rsidR="0030247A">
        <w:t>”</w:t>
      </w:r>
      <w:r w:rsidR="00C931D5">
        <w:t xml:space="preserve"> and</w:t>
      </w:r>
      <w:r w:rsidR="0030247A">
        <w:t xml:space="preserve"> “supervised</w:t>
      </w:r>
      <w:r w:rsidR="00C931D5">
        <w:t>.</w:t>
      </w:r>
      <w:r w:rsidR="0030247A">
        <w:t xml:space="preserve">” </w:t>
      </w:r>
      <w:r w:rsidR="004E68D9">
        <w:t xml:space="preserve">Conversely, reactions to </w:t>
      </w:r>
      <w:r w:rsidR="0030247A">
        <w:t>“Home-Based Parenting” and “</w:t>
      </w:r>
      <w:r w:rsidR="00D52095">
        <w:t>P</w:t>
      </w:r>
      <w:r w:rsidR="0030247A">
        <w:t xml:space="preserve">arentPRO” </w:t>
      </w:r>
      <w:r w:rsidR="004E68D9">
        <w:t xml:space="preserve">were mostly positive (&gt; </w:t>
      </w:r>
      <w:r w:rsidR="0030247A">
        <w:t>9</w:t>
      </w:r>
      <w:r w:rsidR="004E68D9">
        <w:t>2</w:t>
      </w:r>
      <w:r w:rsidR="0030247A">
        <w:t>%</w:t>
      </w:r>
      <w:r w:rsidR="004E68D9">
        <w:t xml:space="preserve"> of the time)</w:t>
      </w:r>
      <w:r w:rsidR="00D52095">
        <w:t xml:space="preserve">, </w:t>
      </w:r>
      <w:r w:rsidR="004E68D9">
        <w:t>e</w:t>
      </w:r>
      <w:r w:rsidR="00D52095">
        <w:t xml:space="preserve">voking </w:t>
      </w:r>
      <w:r w:rsidR="000E0AC2">
        <w:t>warm</w:t>
      </w:r>
      <w:r w:rsidR="0088777E">
        <w:t xml:space="preserve"> </w:t>
      </w:r>
      <w:r w:rsidR="00D52095">
        <w:t xml:space="preserve">associations </w:t>
      </w:r>
      <w:r w:rsidR="0030247A">
        <w:t>with “parenting</w:t>
      </w:r>
      <w:r w:rsidR="00D52095">
        <w:t>,</w:t>
      </w:r>
      <w:r w:rsidR="0030247A">
        <w:t>” “help</w:t>
      </w:r>
      <w:r w:rsidR="00D52095">
        <w:t>,</w:t>
      </w:r>
      <w:r w:rsidR="0030247A">
        <w:t>”</w:t>
      </w:r>
      <w:r w:rsidR="00C931D5">
        <w:t xml:space="preserve"> and</w:t>
      </w:r>
      <w:r w:rsidR="0030247A">
        <w:t xml:space="preserve"> </w:t>
      </w:r>
      <w:r w:rsidR="00D52095">
        <w:t>“home</w:t>
      </w:r>
      <w:r w:rsidR="00C931D5">
        <w:t>.</w:t>
      </w:r>
      <w:r w:rsidR="00D52095">
        <w:t>”</w:t>
      </w:r>
      <w:r w:rsidR="0030247A">
        <w:t xml:space="preserve"> </w:t>
      </w:r>
      <w:r w:rsidR="00C931D5">
        <w:t>F</w:t>
      </w:r>
      <w:r w:rsidR="00614453">
        <w:t xml:space="preserve">ew </w:t>
      </w:r>
      <w:r w:rsidR="00F94E99">
        <w:t>respond</w:t>
      </w:r>
      <w:r w:rsidR="0088777E">
        <w:t>ents</w:t>
      </w:r>
      <w:r w:rsidR="00F94E99">
        <w:t xml:space="preserve"> </w:t>
      </w:r>
      <w:r w:rsidR="005D1DFA">
        <w:t>reported</w:t>
      </w:r>
      <w:r w:rsidR="00F94E99">
        <w:t xml:space="preserve"> </w:t>
      </w:r>
      <w:r w:rsidR="005D1DFA">
        <w:t xml:space="preserve">past </w:t>
      </w:r>
      <w:r w:rsidR="00F94E99">
        <w:t xml:space="preserve">use </w:t>
      </w:r>
      <w:r w:rsidR="00C931D5">
        <w:t>of HV</w:t>
      </w:r>
      <w:r w:rsidR="00F94E99">
        <w:t xml:space="preserve">. </w:t>
      </w:r>
      <w:r w:rsidR="005C7CF9">
        <w:t>Among utilizers</w:t>
      </w:r>
      <w:r w:rsidR="000E0AC2">
        <w:t>, most heard ab</w:t>
      </w:r>
      <w:r w:rsidR="00F94E99">
        <w:t xml:space="preserve">out </w:t>
      </w:r>
      <w:r w:rsidR="005D1DFA">
        <w:t>HV</w:t>
      </w:r>
      <w:r w:rsidR="00C931D5">
        <w:t xml:space="preserve"> from family/</w:t>
      </w:r>
      <w:r w:rsidR="00F94E99">
        <w:t>friends</w:t>
      </w:r>
      <w:r w:rsidR="005D1DFA">
        <w:t xml:space="preserve"> </w:t>
      </w:r>
      <w:r w:rsidR="005D1DFA">
        <w:t>(97%)</w:t>
      </w:r>
      <w:r w:rsidR="00F94E99">
        <w:t>, health provider</w:t>
      </w:r>
      <w:r w:rsidR="00C931D5">
        <w:t>s</w:t>
      </w:r>
      <w:r w:rsidR="000E0AC2">
        <w:t xml:space="preserve"> (</w:t>
      </w:r>
      <w:r w:rsidR="000E0AC2">
        <w:t>60%</w:t>
      </w:r>
      <w:r w:rsidR="000E0AC2">
        <w:t>)</w:t>
      </w:r>
      <w:r w:rsidR="00F94E99">
        <w:t>, and</w:t>
      </w:r>
      <w:r w:rsidR="000E0AC2">
        <w:t xml:space="preserve">/or </w:t>
      </w:r>
      <w:r w:rsidR="00F94E99">
        <w:t>advertisement</w:t>
      </w:r>
      <w:r w:rsidR="00C931D5">
        <w:t>s</w:t>
      </w:r>
      <w:r w:rsidR="000E0AC2">
        <w:t xml:space="preserve"> (</w:t>
      </w:r>
      <w:r w:rsidR="000E0AC2">
        <w:t>59%</w:t>
      </w:r>
      <w:r w:rsidR="000E0AC2">
        <w:t xml:space="preserve">). Among those </w:t>
      </w:r>
      <w:r w:rsidR="005D1DFA">
        <w:t xml:space="preserve">not enrolled in </w:t>
      </w:r>
      <w:r w:rsidR="000E0AC2">
        <w:t xml:space="preserve">HV, </w:t>
      </w:r>
      <w:r w:rsidR="005D1DFA">
        <w:t>a large</w:t>
      </w:r>
      <w:r w:rsidR="000E0AC2">
        <w:t xml:space="preserve"> majority reported </w:t>
      </w:r>
      <w:r w:rsidR="005D1DFA">
        <w:t>strong</w:t>
      </w:r>
      <w:r w:rsidR="000E0AC2">
        <w:t xml:space="preserve"> intentions </w:t>
      </w:r>
      <w:r w:rsidR="005D1DFA">
        <w:t>for</w:t>
      </w:r>
      <w:r w:rsidR="000E0AC2">
        <w:t xml:space="preserve"> enroll</w:t>
      </w:r>
      <w:r w:rsidR="005D1DFA">
        <w:t>ing soon</w:t>
      </w:r>
      <w:r w:rsidR="000E0AC2">
        <w:t xml:space="preserve"> (</w:t>
      </w:r>
      <w:r w:rsidR="00B54F92">
        <w:t>62% Planning stage</w:t>
      </w:r>
      <w:r w:rsidR="00C931D5">
        <w:t>;</w:t>
      </w:r>
      <w:r w:rsidR="00B54F92">
        <w:t xml:space="preserve"> 1% </w:t>
      </w:r>
      <w:r w:rsidR="000E0AC2">
        <w:t>A</w:t>
      </w:r>
      <w:r w:rsidR="00B54F92">
        <w:t>ction stage</w:t>
      </w:r>
      <w:r w:rsidR="000E0AC2">
        <w:t>)</w:t>
      </w:r>
      <w:r w:rsidR="00B54F92">
        <w:t>.</w:t>
      </w:r>
      <w:r w:rsidR="00C931D5">
        <w:t xml:space="preserve"> </w:t>
      </w:r>
    </w:p>
    <w:p w14:paraId="7F7D3DAD" w14:textId="33780128" w:rsidR="00F94E99" w:rsidRDefault="00F94E99"/>
    <w:p w14:paraId="1C766C03" w14:textId="77777777" w:rsidR="00766CAA" w:rsidRPr="0092750B" w:rsidRDefault="00766CAA">
      <w:pPr>
        <w:rPr>
          <w:b/>
        </w:rPr>
      </w:pPr>
      <w:r w:rsidRPr="0092750B">
        <w:rPr>
          <w:b/>
        </w:rPr>
        <w:t>Conclusions:</w:t>
      </w:r>
    </w:p>
    <w:p w14:paraId="061A67F7" w14:textId="077DB4BD" w:rsidR="00766CAA" w:rsidRDefault="005D1DFA">
      <w:r>
        <w:t>R</w:t>
      </w:r>
      <w:r w:rsidR="007D0113">
        <w:t xml:space="preserve">esults </w:t>
      </w:r>
      <w:r w:rsidR="00C83A6F">
        <w:t>suggest</w:t>
      </w:r>
      <w:r w:rsidR="0088777E">
        <w:t>, for</w:t>
      </w:r>
      <w:r w:rsidR="00C931D5">
        <w:t xml:space="preserve"> </w:t>
      </w:r>
      <w:r w:rsidR="00C931D5">
        <w:t>marketing</w:t>
      </w:r>
      <w:r w:rsidR="00C931D5">
        <w:t xml:space="preserve"> </w:t>
      </w:r>
      <w:r w:rsidR="0088777E">
        <w:t xml:space="preserve">purposes, the </w:t>
      </w:r>
      <w:r w:rsidR="00C931D5">
        <w:t xml:space="preserve">catch-all </w:t>
      </w:r>
      <w:r w:rsidR="007D0113">
        <w:t xml:space="preserve">“home-visitation” </w:t>
      </w:r>
      <w:r w:rsidR="00C931D5">
        <w:t xml:space="preserve">may be a deterrent </w:t>
      </w:r>
      <w:r w:rsidR="0098612B">
        <w:t>to</w:t>
      </w:r>
      <w:r w:rsidR="00C931D5">
        <w:t xml:space="preserve"> recruit</w:t>
      </w:r>
      <w:r w:rsidR="0098612B">
        <w:t>ment</w:t>
      </w:r>
      <w:r w:rsidR="0088777E">
        <w:t>.</w:t>
      </w:r>
      <w:r w:rsidR="00C931D5">
        <w:t xml:space="preserve"> </w:t>
      </w:r>
      <w:r w:rsidR="0088777E">
        <w:t xml:space="preserve">Interestingly, </w:t>
      </w:r>
      <w:r w:rsidR="00614453">
        <w:t xml:space="preserve">perceptions were much </w:t>
      </w:r>
      <w:r w:rsidR="00614453">
        <w:t>more favorabl</w:t>
      </w:r>
      <w:r w:rsidR="00614453">
        <w:t xml:space="preserve">e </w:t>
      </w:r>
      <w:r w:rsidR="00D2641D">
        <w:t xml:space="preserve">for </w:t>
      </w:r>
      <w:r w:rsidR="00954539">
        <w:t>phrases</w:t>
      </w:r>
      <w:r w:rsidR="00D2641D">
        <w:t xml:space="preserve"> that </w:t>
      </w:r>
      <w:r w:rsidR="0088777E">
        <w:t xml:space="preserve">simply dropped “visitation” and </w:t>
      </w:r>
      <w:r w:rsidR="00614453">
        <w:t>replaced it with</w:t>
      </w:r>
      <w:r w:rsidR="0088777E">
        <w:t xml:space="preserve"> words </w:t>
      </w:r>
      <w:r>
        <w:t>related to</w:t>
      </w:r>
      <w:r w:rsidR="0088777E">
        <w:t xml:space="preserve"> “parenting</w:t>
      </w:r>
      <w:r w:rsidR="00614453">
        <w:t>”</w:t>
      </w:r>
      <w:r w:rsidR="00D2641D">
        <w:t xml:space="preserve"> skills.</w:t>
      </w:r>
      <w:r w:rsidR="00C931D5">
        <w:t xml:space="preserve"> </w:t>
      </w:r>
      <w:r>
        <w:t>While</w:t>
      </w:r>
      <w:r w:rsidR="00D2641D">
        <w:t xml:space="preserve"> </w:t>
      </w:r>
      <w:r w:rsidR="00C931D5">
        <w:t>HV</w:t>
      </w:r>
      <w:r w:rsidR="00D2641D">
        <w:t xml:space="preserve"> services </w:t>
      </w:r>
      <w:r w:rsidR="00C931D5">
        <w:t>were not</w:t>
      </w:r>
      <w:r w:rsidR="00D2641D">
        <w:t xml:space="preserve"> heavily utilized </w:t>
      </w:r>
      <w:r w:rsidR="00C931D5">
        <w:t>in this sample</w:t>
      </w:r>
      <w:r w:rsidR="00D2641D">
        <w:t xml:space="preserve">, descriptions of </w:t>
      </w:r>
      <w:r w:rsidR="0098612B">
        <w:t>HV</w:t>
      </w:r>
      <w:r w:rsidR="00D2641D">
        <w:t xml:space="preserve"> were appealing</w:t>
      </w:r>
      <w:r>
        <w:t xml:space="preserve"> to most participants</w:t>
      </w:r>
      <w:r w:rsidR="00D2641D">
        <w:t>.</w:t>
      </w:r>
      <w:r w:rsidR="00C931D5">
        <w:t xml:space="preserve"> </w:t>
      </w:r>
      <w:r w:rsidR="00D2641D">
        <w:t>More than 75% of participants were willing to contemplate enrollment</w:t>
      </w:r>
      <w:r w:rsidR="0098612B">
        <w:t>,</w:t>
      </w:r>
      <w:r w:rsidR="00D2641D">
        <w:t xml:space="preserve"> and more than 60% stated an intention to enroll</w:t>
      </w:r>
      <w:r>
        <w:t xml:space="preserve"> soon</w:t>
      </w:r>
      <w:r w:rsidR="00D2641D">
        <w:t>.</w:t>
      </w:r>
      <w:r w:rsidR="00C931D5">
        <w:t xml:space="preserve"> </w:t>
      </w:r>
      <w:bookmarkStart w:id="0" w:name="_GoBack"/>
      <w:bookmarkEnd w:id="0"/>
    </w:p>
    <w:p w14:paraId="4B395933" w14:textId="77777777" w:rsidR="005C7CF9" w:rsidRDefault="005C7CF9" w:rsidP="00F94E99"/>
    <w:p w14:paraId="2E238255" w14:textId="77777777" w:rsidR="00437529" w:rsidRPr="00437529" w:rsidRDefault="005C7CF9" w:rsidP="0043752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437529" w:rsidRPr="00437529">
        <w:t>1.</w:t>
      </w:r>
      <w:r w:rsidR="00437529" w:rsidRPr="00437529">
        <w:tab/>
        <w:t xml:space="preserve">Council on Community Pediatrics. The Role of Preschool Home-Visiting Programs in Improving Children's Developmental and Health Outcomes. </w:t>
      </w:r>
      <w:r w:rsidR="00437529" w:rsidRPr="00437529">
        <w:rPr>
          <w:i/>
        </w:rPr>
        <w:t xml:space="preserve">Pediatrics. </w:t>
      </w:r>
      <w:r w:rsidR="00437529" w:rsidRPr="00437529">
        <w:t>2009;123(2):598-603.</w:t>
      </w:r>
      <w:bookmarkEnd w:id="1"/>
    </w:p>
    <w:p w14:paraId="74B7FF95" w14:textId="77777777" w:rsidR="00437529" w:rsidRPr="00437529" w:rsidRDefault="00437529" w:rsidP="00437529">
      <w:pPr>
        <w:pStyle w:val="EndNoteBibliography"/>
        <w:spacing w:after="0"/>
        <w:ind w:left="720" w:hanging="720"/>
      </w:pPr>
      <w:bookmarkStart w:id="2" w:name="_ENREF_2"/>
      <w:r w:rsidRPr="00437529">
        <w:t>2.</w:t>
      </w:r>
      <w:r w:rsidRPr="00437529">
        <w:tab/>
        <w:t xml:space="preserve">Goyal NK, Hall ES, Jones DE, et al. Association of Maternal and Community Factors With Enrollment in Home Visiting Among At-Risk, First-Time Mothers. </w:t>
      </w:r>
      <w:r w:rsidRPr="00437529">
        <w:rPr>
          <w:i/>
        </w:rPr>
        <w:t xml:space="preserve">American Journal of Public Health. </w:t>
      </w:r>
      <w:r w:rsidRPr="00437529">
        <w:t>2013;104(S1):S144-S151.</w:t>
      </w:r>
      <w:bookmarkEnd w:id="2"/>
    </w:p>
    <w:p w14:paraId="6D0495CD" w14:textId="77777777" w:rsidR="00437529" w:rsidRPr="00437529" w:rsidRDefault="00437529" w:rsidP="00437529">
      <w:pPr>
        <w:pStyle w:val="EndNoteBibliography"/>
        <w:spacing w:after="0"/>
        <w:ind w:left="720" w:hanging="720"/>
      </w:pPr>
      <w:bookmarkStart w:id="3" w:name="_ENREF_3"/>
      <w:r w:rsidRPr="00437529">
        <w:t>3.</w:t>
      </w:r>
      <w:r w:rsidRPr="00437529">
        <w:tab/>
        <w:t xml:space="preserve">Prochaska JO, DiClemente CC. Stages and processes of self-change of smoking: Toward an integrative model of change. </w:t>
      </w:r>
      <w:r w:rsidRPr="00437529">
        <w:rPr>
          <w:i/>
        </w:rPr>
        <w:t xml:space="preserve">Journal of Consulting and Clinical Psychology. </w:t>
      </w:r>
      <w:r w:rsidRPr="00437529">
        <w:t>1983;51(3):390-395.</w:t>
      </w:r>
      <w:bookmarkEnd w:id="3"/>
    </w:p>
    <w:p w14:paraId="05640A2F" w14:textId="6AC05867" w:rsidR="000D1345" w:rsidRDefault="00437529" w:rsidP="002B2CC0">
      <w:pPr>
        <w:pStyle w:val="EndNoteBibliography"/>
        <w:ind w:left="720" w:hanging="720"/>
      </w:pPr>
      <w:bookmarkStart w:id="4" w:name="_ENREF_4"/>
      <w:r w:rsidRPr="00437529">
        <w:t>4.</w:t>
      </w:r>
      <w:r w:rsidRPr="00437529">
        <w:tab/>
        <w:t xml:space="preserve">McConnaughy EA, Prochaska JO, Velicer WF. Stages of change in psychotherapy: Measurement and sample profiles. </w:t>
      </w:r>
      <w:r w:rsidRPr="00437529">
        <w:rPr>
          <w:i/>
        </w:rPr>
        <w:t xml:space="preserve">Psychotherapy: Theory, Research &amp; Practice. </w:t>
      </w:r>
      <w:r w:rsidRPr="00437529">
        <w:t>1983;20(3):368-375.</w:t>
      </w:r>
      <w:bookmarkEnd w:id="4"/>
      <w:r w:rsidR="005C7CF9">
        <w:fldChar w:fldCharType="end"/>
      </w:r>
    </w:p>
    <w:sectPr w:rsidR="000D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12CC9"/>
    <w:multiLevelType w:val="hybridMultilevel"/>
    <w:tmpl w:val="87C6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879AB"/>
    <w:multiLevelType w:val="multilevel"/>
    <w:tmpl w:val="DABE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ast2w2tmse0xoewfdqxfas7w5x9t2zdpeda&quot;&gt;Combined EndNote Library&lt;record-ids&gt;&lt;item&gt;1105&lt;/item&gt;&lt;item&gt;1266&lt;/item&gt;&lt;item&gt;1267&lt;/item&gt;&lt;item&gt;1270&lt;/item&gt;&lt;/record-ids&gt;&lt;/item&gt;&lt;/Libraries&gt;"/>
  </w:docVars>
  <w:rsids>
    <w:rsidRoot w:val="00796BCB"/>
    <w:rsid w:val="00026AA1"/>
    <w:rsid w:val="00044DE4"/>
    <w:rsid w:val="000C5197"/>
    <w:rsid w:val="000D1345"/>
    <w:rsid w:val="000E0AC2"/>
    <w:rsid w:val="001A1860"/>
    <w:rsid w:val="00221EC8"/>
    <w:rsid w:val="002371F5"/>
    <w:rsid w:val="00247A30"/>
    <w:rsid w:val="002B2CC0"/>
    <w:rsid w:val="0030094F"/>
    <w:rsid w:val="0030247A"/>
    <w:rsid w:val="00437529"/>
    <w:rsid w:val="00456E1A"/>
    <w:rsid w:val="004C7E7E"/>
    <w:rsid w:val="004E5A9B"/>
    <w:rsid w:val="004E68D9"/>
    <w:rsid w:val="005001D8"/>
    <w:rsid w:val="00516108"/>
    <w:rsid w:val="005C7CF9"/>
    <w:rsid w:val="005D1DFA"/>
    <w:rsid w:val="00614453"/>
    <w:rsid w:val="006357E3"/>
    <w:rsid w:val="00766CAA"/>
    <w:rsid w:val="00796BCB"/>
    <w:rsid w:val="007A4A4B"/>
    <w:rsid w:val="007D0113"/>
    <w:rsid w:val="00821189"/>
    <w:rsid w:val="00887270"/>
    <w:rsid w:val="0088777E"/>
    <w:rsid w:val="0092750B"/>
    <w:rsid w:val="00954539"/>
    <w:rsid w:val="0098612B"/>
    <w:rsid w:val="00A25AB5"/>
    <w:rsid w:val="00A46344"/>
    <w:rsid w:val="00A54B2D"/>
    <w:rsid w:val="00A77232"/>
    <w:rsid w:val="00A83C45"/>
    <w:rsid w:val="00A87863"/>
    <w:rsid w:val="00AB106A"/>
    <w:rsid w:val="00B10569"/>
    <w:rsid w:val="00B4428E"/>
    <w:rsid w:val="00B54F92"/>
    <w:rsid w:val="00B732DA"/>
    <w:rsid w:val="00BC0699"/>
    <w:rsid w:val="00C33F44"/>
    <w:rsid w:val="00C366D2"/>
    <w:rsid w:val="00C65E90"/>
    <w:rsid w:val="00C83A6F"/>
    <w:rsid w:val="00C931D5"/>
    <w:rsid w:val="00D2641D"/>
    <w:rsid w:val="00D52095"/>
    <w:rsid w:val="00D83A16"/>
    <w:rsid w:val="00D93E07"/>
    <w:rsid w:val="00DE3C11"/>
    <w:rsid w:val="00DF2C18"/>
    <w:rsid w:val="00E5027D"/>
    <w:rsid w:val="00E526C1"/>
    <w:rsid w:val="00F24BAD"/>
    <w:rsid w:val="00F94E99"/>
    <w:rsid w:val="00FA04E5"/>
    <w:rsid w:val="00FA47CA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43D1"/>
  <w15:docId w15:val="{C30BE252-FBF4-4DD7-9207-8FBF22B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4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DE4"/>
    <w:rPr>
      <w:b/>
      <w:bCs/>
      <w:sz w:val="20"/>
      <w:szCs w:val="20"/>
    </w:rPr>
  </w:style>
  <w:style w:type="character" w:customStyle="1" w:styleId="reference-text">
    <w:name w:val="reference-text"/>
    <w:basedOn w:val="DefaultParagraphFont"/>
    <w:rsid w:val="00B54F92"/>
  </w:style>
  <w:style w:type="character" w:customStyle="1" w:styleId="mw-cite-backlink">
    <w:name w:val="mw-cite-backlink"/>
    <w:basedOn w:val="DefaultParagraphFont"/>
    <w:rsid w:val="00B54F92"/>
  </w:style>
  <w:style w:type="character" w:customStyle="1" w:styleId="apple-converted-space">
    <w:name w:val="apple-converted-space"/>
    <w:basedOn w:val="DefaultParagraphFont"/>
    <w:rsid w:val="00B54F92"/>
  </w:style>
  <w:style w:type="character" w:styleId="Hyperlink">
    <w:name w:val="Hyperlink"/>
    <w:basedOn w:val="DefaultParagraphFont"/>
    <w:uiPriority w:val="99"/>
    <w:unhideWhenUsed/>
    <w:rsid w:val="00B54F92"/>
    <w:rPr>
      <w:color w:val="0000FF"/>
      <w:u w:val="single"/>
    </w:rPr>
  </w:style>
  <w:style w:type="character" w:customStyle="1" w:styleId="cite-accessibility-label">
    <w:name w:val="cite-accessibility-label"/>
    <w:basedOn w:val="DefaultParagraphFont"/>
    <w:rsid w:val="00B54F92"/>
  </w:style>
  <w:style w:type="paragraph" w:customStyle="1" w:styleId="EndNoteBibliographyTitle">
    <w:name w:val="EndNote Bibliography Title"/>
    <w:basedOn w:val="Normal"/>
    <w:link w:val="EndNoteBibliographyTitleChar"/>
    <w:rsid w:val="005C7CF9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7CF9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7CF9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C7CF9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BA20-22D5-4158-A685-E000D341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858</Words>
  <Characters>5289</Characters>
  <Application>Microsoft Office Word</Application>
  <DocSecurity>0</DocSecurity>
  <Lines>77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Bard, David E. (HSC)</cp:lastModifiedBy>
  <cp:revision>8</cp:revision>
  <dcterms:created xsi:type="dcterms:W3CDTF">2014-03-26T21:38:00Z</dcterms:created>
  <dcterms:modified xsi:type="dcterms:W3CDTF">2014-03-27T04:09:00Z</dcterms:modified>
</cp:coreProperties>
</file>