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1D" w:rsidRDefault="009F48C0" w:rsidP="00EF559D">
      <w:pPr>
        <w:spacing w:after="0" w:line="240" w:lineRule="auto"/>
      </w:pPr>
      <w:r>
        <w:t>E</w:t>
      </w:r>
      <w:r w:rsidR="00901B3D">
        <w:t>pidemiological Study of Developmental Progress in Vulnerable Oklahoma Families</w:t>
      </w:r>
    </w:p>
    <w:p w:rsidR="00EF559D" w:rsidRDefault="00EF559D" w:rsidP="00EF559D">
      <w:pPr>
        <w:spacing w:after="0" w:line="240" w:lineRule="auto"/>
      </w:pPr>
    </w:p>
    <w:p w:rsidR="00901B3D" w:rsidRDefault="00B3681F" w:rsidP="00EF559D">
      <w:pPr>
        <w:spacing w:after="0" w:line="240" w:lineRule="auto"/>
      </w:pPr>
      <w:r>
        <w:t>Thomas Wilson, David Bard, William Beasley</w:t>
      </w:r>
    </w:p>
    <w:p w:rsidR="00EF559D" w:rsidRDefault="00EF559D" w:rsidP="00EF559D">
      <w:pPr>
        <w:spacing w:after="0" w:line="240" w:lineRule="auto"/>
        <w:rPr>
          <w:b/>
        </w:rPr>
      </w:pPr>
    </w:p>
    <w:p w:rsidR="00901B3D" w:rsidRDefault="00901B3D" w:rsidP="00EF559D">
      <w:pPr>
        <w:spacing w:after="0" w:line="240" w:lineRule="auto"/>
        <w:rPr>
          <w:b/>
        </w:rPr>
      </w:pPr>
      <w:r w:rsidRPr="002A130A">
        <w:rPr>
          <w:b/>
        </w:rPr>
        <w:t>Background:</w:t>
      </w:r>
    </w:p>
    <w:p w:rsidR="00CF63DC" w:rsidRDefault="00CF63DC" w:rsidP="00EF559D">
      <w:pPr>
        <w:spacing w:after="0" w:line="240" w:lineRule="auto"/>
      </w:pPr>
      <w:r>
        <w:t>D</w:t>
      </w:r>
      <w:r w:rsidR="00910A1B">
        <w:t xml:space="preserve">evelopmental and behavioral difficulties </w:t>
      </w:r>
      <w:r w:rsidR="00C15098">
        <w:t>(DBD</w:t>
      </w:r>
      <w:r w:rsidR="00892D4A">
        <w:t>s</w:t>
      </w:r>
      <w:r w:rsidR="00C15098">
        <w:t xml:space="preserve">) </w:t>
      </w:r>
      <w:r w:rsidR="00910A1B">
        <w:t>are estimated to cost society nearly 250 billion dollars per year</w:t>
      </w:r>
      <w:r w:rsidR="00892D4A">
        <w:t>. W</w:t>
      </w:r>
      <w:r>
        <w:t>ith</w:t>
      </w:r>
      <w:r w:rsidR="00910A1B">
        <w:t xml:space="preserve"> </w:t>
      </w:r>
      <w:r>
        <w:t>prevalence</w:t>
      </w:r>
      <w:r w:rsidR="00910A1B">
        <w:t xml:space="preserve"> of </w:t>
      </w:r>
      <w:r w:rsidR="00C15098">
        <w:t>DBD</w:t>
      </w:r>
      <w:r w:rsidR="00892D4A">
        <w:t>s</w:t>
      </w:r>
      <w:r w:rsidR="00910A1B">
        <w:t xml:space="preserve"> </w:t>
      </w:r>
      <w:r>
        <w:t xml:space="preserve">on the </w:t>
      </w:r>
      <w:r w:rsidR="00910A1B">
        <w:t>ris</w:t>
      </w:r>
      <w:r>
        <w:t xml:space="preserve">e, the economic gradient is steepening.  </w:t>
      </w:r>
      <w:r w:rsidR="00C15098">
        <w:t>DBDs</w:t>
      </w:r>
      <w:r>
        <w:t xml:space="preserve"> </w:t>
      </w:r>
      <w:r w:rsidR="00892D4A">
        <w:t xml:space="preserve">predominantly </w:t>
      </w:r>
      <w:r>
        <w:t xml:space="preserve">persist among two groups of vulnerable children: 1) those </w:t>
      </w:r>
      <w:r w:rsidR="005A54E0">
        <w:t>susceptible to child abuse or neglect</w:t>
      </w:r>
      <w:r w:rsidR="00C15098">
        <w:t xml:space="preserve"> due to insufficient care or nurturance</w:t>
      </w:r>
      <w:r>
        <w:t>; and 2</w:t>
      </w:r>
      <w:r w:rsidR="005A54E0">
        <w:t>)</w:t>
      </w:r>
      <w:r>
        <w:t xml:space="preserve"> those</w:t>
      </w:r>
      <w:r w:rsidR="005A54E0">
        <w:t>,</w:t>
      </w:r>
      <w:r>
        <w:t xml:space="preserve"> </w:t>
      </w:r>
      <w:r w:rsidR="005A54E0">
        <w:t xml:space="preserve">who despite adequate care, suffer developmental and/or behavioral delays or disorders from a very early age.  </w:t>
      </w:r>
      <w:r w:rsidR="0017750D">
        <w:t xml:space="preserve">Both groups of children are disproportionately represented </w:t>
      </w:r>
      <w:r w:rsidR="00C15098">
        <w:t xml:space="preserve">among low SES families.  </w:t>
      </w:r>
      <w:r w:rsidR="0017750D">
        <w:t>When</w:t>
      </w:r>
      <w:r>
        <w:t xml:space="preserve"> gone </w:t>
      </w:r>
      <w:r w:rsidR="00C15098">
        <w:t xml:space="preserve">unnoticed and </w:t>
      </w:r>
      <w:r w:rsidR="005A54E0">
        <w:t>untreated</w:t>
      </w:r>
      <w:r>
        <w:t xml:space="preserve">, </w:t>
      </w:r>
      <w:r w:rsidR="00C15098">
        <w:t xml:space="preserve">the price of DBDs and the number of ensuing negative impacts increases. Fortunately, early interventions have proven effective </w:t>
      </w:r>
      <w:r w:rsidR="00892D4A">
        <w:t xml:space="preserve">at remediating and preventing many DBDs, but </w:t>
      </w:r>
      <w:r w:rsidR="009B1228">
        <w:t xml:space="preserve">current </w:t>
      </w:r>
      <w:r w:rsidR="00892D4A">
        <w:t xml:space="preserve">resources for early DBD identification are extremely limited.  The </w:t>
      </w:r>
      <w:r w:rsidR="009B1228">
        <w:t>present</w:t>
      </w:r>
      <w:r w:rsidR="00892D4A">
        <w:t xml:space="preserve"> study examines prevalence of DBDs among a sample of highly vulnerable children in Oklahoma, and attempts build the case for wise use of </w:t>
      </w:r>
      <w:r w:rsidR="009B1228">
        <w:t>existing</w:t>
      </w:r>
      <w:r w:rsidR="00892D4A">
        <w:t xml:space="preserve"> and future resources aimed at targeted therapeutic efforts.    </w:t>
      </w:r>
      <w:r w:rsidR="00C15098">
        <w:t xml:space="preserve"> </w:t>
      </w:r>
      <w:r>
        <w:t xml:space="preserve"> </w:t>
      </w:r>
    </w:p>
    <w:p w:rsidR="00892D4A" w:rsidRPr="00910A1B" w:rsidRDefault="00892D4A" w:rsidP="00EF559D">
      <w:pPr>
        <w:spacing w:after="0" w:line="240" w:lineRule="auto"/>
      </w:pPr>
    </w:p>
    <w:p w:rsidR="00901B3D" w:rsidRPr="002A130A" w:rsidRDefault="006C1E10" w:rsidP="00EF559D">
      <w:pPr>
        <w:spacing w:after="0" w:line="240" w:lineRule="auto"/>
        <w:rPr>
          <w:b/>
        </w:rPr>
      </w:pPr>
      <w:r w:rsidRPr="002A130A">
        <w:rPr>
          <w:b/>
        </w:rPr>
        <w:t>Methods:</w:t>
      </w:r>
    </w:p>
    <w:p w:rsidR="00C7682E" w:rsidRPr="005761C4" w:rsidRDefault="006C1E10" w:rsidP="004976C3">
      <w:pPr>
        <w:spacing w:after="0" w:line="240" w:lineRule="auto"/>
        <w:rPr>
          <w:rFonts w:cstheme="minorHAnsi"/>
          <w:color w:val="000000" w:themeColor="text1"/>
        </w:rPr>
      </w:pPr>
      <w:r w:rsidRPr="00C519DB">
        <w:rPr>
          <w:rFonts w:cstheme="minorHAnsi"/>
        </w:rPr>
        <w:t>Th</w:t>
      </w:r>
      <w:r>
        <w:rPr>
          <w:rFonts w:cstheme="minorHAnsi"/>
        </w:rPr>
        <w:t>is</w:t>
      </w:r>
      <w:r w:rsidRPr="00C519DB">
        <w:rPr>
          <w:rFonts w:cstheme="minorHAnsi"/>
        </w:rPr>
        <w:t xml:space="preserve"> </w:t>
      </w:r>
      <w:r w:rsidR="004976C3">
        <w:rPr>
          <w:rFonts w:cstheme="minorHAnsi"/>
        </w:rPr>
        <w:t>study</w:t>
      </w:r>
      <w:r>
        <w:rPr>
          <w:rFonts w:cstheme="minorHAnsi"/>
        </w:rPr>
        <w:t xml:space="preserve"> is part of </w:t>
      </w:r>
      <w:r w:rsidR="004976C3">
        <w:rPr>
          <w:rFonts w:cstheme="minorHAnsi"/>
        </w:rPr>
        <w:t>a larger</w:t>
      </w:r>
      <w:r>
        <w:rPr>
          <w:rFonts w:cstheme="minorHAnsi"/>
        </w:rPr>
        <w:t xml:space="preserve"> evaluati</w:t>
      </w:r>
      <w:r w:rsidR="00023456">
        <w:rPr>
          <w:rFonts w:cstheme="minorHAnsi"/>
        </w:rPr>
        <w:t>on of Oklahoma</w:t>
      </w:r>
      <w:r>
        <w:rPr>
          <w:rFonts w:cstheme="minorHAnsi"/>
        </w:rPr>
        <w:t xml:space="preserve"> home-visiting program</w:t>
      </w:r>
      <w:r w:rsidR="00D67336">
        <w:rPr>
          <w:rFonts w:cstheme="minorHAnsi"/>
        </w:rPr>
        <w:t>s</w:t>
      </w:r>
      <w:r w:rsidR="00C5031E">
        <w:rPr>
          <w:rFonts w:cstheme="minorHAnsi"/>
        </w:rPr>
        <w:t xml:space="preserve">.  </w:t>
      </w:r>
      <w:r w:rsidR="00D16792">
        <w:rPr>
          <w:rFonts w:cstheme="minorHAnsi"/>
        </w:rPr>
        <w:t>Recruitment was</w:t>
      </w:r>
      <w:r w:rsidR="00D05636">
        <w:rPr>
          <w:rFonts w:cstheme="minorHAnsi"/>
        </w:rPr>
        <w:t xml:space="preserve"> based on eligibility for </w:t>
      </w:r>
      <w:r w:rsidR="0087341A">
        <w:rPr>
          <w:rFonts w:cstheme="minorHAnsi"/>
        </w:rPr>
        <w:t xml:space="preserve">Medicaid and </w:t>
      </w:r>
      <w:r w:rsidR="004976C3">
        <w:rPr>
          <w:rFonts w:cstheme="minorHAnsi"/>
        </w:rPr>
        <w:t xml:space="preserve">WIC services.  Using an in-home </w:t>
      </w:r>
      <w:r>
        <w:rPr>
          <w:rFonts w:cstheme="minorHAnsi"/>
        </w:rPr>
        <w:t>survey</w:t>
      </w:r>
      <w:r w:rsidR="00303F34">
        <w:rPr>
          <w:rFonts w:cstheme="minorHAnsi"/>
        </w:rPr>
        <w:t>,</w:t>
      </w:r>
      <w:r w:rsidR="004976C3">
        <w:rPr>
          <w:rFonts w:cstheme="minorHAnsi"/>
        </w:rPr>
        <w:t xml:space="preserve"> 1204</w:t>
      </w:r>
      <w:r>
        <w:rPr>
          <w:rFonts w:cstheme="minorHAnsi"/>
        </w:rPr>
        <w:t xml:space="preserve"> </w:t>
      </w:r>
      <w:r w:rsidR="00D05636">
        <w:rPr>
          <w:rFonts w:cstheme="minorHAnsi"/>
        </w:rPr>
        <w:t xml:space="preserve">vulnerable </w:t>
      </w:r>
      <w:r>
        <w:rPr>
          <w:rFonts w:cstheme="minorHAnsi"/>
        </w:rPr>
        <w:t>families in four Oklahoma</w:t>
      </w:r>
      <w:r w:rsidR="00E815F4">
        <w:rPr>
          <w:rFonts w:cstheme="minorHAnsi"/>
        </w:rPr>
        <w:t xml:space="preserve"> counties</w:t>
      </w:r>
      <w:r w:rsidR="00D05636">
        <w:rPr>
          <w:rFonts w:cstheme="minorHAnsi"/>
        </w:rPr>
        <w:t xml:space="preserve"> answer</w:t>
      </w:r>
      <w:r w:rsidR="004976C3">
        <w:rPr>
          <w:rFonts w:cstheme="minorHAnsi"/>
        </w:rPr>
        <w:t>ed</w:t>
      </w:r>
      <w:r w:rsidR="00D05636">
        <w:rPr>
          <w:rFonts w:cstheme="minorHAnsi"/>
        </w:rPr>
        <w:t xml:space="preserve"> </w:t>
      </w:r>
      <w:r w:rsidR="004976C3">
        <w:rPr>
          <w:rFonts w:cstheme="minorHAnsi"/>
        </w:rPr>
        <w:t xml:space="preserve">screening </w:t>
      </w:r>
      <w:r w:rsidR="00D05636">
        <w:rPr>
          <w:rFonts w:cstheme="minorHAnsi"/>
        </w:rPr>
        <w:t xml:space="preserve">questions about </w:t>
      </w:r>
      <w:r w:rsidR="004976C3">
        <w:rPr>
          <w:rFonts w:cstheme="minorHAnsi"/>
        </w:rPr>
        <w:t xml:space="preserve">the following </w:t>
      </w:r>
      <w:r>
        <w:rPr>
          <w:rFonts w:cstheme="minorHAnsi"/>
        </w:rPr>
        <w:t xml:space="preserve">developmental </w:t>
      </w:r>
      <w:r w:rsidR="004976C3">
        <w:rPr>
          <w:rFonts w:cstheme="minorHAnsi"/>
        </w:rPr>
        <w:t xml:space="preserve">and behavioral concerns: general developmental and emotional </w:t>
      </w:r>
      <w:r>
        <w:rPr>
          <w:rFonts w:cstheme="minorHAnsi"/>
        </w:rPr>
        <w:t>delays</w:t>
      </w:r>
      <w:r w:rsidR="004976C3">
        <w:rPr>
          <w:rFonts w:cstheme="minorHAnsi"/>
        </w:rPr>
        <w:t xml:space="preserve"> (ASQ-3), autism spectrum disorder (ASRS, MCHAT, CSBS), child sexual behavior problems (CBCL items), and child abuse potential (BCAPI). </w:t>
      </w:r>
    </w:p>
    <w:p w:rsidR="005761C4" w:rsidRDefault="005761C4" w:rsidP="00EF559D">
      <w:pPr>
        <w:spacing w:after="0" w:line="240" w:lineRule="auto"/>
        <w:rPr>
          <w:rFonts w:cstheme="minorHAnsi"/>
          <w:b/>
        </w:rPr>
      </w:pPr>
    </w:p>
    <w:p w:rsidR="00EF559D" w:rsidRDefault="00EF559D" w:rsidP="00EF559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</w:t>
      </w:r>
      <w:r w:rsidR="00246222" w:rsidRPr="002A130A">
        <w:rPr>
          <w:rFonts w:cstheme="minorHAnsi"/>
          <w:b/>
        </w:rPr>
        <w:t>esults:</w:t>
      </w:r>
    </w:p>
    <w:p w:rsidR="007E3AF3" w:rsidRDefault="004976C3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ASQ-3 “at-risk” cut-scores are intended to reflect the bottom 2.5% of the population.  Sample percentages in this study were as follows: </w:t>
      </w:r>
      <w:r w:rsidRPr="0067295E">
        <w:rPr>
          <w:rFonts w:cstheme="minorHAnsi"/>
        </w:rPr>
        <w:t>22%</w:t>
      </w:r>
      <w:r>
        <w:rPr>
          <w:rFonts w:cstheme="minorHAnsi"/>
        </w:rPr>
        <w:t xml:space="preserve"> for </w:t>
      </w:r>
      <w:r w:rsidRPr="0067295E">
        <w:rPr>
          <w:rFonts w:cstheme="minorHAnsi"/>
        </w:rPr>
        <w:t>Communication</w:t>
      </w:r>
      <w:r>
        <w:rPr>
          <w:rFonts w:cstheme="minorHAnsi"/>
        </w:rPr>
        <w:t xml:space="preserve">, 11% for </w:t>
      </w:r>
      <w:r w:rsidR="00F36D8C">
        <w:rPr>
          <w:rFonts w:cstheme="minorHAnsi"/>
        </w:rPr>
        <w:t>G</w:t>
      </w:r>
      <w:r>
        <w:rPr>
          <w:rFonts w:cstheme="minorHAnsi"/>
        </w:rPr>
        <w:t>ross</w:t>
      </w:r>
      <w:r w:rsidR="00F36D8C">
        <w:rPr>
          <w:rFonts w:cstheme="minorHAnsi"/>
        </w:rPr>
        <w:t xml:space="preserve"> M</w:t>
      </w:r>
      <w:r w:rsidRPr="0067295E">
        <w:rPr>
          <w:rFonts w:cstheme="minorHAnsi"/>
        </w:rPr>
        <w:t xml:space="preserve">otor </w:t>
      </w:r>
      <w:r>
        <w:rPr>
          <w:rFonts w:cstheme="minorHAnsi"/>
        </w:rPr>
        <w:t>s</w:t>
      </w:r>
      <w:r w:rsidRPr="0067295E">
        <w:rPr>
          <w:rFonts w:cstheme="minorHAnsi"/>
        </w:rPr>
        <w:t>kills</w:t>
      </w:r>
      <w:r>
        <w:rPr>
          <w:rFonts w:cstheme="minorHAnsi"/>
        </w:rPr>
        <w:t xml:space="preserve">, 20% for </w:t>
      </w:r>
      <w:r w:rsidR="00F36D8C">
        <w:rPr>
          <w:rFonts w:cstheme="minorHAnsi"/>
        </w:rPr>
        <w:t>F</w:t>
      </w:r>
      <w:r w:rsidRPr="0067295E">
        <w:rPr>
          <w:rFonts w:cstheme="minorHAnsi"/>
        </w:rPr>
        <w:t>ine Motor Skills</w:t>
      </w:r>
      <w:r>
        <w:rPr>
          <w:rFonts w:cstheme="minorHAnsi"/>
        </w:rPr>
        <w:t xml:space="preserve">, </w:t>
      </w:r>
      <w:r w:rsidR="002F6C68">
        <w:rPr>
          <w:rFonts w:cstheme="minorHAnsi"/>
        </w:rPr>
        <w:t xml:space="preserve">12% for </w:t>
      </w:r>
      <w:r w:rsidR="00F36D8C">
        <w:rPr>
          <w:rFonts w:cstheme="minorHAnsi"/>
        </w:rPr>
        <w:t>P</w:t>
      </w:r>
      <w:r w:rsidR="002F6C68">
        <w:rPr>
          <w:rFonts w:cstheme="minorHAnsi"/>
        </w:rPr>
        <w:t>ro</w:t>
      </w:r>
      <w:r w:rsidRPr="0067295E">
        <w:rPr>
          <w:rFonts w:cstheme="minorHAnsi"/>
        </w:rPr>
        <w:t>blem Solving</w:t>
      </w:r>
      <w:r w:rsidR="002F6C68">
        <w:rPr>
          <w:rFonts w:cstheme="minorHAnsi"/>
        </w:rPr>
        <w:t xml:space="preserve">, and 13% for </w:t>
      </w:r>
      <w:r w:rsidR="00F36D8C">
        <w:rPr>
          <w:rFonts w:cstheme="minorHAnsi"/>
        </w:rPr>
        <w:t>P</w:t>
      </w:r>
      <w:r w:rsidRPr="0067295E">
        <w:rPr>
          <w:rFonts w:cstheme="minorHAnsi"/>
        </w:rPr>
        <w:t>ersonal-</w:t>
      </w:r>
      <w:r w:rsidR="00F36D8C">
        <w:rPr>
          <w:rFonts w:cstheme="minorHAnsi"/>
        </w:rPr>
        <w:t>S</w:t>
      </w:r>
      <w:r w:rsidRPr="0067295E">
        <w:rPr>
          <w:rFonts w:cstheme="minorHAnsi"/>
        </w:rPr>
        <w:t>ocial</w:t>
      </w:r>
      <w:r w:rsidR="002F6C68">
        <w:rPr>
          <w:rFonts w:cstheme="minorHAnsi"/>
        </w:rPr>
        <w:t xml:space="preserve"> problems.  When screening for ASD, </w:t>
      </w:r>
      <w:r w:rsidR="00C7682E">
        <w:rPr>
          <w:rFonts w:cstheme="minorHAnsi"/>
        </w:rPr>
        <w:t>17% of the eligible participants</w:t>
      </w:r>
      <w:r w:rsidR="00836C5E">
        <w:rPr>
          <w:rFonts w:cstheme="minorHAnsi"/>
        </w:rPr>
        <w:t xml:space="preserve"> (n=240)</w:t>
      </w:r>
      <w:r w:rsidR="00C7682E">
        <w:rPr>
          <w:rFonts w:cstheme="minorHAnsi"/>
        </w:rPr>
        <w:t xml:space="preserve"> were </w:t>
      </w:r>
      <w:r w:rsidR="00497330">
        <w:rPr>
          <w:rFonts w:cstheme="minorHAnsi"/>
        </w:rPr>
        <w:t>classified</w:t>
      </w:r>
      <w:r w:rsidR="00C7682E">
        <w:rPr>
          <w:rFonts w:cstheme="minorHAnsi"/>
        </w:rPr>
        <w:t xml:space="preserve"> “at risk” on the MCHAT</w:t>
      </w:r>
      <w:r w:rsidR="002F6C68">
        <w:rPr>
          <w:rFonts w:cstheme="minorHAnsi"/>
        </w:rPr>
        <w:t xml:space="preserve"> (</w:t>
      </w:r>
      <w:r w:rsidR="00836C5E">
        <w:rPr>
          <w:rFonts w:cstheme="minorHAnsi"/>
        </w:rPr>
        <w:t>compared to 7% nationally</w:t>
      </w:r>
      <w:r w:rsidR="002F6C68">
        <w:rPr>
          <w:rFonts w:cstheme="minorHAnsi"/>
        </w:rPr>
        <w:t xml:space="preserve">), 26% on the </w:t>
      </w:r>
      <w:r w:rsidR="00AB495B">
        <w:rPr>
          <w:rFonts w:cstheme="minorHAnsi"/>
        </w:rPr>
        <w:t xml:space="preserve">ASRS </w:t>
      </w:r>
      <w:r w:rsidR="00A176C7">
        <w:rPr>
          <w:rFonts w:cstheme="minorHAnsi"/>
        </w:rPr>
        <w:t>(n=180</w:t>
      </w:r>
      <w:r w:rsidR="007A2B35">
        <w:rPr>
          <w:rFonts w:cstheme="minorHAnsi"/>
        </w:rPr>
        <w:t>)</w:t>
      </w:r>
      <w:r w:rsidR="00AD15AC">
        <w:rPr>
          <w:rFonts w:cstheme="minorHAnsi"/>
        </w:rPr>
        <w:t xml:space="preserve"> </w:t>
      </w:r>
      <w:r w:rsidR="002F6C68">
        <w:rPr>
          <w:rFonts w:cstheme="minorHAnsi"/>
        </w:rPr>
        <w:t xml:space="preserve">qualified for the </w:t>
      </w:r>
      <w:r w:rsidR="007A2B35">
        <w:rPr>
          <w:rFonts w:cstheme="minorHAnsi"/>
        </w:rPr>
        <w:t>“very elevated risk</w:t>
      </w:r>
      <w:r w:rsidR="00A176C7">
        <w:rPr>
          <w:rFonts w:cstheme="minorHAnsi"/>
        </w:rPr>
        <w:t>” category</w:t>
      </w:r>
      <w:r w:rsidR="002F6C68">
        <w:rPr>
          <w:rFonts w:cstheme="minorHAnsi"/>
        </w:rPr>
        <w:t xml:space="preserve"> (98</w:t>
      </w:r>
      <w:r w:rsidR="002F6C68" w:rsidRPr="002F6C68">
        <w:rPr>
          <w:rFonts w:cstheme="minorHAnsi"/>
          <w:vertAlign w:val="superscript"/>
        </w:rPr>
        <w:t>th</w:t>
      </w:r>
      <w:r w:rsidR="002F6C68">
        <w:rPr>
          <w:rFonts w:cstheme="minorHAnsi"/>
        </w:rPr>
        <w:t xml:space="preserve"> percentile nationally), and 18% on t</w:t>
      </w:r>
      <w:r w:rsidR="00284CCC">
        <w:rPr>
          <w:rFonts w:cstheme="minorHAnsi"/>
        </w:rPr>
        <w:t>he CSBS</w:t>
      </w:r>
      <w:r w:rsidR="002F6C68">
        <w:rPr>
          <w:rFonts w:cstheme="minorHAnsi"/>
        </w:rPr>
        <w:t xml:space="preserve"> were</w:t>
      </w:r>
      <w:r w:rsidR="00A176C7">
        <w:rPr>
          <w:rFonts w:cstheme="minorHAnsi"/>
        </w:rPr>
        <w:t xml:space="preserve"> “at risk”</w:t>
      </w:r>
      <w:r w:rsidR="00284CCC">
        <w:rPr>
          <w:rFonts w:cstheme="minorHAnsi"/>
        </w:rPr>
        <w:t xml:space="preserve"> (n=658</w:t>
      </w:r>
      <w:r w:rsidR="002F6C68">
        <w:rPr>
          <w:rFonts w:cstheme="minorHAnsi"/>
        </w:rPr>
        <w:t>; 90</w:t>
      </w:r>
      <w:r w:rsidR="002F6C68" w:rsidRPr="002F6C68">
        <w:rPr>
          <w:rFonts w:cstheme="minorHAnsi"/>
          <w:vertAlign w:val="superscript"/>
        </w:rPr>
        <w:t>th</w:t>
      </w:r>
      <w:r w:rsidR="002F6C68">
        <w:rPr>
          <w:rFonts w:cstheme="minorHAnsi"/>
        </w:rPr>
        <w:t xml:space="preserve"> percentile nationally)</w:t>
      </w:r>
      <w:r w:rsidR="00A176C7">
        <w:rPr>
          <w:rFonts w:cstheme="minorHAnsi"/>
        </w:rPr>
        <w:t xml:space="preserve">.  </w:t>
      </w:r>
      <w:r w:rsidR="002F6C68">
        <w:rPr>
          <w:rFonts w:cstheme="minorHAnsi"/>
        </w:rPr>
        <w:t xml:space="preserve">The CBCL questions had responses ranging from 0% to 4% with no significant difference from the national norms. </w:t>
      </w:r>
      <w:r w:rsidR="007E3AF3">
        <w:rPr>
          <w:rFonts w:cstheme="minorHAnsi"/>
        </w:rPr>
        <w:t xml:space="preserve">The BCAP child abuse scale indicated that </w:t>
      </w:r>
      <w:r w:rsidR="007A5AB0">
        <w:rPr>
          <w:rFonts w:cstheme="minorHAnsi"/>
        </w:rPr>
        <w:t>29</w:t>
      </w:r>
      <w:r w:rsidR="007E3AF3">
        <w:rPr>
          <w:rFonts w:cstheme="minorHAnsi"/>
        </w:rPr>
        <w:t>% fell in</w:t>
      </w:r>
      <w:r w:rsidR="007A5AB0">
        <w:rPr>
          <w:rFonts w:cstheme="minorHAnsi"/>
        </w:rPr>
        <w:t>to the “at risk” category (n=568</w:t>
      </w:r>
      <w:r w:rsidR="007E3AF3">
        <w:rPr>
          <w:rFonts w:cstheme="minorHAnsi"/>
        </w:rPr>
        <w:t>).</w:t>
      </w:r>
    </w:p>
    <w:p w:rsidR="00770DC0" w:rsidRDefault="00246222" w:rsidP="00EF559D">
      <w:pPr>
        <w:spacing w:afterLines="60" w:after="144" w:line="240" w:lineRule="auto"/>
        <w:rPr>
          <w:rFonts w:cstheme="minorHAnsi"/>
          <w:b/>
        </w:rPr>
      </w:pPr>
      <w:r w:rsidRPr="002A130A">
        <w:rPr>
          <w:rFonts w:cstheme="minorHAnsi"/>
          <w:b/>
        </w:rPr>
        <w:t>Conclusions:</w:t>
      </w:r>
    </w:p>
    <w:p w:rsidR="009B1228" w:rsidRDefault="00723898" w:rsidP="002F6C68">
      <w:pPr>
        <w:spacing w:afterLines="60" w:after="144" w:line="240" w:lineRule="auto"/>
      </w:pPr>
      <w:r w:rsidRPr="00723898">
        <w:rPr>
          <w:rFonts w:cstheme="minorHAnsi"/>
        </w:rPr>
        <w:t xml:space="preserve">The </w:t>
      </w:r>
      <w:r>
        <w:rPr>
          <w:rFonts w:cstheme="minorHAnsi"/>
        </w:rPr>
        <w:t xml:space="preserve">results </w:t>
      </w:r>
      <w:r w:rsidR="002F6C68">
        <w:rPr>
          <w:rFonts w:cstheme="minorHAnsi"/>
        </w:rPr>
        <w:t>show</w:t>
      </w:r>
      <w:r>
        <w:rPr>
          <w:rFonts w:cstheme="minorHAnsi"/>
        </w:rPr>
        <w:t xml:space="preserve"> that </w:t>
      </w:r>
      <w:r w:rsidR="002F6C68">
        <w:rPr>
          <w:rFonts w:cstheme="minorHAnsi"/>
        </w:rPr>
        <w:t xml:space="preserve">the proportion at-risk for nearly all developmental markers far exceed normative expectations.  </w:t>
      </w:r>
      <w:r w:rsidR="002F6C68">
        <w:t xml:space="preserve">These findings suggest that targeted screening and subsequent referrals for this population would be highly cost-effective use of existing early identification resources. </w:t>
      </w:r>
      <w:bookmarkStart w:id="0" w:name="_GoBack"/>
      <w:bookmarkEnd w:id="0"/>
    </w:p>
    <w:sectPr w:rsidR="009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7646"/>
    <w:multiLevelType w:val="hybridMultilevel"/>
    <w:tmpl w:val="5EB8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669D"/>
    <w:multiLevelType w:val="hybridMultilevel"/>
    <w:tmpl w:val="E2C0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42C0"/>
    <w:multiLevelType w:val="hybridMultilevel"/>
    <w:tmpl w:val="F0A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23375"/>
    <w:multiLevelType w:val="hybridMultilevel"/>
    <w:tmpl w:val="B3C0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BC307E"/>
    <w:multiLevelType w:val="hybridMultilevel"/>
    <w:tmpl w:val="27509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3D"/>
    <w:rsid w:val="00023456"/>
    <w:rsid w:val="00044263"/>
    <w:rsid w:val="00061014"/>
    <w:rsid w:val="00091CA7"/>
    <w:rsid w:val="000A0968"/>
    <w:rsid w:val="000A4234"/>
    <w:rsid w:val="000C1C9C"/>
    <w:rsid w:val="000E39D1"/>
    <w:rsid w:val="00125812"/>
    <w:rsid w:val="001326D1"/>
    <w:rsid w:val="0014158F"/>
    <w:rsid w:val="00147CA2"/>
    <w:rsid w:val="00153091"/>
    <w:rsid w:val="0017750D"/>
    <w:rsid w:val="001B314E"/>
    <w:rsid w:val="001D2A00"/>
    <w:rsid w:val="002364DC"/>
    <w:rsid w:val="00246222"/>
    <w:rsid w:val="00284CCC"/>
    <w:rsid w:val="002931C0"/>
    <w:rsid w:val="002A130A"/>
    <w:rsid w:val="002E60A1"/>
    <w:rsid w:val="002F4AA6"/>
    <w:rsid w:val="002F6C68"/>
    <w:rsid w:val="00303F34"/>
    <w:rsid w:val="00323498"/>
    <w:rsid w:val="00325396"/>
    <w:rsid w:val="003E6765"/>
    <w:rsid w:val="0045589C"/>
    <w:rsid w:val="0048479E"/>
    <w:rsid w:val="00497330"/>
    <w:rsid w:val="004976C3"/>
    <w:rsid w:val="00556094"/>
    <w:rsid w:val="00574B20"/>
    <w:rsid w:val="005761C4"/>
    <w:rsid w:val="00586320"/>
    <w:rsid w:val="00596D6F"/>
    <w:rsid w:val="00597C29"/>
    <w:rsid w:val="005A16C9"/>
    <w:rsid w:val="005A54E0"/>
    <w:rsid w:val="005C326A"/>
    <w:rsid w:val="0062516A"/>
    <w:rsid w:val="00643223"/>
    <w:rsid w:val="00653724"/>
    <w:rsid w:val="00662A75"/>
    <w:rsid w:val="0067295E"/>
    <w:rsid w:val="00675D71"/>
    <w:rsid w:val="00686E5D"/>
    <w:rsid w:val="00690A5C"/>
    <w:rsid w:val="00696B5F"/>
    <w:rsid w:val="006C1E10"/>
    <w:rsid w:val="006C612D"/>
    <w:rsid w:val="006E671F"/>
    <w:rsid w:val="00723898"/>
    <w:rsid w:val="007308EF"/>
    <w:rsid w:val="00744CD5"/>
    <w:rsid w:val="00753670"/>
    <w:rsid w:val="007569B4"/>
    <w:rsid w:val="00764522"/>
    <w:rsid w:val="00770DC0"/>
    <w:rsid w:val="00795431"/>
    <w:rsid w:val="007A2B35"/>
    <w:rsid w:val="007A5AB0"/>
    <w:rsid w:val="007C5A13"/>
    <w:rsid w:val="007D4F1A"/>
    <w:rsid w:val="007E3AF3"/>
    <w:rsid w:val="00820199"/>
    <w:rsid w:val="00825B09"/>
    <w:rsid w:val="00835293"/>
    <w:rsid w:val="00836C5E"/>
    <w:rsid w:val="0087341A"/>
    <w:rsid w:val="00880003"/>
    <w:rsid w:val="00892D4A"/>
    <w:rsid w:val="008A6350"/>
    <w:rsid w:val="008F1193"/>
    <w:rsid w:val="00901B3D"/>
    <w:rsid w:val="00907E5A"/>
    <w:rsid w:val="00910A1B"/>
    <w:rsid w:val="00916D46"/>
    <w:rsid w:val="00926A2D"/>
    <w:rsid w:val="0092706F"/>
    <w:rsid w:val="00951019"/>
    <w:rsid w:val="00956C9B"/>
    <w:rsid w:val="0096620B"/>
    <w:rsid w:val="00971850"/>
    <w:rsid w:val="009B1228"/>
    <w:rsid w:val="009D622B"/>
    <w:rsid w:val="009F48C0"/>
    <w:rsid w:val="00A176C7"/>
    <w:rsid w:val="00A2447F"/>
    <w:rsid w:val="00A33291"/>
    <w:rsid w:val="00A449AF"/>
    <w:rsid w:val="00A83D65"/>
    <w:rsid w:val="00AB106A"/>
    <w:rsid w:val="00AB495B"/>
    <w:rsid w:val="00AD15AC"/>
    <w:rsid w:val="00B11ED0"/>
    <w:rsid w:val="00B2041C"/>
    <w:rsid w:val="00B3681F"/>
    <w:rsid w:val="00B95F8B"/>
    <w:rsid w:val="00C01A74"/>
    <w:rsid w:val="00C059B1"/>
    <w:rsid w:val="00C15098"/>
    <w:rsid w:val="00C24FE6"/>
    <w:rsid w:val="00C5031E"/>
    <w:rsid w:val="00C73EF1"/>
    <w:rsid w:val="00C74FB9"/>
    <w:rsid w:val="00C7682E"/>
    <w:rsid w:val="00CB561C"/>
    <w:rsid w:val="00CF63DC"/>
    <w:rsid w:val="00D04A93"/>
    <w:rsid w:val="00D05636"/>
    <w:rsid w:val="00D11C7E"/>
    <w:rsid w:val="00D16792"/>
    <w:rsid w:val="00D32C54"/>
    <w:rsid w:val="00D3319C"/>
    <w:rsid w:val="00D67336"/>
    <w:rsid w:val="00D67DBF"/>
    <w:rsid w:val="00DA3665"/>
    <w:rsid w:val="00DF2C18"/>
    <w:rsid w:val="00E11139"/>
    <w:rsid w:val="00E57484"/>
    <w:rsid w:val="00E815F4"/>
    <w:rsid w:val="00EE1DAF"/>
    <w:rsid w:val="00EF559D"/>
    <w:rsid w:val="00F06848"/>
    <w:rsid w:val="00F36D8C"/>
    <w:rsid w:val="00F51473"/>
    <w:rsid w:val="00FB074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405</Words>
  <Characters>2391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6</cp:revision>
  <dcterms:created xsi:type="dcterms:W3CDTF">2015-03-18T13:10:00Z</dcterms:created>
  <dcterms:modified xsi:type="dcterms:W3CDTF">2015-03-18T14:03:00Z</dcterms:modified>
</cp:coreProperties>
</file>