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Default="0051199B" w:rsidP="0051199B">
      <w:pPr>
        <w:spacing w:after="0" w:line="240" w:lineRule="auto"/>
      </w:pPr>
      <w:bookmarkStart w:id="0" w:name="_GoBack"/>
      <w:bookmarkEnd w:id="0"/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6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8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B861B5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If there are NO testing errors detected, notify users that REDCap is available for use</w:t>
      </w:r>
      <w:r w:rsidR="00EF01BD">
        <w:t xml:space="preserve"> through the REDCap control panel</w:t>
      </w:r>
      <w:r>
        <w:t>.</w:t>
      </w:r>
    </w:p>
    <w:p w:rsidR="00B861B5" w:rsidRDefault="00B861B5" w:rsidP="00B861B5"/>
    <w:p w:rsidR="006E22BE" w:rsidRDefault="006E22BE" w:rsidP="006E22BE">
      <w:pPr>
        <w:pStyle w:val="Heading1"/>
      </w:pPr>
      <w:r>
        <w:lastRenderedPageBreak/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9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0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1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A0149"/>
    <w:multiLevelType w:val="hybridMultilevel"/>
    <w:tmpl w:val="1A18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1199B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A67C4B"/>
    <w:rsid w:val="00AB106A"/>
    <w:rsid w:val="00AD19E4"/>
    <w:rsid w:val="00B42202"/>
    <w:rsid w:val="00B861B5"/>
    <w:rsid w:val="00C63016"/>
    <w:rsid w:val="00D261FE"/>
    <w:rsid w:val="00DB1260"/>
    <w:rsid w:val="00DF2C18"/>
    <w:rsid w:val="00E102BF"/>
    <w:rsid w:val="00EF01BD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g.devguard.com/trac/redcap/wiki/RedcapDownloadAre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bmc.ouhsc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apdev.ouhsc.edu" TargetMode="External"/><Relationship Id="rId11" Type="http://schemas.openxmlformats.org/officeDocument/2006/relationships/hyperlink" Target="https://iwg.devguard.com/trac/redcap/wiki/RedcapDownloadAre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mc.ouhsc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capdev.ouh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2</cp:revision>
  <dcterms:created xsi:type="dcterms:W3CDTF">2014-06-12T20:47:00Z</dcterms:created>
  <dcterms:modified xsi:type="dcterms:W3CDTF">2014-06-12T20:47:00Z</dcterms:modified>
</cp:coreProperties>
</file>