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ДОГОВОР № А-___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 оказание услуг по привлечению клиентов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г. Москва                                                                                    «___» _______________ 20__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Исполнитель</w:t>
      </w:r>
      <w:r w:rsidDel="00000000" w:rsidR="00000000" w:rsidRPr="00000000">
        <w:rPr>
          <w:sz w:val="22"/>
          <w:szCs w:val="22"/>
          <w:rtl w:val="0"/>
        </w:rPr>
        <w:t xml:space="preserve">: Индивидуальный предприниматель Ермолаев Игорь Олегович, действующий на основании свидетельства о государственной регистрации ОГРНИП: 326774600416627, 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Заказчик</w:t>
      </w:r>
      <w:r w:rsidDel="00000000" w:rsidR="00000000" w:rsidRPr="00000000">
        <w:rPr>
          <w:sz w:val="22"/>
          <w:szCs w:val="22"/>
          <w:rtl w:val="0"/>
        </w:rPr>
        <w:t xml:space="preserve">: _______________________, действующ___ на основании свидетельства о государственной регистрации ОГРНИП: _______________________, совместно именуемые «Стороны», а по отдельности — «Сторона», заключили настоящий Договор о нижеследующем: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1.1. Исполнитель оказывает Заказчику услуги по привлечению потенциальных клиентов посредством персонализированного аутрича, включая поиск, коммуникацию и передачу контактов потенциальных клиентов (лидов), которые могут привести к заключению Заказчиком сделок (далее — «Услуги»).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1.2. Услуга считается оказанной по факту передачи Заказчику валидного диалога с потенциальным клиентом. Вознаграждение за результат («валидный лид») начисляется при наступлении условий, указанных в разделе 3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1.3. Под «валидным лидом» считается диалог, в котором потенциальный клиент: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– подтвердил интерес к продукту или услуге Заказчика;</w:t>
        <w:br w:type="textWrapping"/>
        <w:t xml:space="preserve">– запросил дополнительную информацию, встречу, звонок, коммерческое предложение или иные детали;</w:t>
        <w:br w:type="textWrapping"/>
        <w:t xml:space="preserve">– передал контакты ЛПР (лица, принимающего решение) — телефон, e-mail или мессенджер. При условии, что этот ЛПР вступил в коммуникацию и подтвердил интерес / запросил КП, информацию, звонок, встречу или другой предметный следующий шаг.</w:t>
      </w:r>
    </w:p>
    <w:p w:rsidR="00000000" w:rsidDel="00000000" w:rsidP="00000000" w:rsidRDefault="00000000" w:rsidRPr="00000000" w14:paraId="0000000A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1.4. Исполнитель оказывает Услуги по следующей модели вознаграждения: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1.4.1. фиксированная ежемесячная плата за поддержание инфраструктуры лидогенерации;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1.4.2. вознаграждение за фактически переданные валидные лиды.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1.5. Все коммуникации осуществляются от имени Заказчика, при этом контактные данные, тексты писем и список сегментов согласуются Сторонами заранее.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2.1. Исполнитель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Настроить почтовые сервисы, обеспечить мероприятия по увеличению доставляемости писем;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Составить и согласовать с Заказчиком цепочку писем;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Найти целевые контакты в соответствии с согласованным портретом целевого клиента;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Отправлять письма в соответствии с техническими лимитами без превышений;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Предоставлять доступ к таблице переданных лидов в режиме «24/7»;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Передавать Заказчику входящие лиды и вести их учёт (см. Приложение №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2.2. Заказчик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Предоставить доступы к списку согласованных с Заказчиком почтовых ящиков;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Своевременно предоставить информацию о продукте и целевой аудитории;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Принять в работу каждый переданный лид от Исполнителя и приложить все возможные усилия внутренним отделом продаж компании для доведения лида до сделки;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Предоставлять Исполнителю достоверную информацию по каждому переданному лиду;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Уведомлять Исполнителя о наличии невалидных лидов после передачи лида Исполнителем в течение 5 (пяти) рабочих дней с момента его передачи;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Принять и оплатить оказанные услуги в соответствии с условиями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Условия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3.1. Оплата услуг Исполнителя состоит из двух частей: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фиксированная ежемесячная часть — за поддержание инфраструктуры лидогенерации;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вознаграждение за фактически переданные валидные лиды — X руб. за каждый валидный лид.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Обе части оплачиваются независимо друг от друга.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3.2. Размер фиксированной части определяется выбранным Заказчиком тарифом согласно Приложению № 2 и оплачивается независимо от количества переданных лидов и заключённых сделок.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В течение Срока тарифа фиксированная часть оплачивается единовременным авансом за весь Срок тарифа не позднее 5 (пяти) рабочих дней с даты подписания Договора. Единовременная оплата является обязательным условием применения скидки по выбранному тарифу.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После окончания Срока тарифа фиксированная часть оплачивается ежемесячно авансом не позднее чем за 5 (пять) рабочих дней до начала каждого следующего отчётного периода по цене выбранного тарифа со скидкой, указанной в Приложении №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При просрочке оплаты фиксированной части (только после окончания Срока тарифа) более чем на 5 (пять) рабочих дней Исполнитель вправе полностью приостановить кампанию до момента поступления оплаты.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3.3. Вознаграждение за переданные лиды рассчитывается по формуле: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Сумма за отчётный период = X руб. × 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где N — количество валидных лидов, переданных Исполнителем Заказчику в данном отчётном периоде.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Валидным лидом считается диалог, в котором потенциальный клиент: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6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Валидным лидом считается диалог, в котором потенциальный клиент:</w:t>
      </w:r>
    </w:p>
    <w:p w:rsidR="00000000" w:rsidDel="00000000" w:rsidP="00000000" w:rsidRDefault="00000000" w:rsidRPr="00000000" w14:paraId="0000002B">
      <w:pPr>
        <w:spacing w:after="160" w:line="276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– подтвердил интерес к продукту или услуге Заказчика;</w:t>
      </w:r>
    </w:p>
    <w:p w:rsidR="00000000" w:rsidDel="00000000" w:rsidP="00000000" w:rsidRDefault="00000000" w:rsidRPr="00000000" w14:paraId="0000002C">
      <w:pPr>
        <w:spacing w:after="160" w:line="276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– запросил дополнительную информацию, встречу, звонок, коммерческое предложение или иные детали;</w:t>
      </w:r>
    </w:p>
    <w:p w:rsidR="00000000" w:rsidDel="00000000" w:rsidP="00000000" w:rsidRDefault="00000000" w:rsidRPr="00000000" w14:paraId="0000002D">
      <w:pPr>
        <w:spacing w:after="160" w:line="276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– передал контакты ЛПР (лица, принимающего решение) — телефон, e-mail или мессенджер. При условии, что этот ЛПР вступил в коммуникацию и подтвердил интерес / запросил КП, информацию, звонок, встречу или другой предметный следующий шаг.</w:t>
      </w:r>
    </w:p>
    <w:p w:rsidR="00000000" w:rsidDel="00000000" w:rsidP="00000000" w:rsidRDefault="00000000" w:rsidRPr="00000000" w14:paraId="0000002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Лидами не считаются и оплате не подлежат: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отказы («не интересно», «уберите из рассылки» и т. п.);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автоответы и технические уведомления;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ответы существующих клиентов Заказчика;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диалоги, в которых потенциальный клиент передал контакты ЛПР, однако ЛПР не вышел на связь после 3 (трёх) попыток контакта со стороны Заказчика в течение 5 (пяти) рабочих дней;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диалоги, в которых ЛПР прямо подтвердил отсутствие интереса к услугам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Список существующих клиентов Заказчик вправе передать Исполнителю до начала работ в формате Excel с обязательным полем ИНН, но не более 100 (ста) организаций.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Услуги не облагаются НДС, Исполнитель применяет УСН.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3.4. Исполнитель направляет Заказчику отчёт со списком лидов не позднее 35 (тридцати пяти) календарных дней с даты начала соответствующего отчётного периода.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Заказчик в течение 5 (пяти) рабочих дней с даты получения отчёта вправе направить мотивированные возражения по отдельным лидам. При отсутствии возражений в указанный срок лиды считаются принятыми и подлежат оплате в полном объёме.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По соглашению Сторон лиды, в отношении которых направлены обоснованные возражения, могут быть оплачены со скидкой от 50% до 100%. Общее количество таких лидов не может превышать 30% от числа платных лидов за период. Решение о скидке фиксируется в отчёте и не влияет на условия оказания услуг в будущем.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Исполнитель не несёт ответственности за результат дальнейшего взаимодействия Заказчика с потенциальным клиентом после передачи диалога.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3.5. При просрочке оплаты вознаграждения за лиды более чем на 5 (пять) рабочих дней Исполнитель приостанавливает передачу лидов Заказчику. Кампания при этом продолжает работать в штатном режиме.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После поступления оплаты Исполнитель единовременно передаёт Заказчику все лиды, накопленные за период приостановки, с повышающим коэффициентом 1,5 к стандартной цене за каждый такой лид.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3.6. В случае расторжения Договора по инициативе Заказчика до истечения Срока тарифа сумма фиксированной части, уплаченная за отчётные периоды, оказание Услуг за которые на дату расторжения не началось, возврату не подлежит.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Настоящее условие не применяется, если расторжение произошло по вине Исполнителя или по основаниям, за которые Заказчик не отвечает.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Все начисленные и не оплаченные на дату расторжения суммы вознаграждения за переданные лиды подлежат оплате в полном объёме.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Приёмка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4.1. Отчётный период составляет 1 (один) месяц и исчисляется со дня начала оказания Услуг по настоящему Договору (для второго и последующих отчётных периодов — со дня, следующего за днём окончания предыдущего отчётного периода), без привязки к календарным датам начала и окончания месяца. По итогам каждого отчётного периода Исполнитель направляет Заказчику отчёт (переданные лиды) в срок, установленный п. 3.4 настоящего Договора. Заказчик в течение 5 (пяти) рабочих дней с даты получения отчёта либо подписывает акт, подтверждает приёмку, либо направляет мотивированные замечания. При отсутствии замечаний в указанный срок услуги считаются принятыми.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4.2. Непредоставление Заказчиком информации/замечаний в сроки, установленные настоящим разделом, означает приёмку оказанных услуг за отчётный период.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5.1. Ответственность за соблюдение условий настоящего Договора несёт каждая Сторона.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5.2. Исполнитель гарантирует соблюдение законодательства Российской Федерации при оказании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5.3. Виновная Сторона возмещает другой Стороне ущерб, подтверждённый документально.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Конфиденциальность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6.1. В течение срока действия настоящего Договора и после его прекращения по любым основаниям ни одна из Сторон не будет без предварительного письменного согласия другой Стороны разглашать третьим лицам и/или опубликовывать и/или допускать опубликование любой информации, которая была предоставлена одной из Сторон в связи с настоящим Договором, либо стала известна одной из Сторон в силу исполнения обязательств по настоящему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 Для целей настоящего раздела понятие «Информация» включает в себя без ограничения следующее: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6.2.1. информацию об условиях настоящего Договора, а также о формах и методах выполнения Сторонами обязательств по настоящему Договору;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6.2.2. информацию относительно финансового состояния или имущества одной из Сторон настоящего Договора или клиентов Заказчика;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6.2.3. любые данные потенциальных и текущих клиентов Заказчика;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6.2.4. информацию, полученную Сторонами в ходе исполнения обязательств по настоящему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6.3. Указанное обязательство о соблюдении конфиденциальности не затрагивает случаи предоставления такой информации органам власти в порядке, установленном законодательством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6.4. Обязательства конфиденциальности и неиспользования, принятые Сторонами по настоящему Договору, не будут распространяться на общедоступную информацию, а также на информацию, которая станет известна третьим лицам не по вине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6.5. В изъятие из положений настоящего раздела, Исполнитель вправе указывать (раскрывать) в маркетинговых, рекламных и репутационных целях факт оказания Услуг Заказчику, а также использовать в этих целях фирменное наименование, коммерческое обозначение и товарный знак (логотип) Заказчика, включая размещение соответствующих сведений на сайте, в презентационных и иных публичных материалах и портфолио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6.6. Раскрытие количественных и иных показателей результатов оказания Услуг (в том числе для целей подготовки публичного кейса с указанием конкретных цифр и метрик) осуществляется Исполнителем исключительно после получения отдельного согласия Заказчика. Объём подлежащих раскрытию сведений и пределы конфиденциальности в отношении таких сведений определяются Заказчиком, а в отношении сведений, относящихся к клиентам Заказчика, — соответствующим клиентом Заказчика. Указанное согласие может быть предоставлено Заказчиком посредством электронной переписки, сообщения в мессенджере либо путём заключения отдельного дополнительного соглашения к настоящему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Срок действия и расторжение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7.1. Договор действует с момента подписания до расторжения одной из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7.2. Уведомление о расторжении направляется другой Стороне не менее чем за 5 (пять) дней до даты расторжения.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7.3. Все начисления за переданные валидные лиды до даты расторжения подлежат оплате.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7.4. В течение Срока тарифа фиксированная часть вознаграждения оплачивается Заказчиком в порядке, установленном п. 3.2 настоящего Договора; последствия расторжения настоящего Договора до истечения Срока тарифа определяются п. 3.6 настоящего Договора. После истечения Срока тарифа фиксированная ежемесячная часть оплачивается за фактически начатые отчётные периоды оказания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Электронный документооборот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8.1. Используется ЭДО либо электронная почта (info@calltalk.ru).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8.2. Электронные письма признаются юридически значимыми.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Реквизиты Сторон</w:t>
      </w: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ИП Ермолаев Игорь Олегович</w:t>
            </w:r>
          </w:p>
          <w:p w:rsidR="00000000" w:rsidDel="00000000" w:rsidP="00000000" w:rsidRDefault="00000000" w:rsidRPr="00000000" w14:paraId="0000005D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ОГРНИП: 326774600416627</w:t>
            </w:r>
          </w:p>
          <w:p w:rsidR="00000000" w:rsidDel="00000000" w:rsidP="00000000" w:rsidRDefault="00000000" w:rsidRPr="00000000" w14:paraId="0000005E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ИНН: 212422441520</w:t>
            </w:r>
          </w:p>
          <w:p w:rsidR="00000000" w:rsidDel="00000000" w:rsidP="00000000" w:rsidRDefault="00000000" w:rsidRPr="00000000" w14:paraId="0000005F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Адрес: 105275, Россия, г. Москва, ул. Вольная, д. 28/4, корп. 1, кв. 124</w:t>
            </w:r>
          </w:p>
          <w:p w:rsidR="00000000" w:rsidDel="00000000" w:rsidP="00000000" w:rsidRDefault="00000000" w:rsidRPr="00000000" w14:paraId="00000060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Р/СЧ: 40802810000009735023</w:t>
            </w:r>
          </w:p>
          <w:p w:rsidR="00000000" w:rsidDel="00000000" w:rsidP="00000000" w:rsidRDefault="00000000" w:rsidRPr="00000000" w14:paraId="00000061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Банк: АО «ТБанк»</w:t>
            </w:r>
          </w:p>
          <w:p w:rsidR="00000000" w:rsidDel="00000000" w:rsidP="00000000" w:rsidRDefault="00000000" w:rsidRPr="00000000" w14:paraId="00000062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 банка: 7710140679</w:t>
            </w:r>
          </w:p>
          <w:p w:rsidR="00000000" w:rsidDel="00000000" w:rsidP="00000000" w:rsidRDefault="00000000" w:rsidRPr="00000000" w14:paraId="00000063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БИК банка: 044525974</w:t>
            </w:r>
          </w:p>
          <w:p w:rsidR="00000000" w:rsidDel="00000000" w:rsidP="00000000" w:rsidRDefault="00000000" w:rsidRPr="00000000" w14:paraId="00000064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К/СЧ: 30101810145250000974</w:t>
            </w:r>
          </w:p>
          <w:p w:rsidR="00000000" w:rsidDel="00000000" w:rsidP="00000000" w:rsidRDefault="00000000" w:rsidRPr="00000000" w14:paraId="00000065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Email: info@calltalk.ru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</w:t>
            </w:r>
          </w:p>
          <w:p w:rsidR="00000000" w:rsidDel="00000000" w:rsidP="00000000" w:rsidRDefault="00000000" w:rsidRPr="00000000" w14:paraId="00000067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ОГРНИП: ____________</w:t>
            </w:r>
          </w:p>
          <w:p w:rsidR="00000000" w:rsidDel="00000000" w:rsidP="00000000" w:rsidRDefault="00000000" w:rsidRPr="00000000" w14:paraId="00000068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ИНН: ____________</w:t>
            </w:r>
          </w:p>
          <w:p w:rsidR="00000000" w:rsidDel="00000000" w:rsidP="00000000" w:rsidRDefault="00000000" w:rsidRPr="00000000" w14:paraId="00000069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Адрес: ____________</w:t>
            </w:r>
          </w:p>
          <w:p w:rsidR="00000000" w:rsidDel="00000000" w:rsidP="00000000" w:rsidRDefault="00000000" w:rsidRPr="00000000" w14:paraId="0000006A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Р/СЧ: ____________</w:t>
            </w:r>
          </w:p>
          <w:p w:rsidR="00000000" w:rsidDel="00000000" w:rsidP="00000000" w:rsidRDefault="00000000" w:rsidRPr="00000000" w14:paraId="0000006B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Банк: ____________</w:t>
            </w:r>
          </w:p>
          <w:p w:rsidR="00000000" w:rsidDel="00000000" w:rsidP="00000000" w:rsidRDefault="00000000" w:rsidRPr="00000000" w14:paraId="0000006C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К/СЧ: ____________</w:t>
            </w:r>
          </w:p>
          <w:p w:rsidR="00000000" w:rsidDel="00000000" w:rsidP="00000000" w:rsidRDefault="00000000" w:rsidRPr="00000000" w14:paraId="0000006D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БИК банка: ____________</w:t>
            </w:r>
          </w:p>
          <w:p w:rsidR="00000000" w:rsidDel="00000000" w:rsidP="00000000" w:rsidRDefault="00000000" w:rsidRPr="00000000" w14:paraId="0000006E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Email: ____________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Тел.: ____________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Подпись: _______________ / Ермолаев И. О.</w:t>
            </w:r>
          </w:p>
        </w:tc>
        <w:tc>
          <w:tcPr>
            <w:tcMar>
              <w:top w:w="12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Подпись: _______________ / _______________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ПРИЛОЖЕНИЕ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 Договору № А-___ на оказание услуг по привлечению клиентов (аутрич)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г. Москва                                                                                    «___» _______________ 20__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Пример таблицы с отчётом переданных лидов: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00"/>
        <w:gridCol w:w="1100"/>
        <w:gridCol w:w="700"/>
        <w:gridCol w:w="1500"/>
        <w:gridCol w:w="1500"/>
        <w:gridCol w:w="3000"/>
        <w:tblGridChange w:id="0">
          <w:tblGrid>
            <w:gridCol w:w="900"/>
            <w:gridCol w:w="1100"/>
            <w:gridCol w:w="700"/>
            <w:gridCol w:w="1500"/>
            <w:gridCol w:w="15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Тариф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вх.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исх.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ответа / контакты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Платно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01.03.26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Беспл.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02.03.26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8F">
      <w:pPr>
        <w:spacing w:after="1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Пояснения по колонкам отчёта: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Текст ответа содержит: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От кого (эл. адрес)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Кому (эл. адрес Заказчика)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Текст сообщения от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Также в тексте ответа может быть информация: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ИНН и название организации клиента,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Дополнительные контакты: телефоны, сайт, город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Тариф: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Платный или Бесплатный,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«Бесплатный тариф» — часть сообщений, которые могут быть потенциально полезны для Заказчика (обратная связь от клиента, интерес к покупке в будущем или что-то другое), фиксируются в этой же таблице, помечаются «Беспл.». Такие лиды не идут в оплату.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ПРИЛОЖЕНИЕ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 Договору № А-___ на оказание услуг по привлечению клиентов (аутрич)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г. Москва                                                                                    «___» _______________ 20__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Тарифы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1.1. Заказчик выбирает один из указанных ниже тарифов, определяющий размер фиксированной части вознаграждения Исполнителя и срок его действия (Срок тарифа) в значении, указанном в п. 3.2.4 Договора:</w:t>
      </w: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601"/>
        <w:gridCol w:w="1899"/>
        <w:gridCol w:w="1400"/>
        <w:gridCol w:w="1600"/>
        <w:gridCol w:w="2200"/>
        <w:tblGridChange w:id="0">
          <w:tblGrid>
            <w:gridCol w:w="1601"/>
            <w:gridCol w:w="1899"/>
            <w:gridCol w:w="1400"/>
            <w:gridCol w:w="1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Тариф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Фиксированная часть, руб./мес.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 тарифа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Скидка от базовой цены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Базовая цена, руб./мес.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«Стратегия»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39 000,00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месяца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46%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72 000,00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«Оптимальный»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48 000,00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месяца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33%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72 000,00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«Тест-драйв»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56 000,00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месяца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72 000,00</w:t>
            </w:r>
          </w:p>
        </w:tc>
      </w:tr>
    </w:tbl>
    <w:p w:rsidR="00000000" w:rsidDel="00000000" w:rsidP="00000000" w:rsidRDefault="00000000" w:rsidRPr="00000000" w14:paraId="000000B5">
      <w:pPr>
        <w:spacing w:after="1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1.2. Выбранный Заказчиком тариф: _______________________________.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1.3. В рамках одного отчётного периода в фиксированную часть вознаграждения по каждому тарифу включено: оказание Услуг с использованием одного согласованного Сторонами портрета целевого клиента (сегмента целевой аудитории) и одной цепочки писем (последовательности коммуникаций), направленной на указанную целевую аудиторию, до 3 (трёх) писем в цепочке в месяц, а также база для рассылки объёмом до 1 500 (одной тысячи пятисот) компаний в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Дополнительные услуги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2.1. Изменение портрета целевого клиента и (или) базы потенциальных клиентов, равно как и корректировка (изменение) текстов цепочки писем, в пределах отчётного периода в объём, включённый в фиксированную часть согласно п. 1.3 настоящего Приложения, не входит. Такие действия, а также иные услуги и действия, выходящие за пределы объёма, включённого в выбранный тариф, оплачиваются Заказчиком дополнительно по следующим расценкам:</w:t>
      </w:r>
      <w:r w:rsidDel="00000000" w:rsidR="00000000" w:rsidRPr="00000000">
        <w:rPr>
          <w:rtl w:val="0"/>
        </w:rPr>
      </w:r>
    </w:p>
    <w:tbl>
      <w:tblPr>
        <w:tblStyle w:val="Table4"/>
        <w:tblW w:w="870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5500"/>
        <w:gridCol w:w="3200"/>
        <w:tblGridChange w:id="0">
          <w:tblGrid>
            <w:gridCol w:w="55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Дополнительная услуга /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Дополнительная итерация подготовки (корректировка) текстов цепочки писем сверх объёма, включённого в тариф (п. 1.3 настоящего Приложения)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5 000,00 руб. за каждую итерацию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Изменение портрета целевого клиента и (или) базы потенциальных клиентов сверх объёма, включённого в тариф (п. 1.3 настоящего Приложения)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4 000,00 руб. за каждое изменение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Компании сверх лимита 1 500 (одна тысяча пятьсот) компаний в месяц, включённого в фиксированную часть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6,00 руб. за 1 (одну) компанию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Дополнительные почтовые ящики в рамках согласованного домена отправки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Запуск нового продукта Заказчика (отдельная база и отдельная цепочка писем) в рамках настоящего Договора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 20 000,00 руб./мес.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Рассылка с почтового домена, не принадлежащего Заказчику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950,00 руб./мес. за 1 (один) почтовый ящик</w:t>
            </w:r>
          </w:p>
        </w:tc>
      </w:tr>
    </w:tbl>
    <w:p w:rsidR="00000000" w:rsidDel="00000000" w:rsidP="00000000" w:rsidRDefault="00000000" w:rsidRPr="00000000" w14:paraId="000000C8">
      <w:pPr>
        <w:spacing w:after="1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2.2. Оплата дополнительных услуг производится Заказчиком в порядке и сроки, установленные Договором для оплаты вознаграждения за переданные валидные лиды, если Сторонами не согласовано иное.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Подписи</w:t>
      </w:r>
      <w:r w:rsidDel="00000000" w:rsidR="00000000" w:rsidRPr="00000000">
        <w:rPr>
          <w:rtl w:val="0"/>
        </w:rPr>
      </w:r>
    </w:p>
    <w:tbl>
      <w:tblPr>
        <w:tblStyle w:val="Table5"/>
        <w:tblW w:w="870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ИП Ермолаев Игорь Олегович</w:t>
            </w:r>
          </w:p>
          <w:p w:rsidR="00000000" w:rsidDel="00000000" w:rsidP="00000000" w:rsidRDefault="00000000" w:rsidRPr="00000000" w14:paraId="000000CE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ОГРНИП: 326774600416627</w:t>
            </w:r>
          </w:p>
          <w:p w:rsidR="00000000" w:rsidDel="00000000" w:rsidP="00000000" w:rsidRDefault="00000000" w:rsidRPr="00000000" w14:paraId="000000CF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ИНН: 212422441520</w:t>
            </w:r>
          </w:p>
          <w:p w:rsidR="00000000" w:rsidDel="00000000" w:rsidP="00000000" w:rsidRDefault="00000000" w:rsidRPr="00000000" w14:paraId="000000D0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Адрес: 105275, Россия, г. Москва, ул. Вольная, д. 28/4, корп. 1, кв. 124</w:t>
            </w:r>
          </w:p>
          <w:p w:rsidR="00000000" w:rsidDel="00000000" w:rsidP="00000000" w:rsidRDefault="00000000" w:rsidRPr="00000000" w14:paraId="000000D1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Р/СЧ: 40802810000009735023</w:t>
            </w:r>
          </w:p>
          <w:p w:rsidR="00000000" w:rsidDel="00000000" w:rsidP="00000000" w:rsidRDefault="00000000" w:rsidRPr="00000000" w14:paraId="000000D2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Банк: АО «ТБанк»</w:t>
            </w:r>
          </w:p>
          <w:p w:rsidR="00000000" w:rsidDel="00000000" w:rsidP="00000000" w:rsidRDefault="00000000" w:rsidRPr="00000000" w14:paraId="000000D3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 банка: 7710140679</w:t>
            </w:r>
          </w:p>
          <w:p w:rsidR="00000000" w:rsidDel="00000000" w:rsidP="00000000" w:rsidRDefault="00000000" w:rsidRPr="00000000" w14:paraId="000000D4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БИК банка: 044525974</w:t>
            </w:r>
          </w:p>
          <w:p w:rsidR="00000000" w:rsidDel="00000000" w:rsidP="00000000" w:rsidRDefault="00000000" w:rsidRPr="00000000" w14:paraId="000000D5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К/СЧ: 30101810145250000974</w:t>
            </w:r>
          </w:p>
          <w:p w:rsidR="00000000" w:rsidDel="00000000" w:rsidP="00000000" w:rsidRDefault="00000000" w:rsidRPr="00000000" w14:paraId="000000D6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Email: info@calltalk.ru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Тел.: ____________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</w:t>
            </w:r>
          </w:p>
          <w:p w:rsidR="00000000" w:rsidDel="00000000" w:rsidP="00000000" w:rsidRDefault="00000000" w:rsidRPr="00000000" w14:paraId="000000D9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ОГРНИП: ____________</w:t>
            </w:r>
          </w:p>
          <w:p w:rsidR="00000000" w:rsidDel="00000000" w:rsidP="00000000" w:rsidRDefault="00000000" w:rsidRPr="00000000" w14:paraId="000000DA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ИНН: ____________</w:t>
            </w:r>
          </w:p>
          <w:p w:rsidR="00000000" w:rsidDel="00000000" w:rsidP="00000000" w:rsidRDefault="00000000" w:rsidRPr="00000000" w14:paraId="000000DB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Адрес: ____________</w:t>
            </w:r>
          </w:p>
          <w:p w:rsidR="00000000" w:rsidDel="00000000" w:rsidP="00000000" w:rsidRDefault="00000000" w:rsidRPr="00000000" w14:paraId="000000DC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Р/СЧ: ____________</w:t>
            </w:r>
          </w:p>
          <w:p w:rsidR="00000000" w:rsidDel="00000000" w:rsidP="00000000" w:rsidRDefault="00000000" w:rsidRPr="00000000" w14:paraId="000000DD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Банк: ____________</w:t>
            </w:r>
          </w:p>
          <w:p w:rsidR="00000000" w:rsidDel="00000000" w:rsidP="00000000" w:rsidRDefault="00000000" w:rsidRPr="00000000" w14:paraId="000000DE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К/СЧ: ____________</w:t>
            </w:r>
          </w:p>
          <w:p w:rsidR="00000000" w:rsidDel="00000000" w:rsidP="00000000" w:rsidRDefault="00000000" w:rsidRPr="00000000" w14:paraId="000000DF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БИК банка: ____________</w:t>
            </w:r>
          </w:p>
          <w:p w:rsidR="00000000" w:rsidDel="00000000" w:rsidP="00000000" w:rsidRDefault="00000000" w:rsidRPr="00000000" w14:paraId="000000E0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Email: ____________</w:t>
            </w:r>
          </w:p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Тел.: ____________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Подпись: _______________ / Ермолаев И. О.</w:t>
            </w:r>
          </w:p>
        </w:tc>
        <w:tc>
          <w:tcPr>
            <w:tcMar>
              <w:top w:w="12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Подпись: _______________ / _______________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Строгий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</w:style>
  <w:style w:type="character" w:styleId="a8" w:customStyle="1">
    <w:name w:val="Текст сноски Знак"/>
    <w:link w:val="a7"/>
    <w:uiPriority w:val="99"/>
    <w:semiHidden w:val="1"/>
    <w:unhideWhenUsed w:val="1"/>
    <w:rPr>
      <w:sz w:val="20"/>
      <w:szCs w:val="20"/>
    </w:rPr>
  </w:style>
  <w:style w:type="character" w:styleId="a9">
    <w:name w:val="endnote reference"/>
    <w:uiPriority w:val="99"/>
    <w:semiHidden w:val="1"/>
    <w:unhideWhenUsed w:val="1"/>
    <w:rPr>
      <w:vertAlign w:val="superscript"/>
    </w:rPr>
  </w:style>
  <w:style w:type="paragraph" w:styleId="aa">
    <w:name w:val="endnote text"/>
    <w:link w:val="ab"/>
    <w:uiPriority w:val="99"/>
    <w:semiHidden w:val="1"/>
    <w:unhideWhenUsed w:val="1"/>
  </w:style>
  <w:style w:type="character" w:styleId="ab" w:customStyle="1">
    <w:name w:val="Текст концевой сноски Знак"/>
    <w:link w:val="aa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511y4FJYTxVBpRcozm9hnNRQoA==">CgMxLjA4AHIhMVg4SkVXUFdYa2pTWWlOUXBLZy1McnY2MWVMMFEwYmt3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2026-08-02T14:27:00Z</dcterms:created>
  <dc:creator>Un-named</dc:creator>
</cp:coreProperties>
</file>