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ДОГОВОР № А-143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на оказание услуг по привлечению клиентов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г. Москва                                                                                                                     «18» сентября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6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Исполнитель</w:t>
      </w:r>
      <w:r w:rsidDel="00000000" w:rsidR="00000000" w:rsidRPr="00000000">
        <w:rPr>
          <w:sz w:val="22"/>
          <w:szCs w:val="22"/>
          <w:rtl w:val="0"/>
        </w:rPr>
        <w:t xml:space="preserve">: Индивидуальный предприниматель Ермолаев Игорь Олегович, действующий на основании свидетельства о государственной регистрации ОГРНИП: 326774600416627, 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6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Заказчик</w:t>
      </w:r>
      <w:r w:rsidDel="00000000" w:rsidR="00000000" w:rsidRPr="00000000">
        <w:rPr>
          <w:sz w:val="22"/>
          <w:szCs w:val="22"/>
          <w:rtl w:val="0"/>
        </w:rPr>
        <w:t xml:space="preserve">: Общество с ограниченной ответственностью «Апперкот» (ООО «Апперкот»), в лице Генерального директора Федуркина Максима Алексеевича, действующего на основании Устава, совместно именуемые «Стороны», а по отдельности — «Сторона», заключили настоящий Договор о нижеследующем: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Предмет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1.1. Исполнитель оказывает Заказчику услуги по привлечению потенциальных клиентов посредством персонализированного аутрича, включая поиск, коммуникацию и передачу контактов потенциальных клиентов (лидов), которые могут привести к заключению Заказчиком сделок (далее — «Услуги»).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1.2. Услуга считается оказанной по факту передачи Заказчику валидного диалога с потенциальным клиентом. Вознаграждение за результат («валидный лид») начисляется при наступлении условий, указанных в разделе 3 настоящего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1.3. Под «валидным лидом» считается диалог, в котором потенциальный клиент: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– подтвердил интерес к продукту или услуге Заказчика,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– и/или запросил дополнительную информацию, встречу, звонок, коммерческое предложение или иные детали.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1.4. Исполнитель оказывает Услуги по следующей модели вознаграждения: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1.4.1. фиксированная ежемесячная плата за поддержание инфраструктуры лидогенерации;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1.4.2. вознаграждение за фактически переданные валидные лиды.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1.5. Все коммуникации осуществляются от имени Заказчика, при этом контактные данные, тексты писем и список сегментов согласуются Сторонами заранее.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Обязанности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2.1. Исполнитель обязуется: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Настроить почтовые сервисы, обеспечить мероприятия по увеличению доставляемости писем;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Составить и согласовать с Заказчиком цепочку писем;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Найти целевые контакты в соответствии с согласованным портретом целевого клиента;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Отправлять письма в соответствии с техническими лимитами без превышений;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Предоставлять доступ к таблице переданных лидов в режиме «24/7»;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Передавать Заказчику входящие лиды и вести их учёт (см. Приложение №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2.2. Заказчик обязуется: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Предоставить доступы к списку согласованных с Заказчиком почтовых ящиков;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Своевременно предоставить информацию о продукте и целевой аудитории;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Принять в работу каждый переданный лид от Исполнителя и приложить все возможные усилия внутренним отделом продаж компании для доведения лида до сделки;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Предоставлять Исполнителю достоверную информацию по каждому переданному лиду;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Уведомлять Исполнителя о наличии невалидных лидов после передачи лида Исполнителем в течение 5 (пяти) рабочих дней с момента его передачи;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Принять и оплатить оказанные услуги в соответствии с условиями настоящего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Условия оплаты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3.1. Оплата услуг Исполнителя состоит из двух частей: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="276" w:lineRule="auto"/>
        <w:ind w:left="36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– фиксированная часть за поддержание инфраструктуры лидогенерации (в соответствии с условиями Этапа 1 или Этапа 2 согласно настоящему Договору и Приложению №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76" w:lineRule="auto"/>
        <w:ind w:left="36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– вознаграждение за фактически переданные валидные лиды. Размер вознаграждения за один валидный лид определяется годовой выручкой компании потенциального клиента (по данным ФНС России / открытых источников за предшествующий календарный год):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="276" w:lineRule="auto"/>
        <w:ind w:left="72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• 1 500 (одна тысяча пятьсот) руб. — при выручке компании до 200 млн руб.;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="276" w:lineRule="auto"/>
        <w:ind w:left="72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• 2 800 (две тысячи восемьсот) руб. — при выручке компании от 200 млн до 1 млрд руб.;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="276" w:lineRule="auto"/>
        <w:ind w:left="72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• 4 800 (четыре тысячи восемьсот) руб. — при выручке компании свыше 1 млрд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Обе части оплачиваются независимо друг от друга.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3.2. Оказание Услуг осуществляется в два последовательных этапа: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3.2.1. Этап 1 («Стартовый», далее по тексту — «Этап 1»): Фиксированная часть составляет 45 000 (сорок пять тысяч) руб. и оплачивается Заказчиком единовременным 100% авансом в течение 5 (пяти) рабочих дней с даты подписания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3.2.2. Этап 2 («Стратегия», далее по тексту — «Этап 2»): Реализуется по соглашению Сторон при выражении Заказчиком намерения продолжить сотрудничество после завершения Этапа 1. Срок действия Этапа 2 составляет 4 (четыре) отчётных периода (месяца). Фиксированная часть Этапа 2 составляет 39 000 (тридцать девять тысяч) руб./мес. и оплачивается единовременным авансом за весь срок действия Этапа 2 в размере 156 000 (сто пятьдесят шесть тысяч) руб. в течение 5 (пяти) рабочих дней с даты подтверждения Заказчиком перехода на Этап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3.3. Вознаграждение за переданные лиды рассчитывается как сумма вознаграждений за фактически переданные Заказчику валидные лиды в отчётном периоде по ставкам, указанным в п. 3.1 настоящего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Валидным лидом считается диалог, в котором потенциальный клиент: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276" w:lineRule="auto"/>
        <w:ind w:left="360" w:firstLine="0"/>
        <w:jc w:val="both"/>
        <w:rPr>
          <w:highlight w:val="yellow"/>
        </w:rPr>
      </w:pPr>
      <w:r w:rsidDel="00000000" w:rsidR="00000000" w:rsidRPr="00000000">
        <w:rPr>
          <w:sz w:val="22"/>
          <w:szCs w:val="22"/>
          <w:rtl w:val="0"/>
        </w:rPr>
        <w:t xml:space="preserve">– подтвердил интерес к продукту или услуге </w:t>
      </w:r>
      <w:r w:rsidDel="00000000" w:rsidR="00000000" w:rsidRPr="00000000">
        <w:rPr>
          <w:sz w:val="22"/>
          <w:szCs w:val="22"/>
          <w:rtl w:val="0"/>
        </w:rPr>
        <w:t xml:space="preserve">Заказчика</w:t>
      </w:r>
      <w:r w:rsidDel="00000000" w:rsidR="00000000" w:rsidRPr="00000000">
        <w:rPr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76" w:lineRule="auto"/>
        <w:ind w:left="36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– запросил дополнительную информацию, встречу, звонок, </w:t>
      </w:r>
      <w:r w:rsidDel="00000000" w:rsidR="00000000" w:rsidRPr="00000000">
        <w:rPr>
          <w:sz w:val="22"/>
          <w:szCs w:val="22"/>
          <w:rtl w:val="0"/>
        </w:rPr>
        <w:t xml:space="preserve">коммерческое предложение</w:t>
      </w:r>
      <w:r w:rsidDel="00000000" w:rsidR="00000000" w:rsidRPr="00000000">
        <w:rPr>
          <w:sz w:val="22"/>
          <w:szCs w:val="22"/>
          <w:rtl w:val="0"/>
        </w:rPr>
        <w:t xml:space="preserve"> или иные детали;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76" w:lineRule="auto"/>
        <w:ind w:left="36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– передал контакты ЛПР (лица, принимающего решение) — телефон, e-mail или мессенджер.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Лидами не считаются и оплате не подлежат: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="276" w:lineRule="auto"/>
        <w:ind w:left="36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– отказы («не интересно», «уберите из рассылки» и т. п.);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="276" w:lineRule="auto"/>
        <w:ind w:left="36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– автоответы и технические уведомления;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="276" w:lineRule="auto"/>
        <w:ind w:left="36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– ответы существующих клиентов Заказчика;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="276" w:lineRule="auto"/>
        <w:ind w:left="36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– диалоги, в которых потенциальный клиент передал контакты ЛПР, однако ЛПР не вышел на связь после 3 (трёх) попыток контакта со стороны Заказчика в течение 5 (пяти) рабочих дней;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76" w:lineRule="auto"/>
        <w:ind w:left="36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– диалоги, в которых ЛПР прямо подтвердил отсутствие интереса к услугам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Список существующих клиентов Заказчик вправе передать Исполнителю до начала работ в формате Excel с обязательным полем ИНН, но не более 100 (ста) организаций.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Услуги не облагаются НДС, Исполнитель применяет УСН.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3.4. Исполнитель направляет Заказчику отчёт со списком </w:t>
      </w:r>
      <w:r w:rsidDel="00000000" w:rsidR="00000000" w:rsidRPr="00000000">
        <w:rPr>
          <w:sz w:val="22"/>
          <w:szCs w:val="22"/>
          <w:rtl w:val="0"/>
        </w:rPr>
        <w:t xml:space="preserve">валидных</w:t>
      </w:r>
      <w:r w:rsidDel="00000000" w:rsidR="00000000" w:rsidRPr="00000000">
        <w:rPr>
          <w:sz w:val="22"/>
          <w:szCs w:val="22"/>
          <w:rtl w:val="0"/>
        </w:rPr>
        <w:t xml:space="preserve"> лидов не позднее 35 (тридцати пяти) календарных дней с даты начала соответствующего отчётного периода.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Заказчик в течение 5 (пяти) рабочих дней с даты получения отчёта вправе направить мотивированные возражения по отдельным лидам. При отсутствии возражений в указанный срок лиды считаются принятыми и подлежат оплате в полном объёме.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По соглашению Сторон лиды, в отношении которых направлены обоснованные возражения, могут быть оплачены со скидкой от 50% до 100%. Общее количество таких лидов </w:t>
      </w:r>
      <w:r w:rsidDel="00000000" w:rsidR="00000000" w:rsidRPr="00000000">
        <w:rPr>
          <w:sz w:val="22"/>
          <w:szCs w:val="22"/>
          <w:rtl w:val="0"/>
        </w:rPr>
        <w:t xml:space="preserve">не может превышать </w:t>
      </w:r>
      <w:r w:rsidDel="00000000" w:rsidR="00000000" w:rsidRPr="00000000">
        <w:rPr>
          <w:sz w:val="22"/>
          <w:szCs w:val="22"/>
          <w:rtl w:val="0"/>
        </w:rPr>
        <w:t xml:space="preserve">80%</w:t>
      </w:r>
      <w:r w:rsidDel="00000000" w:rsidR="00000000" w:rsidRPr="00000000">
        <w:rPr>
          <w:sz w:val="22"/>
          <w:szCs w:val="22"/>
          <w:rtl w:val="0"/>
        </w:rPr>
        <w:t xml:space="preserve"> от числа платных лидов за период. Решение о скидке фиксируется в отчёте и не влияет на условия оказания услуг в будущем.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Исполнитель не несёт ответственности за результат дальнейшего взаимодействия Заказчика с потенциальным клиентом после передачи диалога.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3.5. При просрочке оплаты вознаграждения за лиды более чем на 5 (пять) рабочих дней Исполнитель приостанавливает передачу лидов Заказчику. Кампания при этом продолжает работать в штатном режиме.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После поступления оплаты Исполнитель единовременно передаёт Заказчику все лиды, накопленные за период приостановки, с повышающим коэффициентом 1,5 к стандартной цене за каждый такой лид.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3.6. В случае расторжения Договора по инициативе Заказчика до истечения срока действия текущего оплаченного этапа (Этапа 1 или Этапа 2) сумма фиксированной части, уплаченная за отчётные периоды, оказание Услуг за которые на дату расторжения не началось, возврату не подлежит.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Настоящее условие не применяется, если расторжение произошло по вине Исполнителя или по основаниям, за которые Заказчик не отвечает.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3.7. Все начисленные и не оплаченные на дату расторжения суммы вознаграждения за переданные лиды подлежат оплате в полном объёме.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76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3.8. Гарантийные обязательства Исполнителя: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3.8.1. Гарантия по Этапу 1: Исполнитель гарантирует передачу Заказчику не менее 8 (восьми) валидных лидов. В случае если в течение 1 (одного) месяца с момента запуска рассылок Исполнитель передал менее 8 валидных лидов, Исполнитель продолжает оказание Услуг без взимания с Заказчика дополнительной фиксированной платы за инфраструктуру в течение не более 2 (двух) дополнительных календарных месяцев (далее — «гарантийный период Этапа 1»). Итого максимальный срок оказания Услуг в рамках Этапа 1 составляет 3 (три) месяца с даты запуска рассылок. Если по истечении гарантийного периода Этапа 1 совокупное количество переданных валидных лидов составит менее 8, Исполнитель возвращает Заказчику часть фиксированной платы, рассчитанную по формуле: 45 000 руб. × (количество непереданных лидов / 8), в течение 5 (пяти) рабочих дней с даты окончания гарантийного периода. После выплаты указанной суммы обязательства Исполнителя по Этапу 1 считаются исполненными в полном объёме.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76" w:lineRule="auto"/>
        <w:jc w:val="both"/>
        <w:rPr/>
      </w:pPr>
      <w:sdt>
        <w:sdtPr>
          <w:id w:val="-43965930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2"/>
              <w:szCs w:val="22"/>
              <w:rtl w:val="0"/>
            </w:rPr>
            <w:t xml:space="preserve">3.8.2. Гарантия по Этапу 2: По итогам 4 (четырёх) отчётных периодов Исполнитель гарантирует передачу Заказчику не менее 15 (пятнадцати) валидных лидов за каждый отчётный период (месяц), что составляет 1% от ежемесячной базы контактов объёмом 1 500 (одна тысяча пятьсот) штук. Если совокупное количество переданных валидных лидов за 4 отчётных периода составит менее целевого, Исполнитель продолжает оказание Услуг без взимания фиксированной ежемесячной части в течение не более 8 (восьми) дополнительных календарных месяцев (далее — «гарантийный период Этапа 2»). Если по истечении гарантийного периода Этапа 2 лиды так и не достигли целевого показателя, Исполнитель возвращает Заказчику часть фиксированной платы, рассчитанную по формуле: 156 000 руб. × (1 − фактически переданные лиды / целевое количество лидов), в течение 5 (пяти) рабочих дней с даты окончания гарантийного периода Этапа 2. После выплаты указанной суммы обязательства Исполнителя по Этапу 2 считаются исполненными в полном объёме. Приложение № 2 к настоящему Договору в части гарантийных условий применяется с учётом настоящего пункта.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3.8.3. Фактически переданные валидные лиды в рамках гарантийных периодов (по п. 3.8.1 и п. 3.8.2) оплачиваются Заказчиком по ставкам согласно п. 3.1 настоящего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3.8.4. Гарантийные обязательства Исполнителя действуют при соблюдении Заказчиком обязанностей, предусмотренных п. 2.2 Договора (предоставление доступов к почтовым ящикам, согласование материалов, своевременная обработка лидов).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3.8.5. Течение гарантийных периодов, предусмотренных п. 3.8.1 и п. 3.8.2 настоящего Договора, приостанавливается на период задержки, допущенной по вине Заказчика, включая: непредоставление доступов к почтовым ящикам, несогласование текстов цепочки писем или базы контактов в течение 10 (десяти) рабочих дней с момента направления Исполнителем соответствующего запроса. В указанных случаях срок гарантийного периода продлевается на количество дней задержки, а дата окончания гарантийного периода сдвигается соответственно. Факт задержки фиксируется Исполнителем путём направления письменного уведомления Заказчику по электронной почте в соответствии с разделом 8 настоящего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Приёмка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4.1. Отчётный период составляет 1 (один) месяц и исчисляется со дня начала оказания Услуг по настоящему Договору (для второго и последующих отчётных периодов — со дня, следующего за днём окончания предыдущего отчётного периода), без привязки к календарным датам начала и окончания месяца. По итогам каждого отчётного периода Исполнитель направляет Заказчику отчёт (переданные лиды) в срок, установленный п. 3.4 настоящего Договора. Заказчик в течение 5 (пяти) рабочих дней с даты получения отчёта либо подписывает акт, подтверждает приёмку, либо направляет мотивированные замечания. При отсутствии замечаний в указанный срок услуги считаются принятыми.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4.2. Непредоставление Заказчиком информации/замечаний в сроки, установленные настоящим разделом, означает приёмку оказанных услуг за отчётный период.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Ответственность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5.1. Ответственность за соблюдение условий настоящего Договора несёт каждая Сторона.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5.2. Исполнитель гарантирует соблюдение законодательства Российской Федерации при оказании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5.3. Виновная Сторона возмещает другой Стороне ущерб, подтверждённый документально.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Конфиденциальность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6.1. В течение срока действия настоящего Договора и после его прекращения по любым основаниям ни одна из Сторон не будет без предварительного письменного согласия другой Стороны разглашать третьим лицам и/или опубликовывать и/или допускать опубликование любой информации, которая была предоставлена одной из Сторон в связи с настоящим Договором, либо стала известна одной из Сторон в силу исполнения обязательств по настоящему Договору.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6.2. Для целей настоящего раздела понятие «Информация» включает в себя без ограничения следующее: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6.2.1. информацию об условиях настоящего Договора, а также о формах и методах выполнения Сторонами обязательств по настоящему Договору;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6.2.2. информацию относительно финансового состояния или имущества одной из Сторон настоящего Договора или клиентов Заказчика;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6.2.3. любые данные потенциальных и текущих клиентов Заказчика;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6.2.4. информацию, полученную Сторонами в ходе исполнения обязательств по настоящему Договору.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6.3. Указанное обязательство о соблюдении конфиденциальности не затрагивает случаи предоставления такой информации органам власти в порядке, установленном законодательством Российской Федерации.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6.4. Обязательства конфиденциальности и неиспользования, принятые Сторонами по настоящему Договору, не будут распространяться на общедоступную информацию, а также на информацию, которая станет известна третьим лицам не по вине Сторон.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6.5. Использование сведений о факте оказания Услуг Заказчику, его фирменного наименования, коммерческого обозначения и товарного знака (логотипа) в маркетинговых, рекламных или репутационных целях, в том числе их размещение на сайте Исполнителя, в портфолио, презентациях и иных публичных материалах, а также </w:t>
      </w:r>
      <w:r w:rsidDel="00000000" w:rsidR="00000000" w:rsidRPr="00000000">
        <w:rPr>
          <w:sz w:val="22"/>
          <w:szCs w:val="22"/>
          <w:rtl w:val="0"/>
        </w:rPr>
        <w:t xml:space="preserve">раскрытие количественных или качественных показателей результатов оказания Услуг (включая публикацию кейсов с указанием метрик и цифр) допускается Исполнителем исключительно при наличии предварительного отдельного согласия Заказчика. Такое согласие может быть оформлено путем обмена сообщениями по электронной почте, в мессенджере или посредством подписания</w:t>
      </w:r>
      <w:r w:rsidDel="00000000" w:rsidR="00000000" w:rsidRPr="00000000">
        <w:rPr>
          <w:sz w:val="22"/>
          <w:szCs w:val="22"/>
          <w:rtl w:val="0"/>
        </w:rPr>
        <w:t xml:space="preserve"> дополнительного соглашения к настоящему Договору.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Срок действия и расторжение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7.1. Договор действует с момента подписания до расторжения одной из Сторон.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7.2. Уведомление о расторжении направляется другой Стороне не менее чем за 5 (пять) дней до даты расторжения.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7.3. Все начисления за переданные валидные лиды до даты расторжения подлежат оплате.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7.4. Обязательства Исполнителя по Этапу 1 считаются исполненными в полном объёме: (а) в момент передачи Заказчику 8-го валидного лида — в пределах базового срока Этапа 1; (б) по истечении гарантийного периода Этапа 1 (п. 3.8.1) — с возвратом соразмерной части фиксированной платы при недовыполнении гарантии. В случае перехода Сторон на Этап 2 обязательства Исполнителя по Этапу 2 считаются исполненными в полном объёме: (а) по итогам 4 отчётных периодов при достижении целевого показателя лидов (п. 3.8.2); (б) по истечении гарантийного периода Этапа 2 — с возвратом соразмерной части фиксированной платы при недовыполнении гарантии. Фиксированная часть за гарантийные месяцы (как по Этапу 1, так и по Этапу 2) не начисляется и Заказчиком не оплачивается.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Электронный документооборот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8.1. Используется ЭДО либо электронная почта (info@calltalk.ru).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8.2. Электронные письма признаются юридически значимыми.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Реквизиты Сторон</w:t>
      </w:r>
      <w:r w:rsidDel="00000000" w:rsidR="00000000" w:rsidRPr="00000000">
        <w:rPr>
          <w:rtl w:val="0"/>
        </w:rPr>
      </w:r>
    </w:p>
    <w:tbl>
      <w:tblPr>
        <w:tblStyle w:val="Table1"/>
        <w:tblW w:w="87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Исполнитель: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ИП Ермолаев Игорь Олегович</w:t>
            </w:r>
          </w:p>
          <w:p w:rsidR="00000000" w:rsidDel="00000000" w:rsidP="00000000" w:rsidRDefault="00000000" w:rsidRPr="00000000" w14:paraId="00000063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ОГРНИП: 326774600416627</w:t>
            </w:r>
          </w:p>
          <w:p w:rsidR="00000000" w:rsidDel="00000000" w:rsidP="00000000" w:rsidRDefault="00000000" w:rsidRPr="00000000" w14:paraId="00000064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ИНН: 212422441520</w:t>
            </w:r>
          </w:p>
          <w:p w:rsidR="00000000" w:rsidDel="00000000" w:rsidP="00000000" w:rsidRDefault="00000000" w:rsidRPr="00000000" w14:paraId="00000065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Адрес: 105275, Россия, г. Москва, ул. Вольная, д. 28/4, корп. 1, кв. 124</w:t>
            </w:r>
          </w:p>
          <w:p w:rsidR="00000000" w:rsidDel="00000000" w:rsidP="00000000" w:rsidRDefault="00000000" w:rsidRPr="00000000" w14:paraId="00000066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Р/СЧ: 40802810000009735023</w:t>
            </w:r>
          </w:p>
          <w:p w:rsidR="00000000" w:rsidDel="00000000" w:rsidP="00000000" w:rsidRDefault="00000000" w:rsidRPr="00000000" w14:paraId="00000067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Банк: АО «ТБанк»</w:t>
            </w:r>
          </w:p>
          <w:p w:rsidR="00000000" w:rsidDel="00000000" w:rsidP="00000000" w:rsidRDefault="00000000" w:rsidRPr="00000000" w14:paraId="00000068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ИНН банка: 7710140679</w:t>
            </w:r>
          </w:p>
          <w:p w:rsidR="00000000" w:rsidDel="00000000" w:rsidP="00000000" w:rsidRDefault="00000000" w:rsidRPr="00000000" w14:paraId="00000069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БИК банка: 044525974</w:t>
            </w:r>
          </w:p>
          <w:p w:rsidR="00000000" w:rsidDel="00000000" w:rsidP="00000000" w:rsidRDefault="00000000" w:rsidRPr="00000000" w14:paraId="0000006A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К/СЧ: 30101810145250000974</w:t>
            </w:r>
          </w:p>
          <w:p w:rsidR="00000000" w:rsidDel="00000000" w:rsidP="00000000" w:rsidRDefault="00000000" w:rsidRPr="00000000" w14:paraId="0000006B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Email: info@calltalk.ru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ООО «Апперкот»</w:t>
            </w:r>
          </w:p>
          <w:p w:rsidR="00000000" w:rsidDel="00000000" w:rsidP="00000000" w:rsidRDefault="00000000" w:rsidRPr="00000000" w14:paraId="0000006D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ОГРН: 1257700063686</w:t>
            </w:r>
          </w:p>
          <w:p w:rsidR="00000000" w:rsidDel="00000000" w:rsidP="00000000" w:rsidRDefault="00000000" w:rsidRPr="00000000" w14:paraId="0000006E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ИНН: 7735210374</w:t>
            </w:r>
          </w:p>
          <w:p w:rsidR="00000000" w:rsidDel="00000000" w:rsidP="00000000" w:rsidRDefault="00000000" w:rsidRPr="00000000" w14:paraId="0000006F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КПП: 773501001</w:t>
            </w:r>
          </w:p>
          <w:p w:rsidR="00000000" w:rsidDel="00000000" w:rsidP="00000000" w:rsidRDefault="00000000" w:rsidRPr="00000000" w14:paraId="00000070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Юридический адрес: 124536, город Москва, г Зеленоград, ул Юности, д. 8, помещ. 1/5</w:t>
            </w:r>
          </w:p>
          <w:p w:rsidR="00000000" w:rsidDel="00000000" w:rsidP="00000000" w:rsidRDefault="00000000" w:rsidRPr="00000000" w14:paraId="00000071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Р/СЧ: 40702810402870024783</w:t>
            </w:r>
          </w:p>
          <w:p w:rsidR="00000000" w:rsidDel="00000000" w:rsidP="00000000" w:rsidRDefault="00000000" w:rsidRPr="00000000" w14:paraId="00000072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Банк: АО "АЛЬФА-БАНК"</w:t>
            </w:r>
          </w:p>
          <w:p w:rsidR="00000000" w:rsidDel="00000000" w:rsidP="00000000" w:rsidRDefault="00000000" w:rsidRPr="00000000" w14:paraId="00000073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К/СЧ: 30101810200000000593</w:t>
            </w:r>
          </w:p>
          <w:p w:rsidR="00000000" w:rsidDel="00000000" w:rsidP="00000000" w:rsidRDefault="00000000" w:rsidRPr="00000000" w14:paraId="00000074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БИК банка: 044525593</w:t>
            </w:r>
          </w:p>
          <w:p w:rsidR="00000000" w:rsidDel="00000000" w:rsidP="00000000" w:rsidRDefault="00000000" w:rsidRPr="00000000" w14:paraId="00000075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Email: apperkot@internet.ru</w:t>
            </w:r>
          </w:p>
          <w:p w:rsidR="00000000" w:rsidDel="00000000" w:rsidP="00000000" w:rsidRDefault="00000000" w:rsidRPr="00000000" w14:paraId="000000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Тел.: +79262742942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Подпись: _______________ / Ермолаев И. О.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Подпись: _______________ / Федуркин М. А.</w:t>
            </w:r>
          </w:p>
        </w:tc>
      </w:tr>
    </w:tbl>
    <w:p w:rsidR="00000000" w:rsidDel="00000000" w:rsidP="00000000" w:rsidRDefault="00000000" w:rsidRPr="00000000" w14:paraId="00000079">
      <w:pPr>
        <w:widowControl w:val="0"/>
        <w:spacing w:after="2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ПРИЛОЖЕНИЕ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 Договору № А-143 на оказание услуг по привлечению клиентов (аутрич)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г. Москва                                                                                                         «18» сентября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Пример таблицы с отчётом переданных лидов:</w:t>
      </w:r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900"/>
        <w:gridCol w:w="1100"/>
        <w:gridCol w:w="700"/>
        <w:gridCol w:w="1500"/>
        <w:gridCol w:w="1500"/>
        <w:gridCol w:w="3000"/>
        <w:tblGridChange w:id="0">
          <w:tblGrid>
            <w:gridCol w:w="900"/>
            <w:gridCol w:w="1100"/>
            <w:gridCol w:w="700"/>
            <w:gridCol w:w="1500"/>
            <w:gridCol w:w="1500"/>
            <w:gridCol w:w="3000"/>
          </w:tblGrid>
        </w:tblGridChange>
      </w:tblGrid>
      <w:tr>
        <w:trPr>
          <w:cantSplit w:val="0"/>
          <w:trHeight w:val="222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Тариф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 вх.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исх.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ответа / контакты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Платно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01.03.26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Беспл.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02.03.26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97">
      <w:pPr>
        <w:widowControl w:val="0"/>
        <w:spacing w:after="1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line="276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Пояснения по колонкам отчёта: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line="276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Текст ответа содержит: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От кого (эл. адрес)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Кому (эл. адрес Заказчика)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Текст сообщения от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line="276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Также в тексте ответа может быть информация: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ИНН и название организации клиента,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Дополнительные контакты: телефоны, сайт, город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line="276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Тариф: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Платный или Бесплатный,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00" w:line="276" w:lineRule="auto"/>
        <w:ind w:left="158" w:hanging="15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«Бесплатный тариф» — часть сообщений, которые могут быть потенциально полезны для Заказчика (обратная связь от клиента, интерес к покупке в будущем или что-то другое), фиксируются в этой же таблице, помечаются «Беспл.». Такие лиды не идут в оплату.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00" w:line="276" w:lineRule="auto"/>
        <w:ind w:left="158" w:hanging="15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Для платных лидов в отчёте фиксируется годовая выручка организации клиента и соответствующая ставка вознаграждения (1 500 / 2 800 / 4 800 руб.) согласно п. 3.1 настоящего Договора.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ПРИЛОЖЕНИЕ 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 Договору № А-143 на оказание услуг по привлечению клиентов (аутрич)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г. Москва                                                                                                         «18» сентября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Тарифы и этапы оказания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1.1. Параметры этапов и тарифов:</w:t>
      </w:r>
      <w:r w:rsidDel="00000000" w:rsidR="00000000" w:rsidRPr="00000000">
        <w:rPr>
          <w:rtl w:val="0"/>
        </w:rPr>
      </w:r>
    </w:p>
    <w:tbl>
      <w:tblPr>
        <w:tblStyle w:val="Table3"/>
        <w:tblW w:w="9349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6"/>
        <w:gridCol w:w="2017"/>
        <w:gridCol w:w="1512"/>
        <w:gridCol w:w="4004"/>
        <w:tblGridChange w:id="0">
          <w:tblGrid>
            <w:gridCol w:w="1816"/>
            <w:gridCol w:w="2017"/>
            <w:gridCol w:w="1512"/>
            <w:gridCol w:w="4004"/>
          </w:tblGrid>
        </w:tblGridChange>
      </w:tblGrid>
      <w:tr>
        <w:trPr>
          <w:cantSplit w:val="0"/>
          <w:trHeight w:val="442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Фиксированная часть,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Базовый 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Гарантийные условия по лидам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Этап 1 («Стартовый»)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45 000,00 (единовременно)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 месяц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8 валидных лидов;</w:t>
              <w:br w:type="textWrapping"/>
              <w:t xml:space="preserve">гарантийный период — до 2 мес. без доп. фикса;</w:t>
              <w:br w:type="textWrapping"/>
              <w:t xml:space="preserve">при недовыполнении — возврат части оплаты (45 000 × недостача/8)</w:t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Этап 2 («Стратегия», по согласованию)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39 000,00 в месяц (156 000,00 за 4 мес.)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4 месяца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sdt>
              <w:sdtPr>
                <w:id w:val="-1272820450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15 валидных лидов в месяц (как 1% от базы в 1 500 контактов);</w:t>
                  <w:br w:type="textWrapping"/>
                  <w:t xml:space="preserve">гарантийный период — до 8 мес. без фикса; при недовыполнении — возврат части оплаты (156 000 × (1 − факт/цель))</w:t>
                </w:r>
              </w:sdtContent>
            </w:sdt>
          </w:p>
        </w:tc>
      </w:tr>
    </w:tbl>
    <w:p w:rsidR="00000000" w:rsidDel="00000000" w:rsidP="00000000" w:rsidRDefault="00000000" w:rsidRPr="00000000" w14:paraId="000000B7">
      <w:pPr>
        <w:widowControl w:val="0"/>
        <w:spacing w:after="1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0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1.2. Стороны договорились, что оказание Услуг начинается с Этапа 1. Переход на Этап 2 является правом Заказчика и оформляется после передачи 8 валидных лидов по Этапу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1.3. В рамках одного отчётного периода в фиксированную часть вознаграждения включено: оказание Услуг с использованием одного согласованного Сторонами портрета целевого клиента (сегмента целевой аудитории) и одной цепочки писем (последовательности коммуникаций), направленной на указанную целевую аудиторию, до 3 (трёх) писем в цепочке в месяц, а также адресная база для рассылки объёмом до 1 500 (одной тысячи пятисот) контактов в месяц.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Дополнительные услуги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2.1. Изменение портрета целевого клиента и (или) базы потенциальных клиентов, равно как и корректировка (изменение) текстов цепочки писем, в пределах отчётного периода в объём, включённый в фиксированную часть согласно п. 1.3 настоящего Приложения, не входит. Такие действия, а также иные услуги и действия, выходящие за пределы объёма, включённого в выбранный тариф, оплачиваются Заказчиком дополнительно по следующим расценкам:</w:t>
      </w:r>
      <w:r w:rsidDel="00000000" w:rsidR="00000000" w:rsidRPr="00000000">
        <w:rPr>
          <w:rtl w:val="0"/>
        </w:rPr>
      </w:r>
    </w:p>
    <w:tbl>
      <w:tblPr>
        <w:tblStyle w:val="Table4"/>
        <w:tblW w:w="9349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6381"/>
        <w:gridCol w:w="2968"/>
        <w:tblGridChange w:id="0">
          <w:tblGrid>
            <w:gridCol w:w="6381"/>
            <w:gridCol w:w="2968"/>
          </w:tblGrid>
        </w:tblGridChange>
      </w:tblGrid>
      <w:tr>
        <w:trPr>
          <w:cantSplit w:val="0"/>
          <w:trHeight w:val="222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Дополнительная услуга / 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Стоимость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Дополнительная итерация подготовки (корректировка) текстов цепочки писем сверх объёма, включённого в тариф (п. 1.3 настоящего Приложения)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5 000,00 руб. за каждую итерацию</w:t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Изменение портрета целевого клиента и (или) базы потенциальных клиентов сверх объёма, включённого в тариф (п. 1.3 настоящего Приложения)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4 000,00 руб. за каждое изменение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Контакты сверх лимита 1 500 (одна тысяча пятьсот) контактов в месяц, включённого в фиксированную часть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6,00 руб. за 1 (один) контакт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Дополнительные почтовые ящики в рамках согласованного домена отправки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бесплатно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Запуск нового продукта Заказчика (отдельная база и отдельная цепочка писем) в рамках настоящего Договора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 20 000,00 руб./мес.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Рассылка с почтового домена, не принадлежащего Заказчику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950,00 руб./мес. за 1 (один) почтовый ящик</w:t>
            </w:r>
          </w:p>
        </w:tc>
      </w:tr>
    </w:tbl>
    <w:p w:rsidR="00000000" w:rsidDel="00000000" w:rsidP="00000000" w:rsidRDefault="00000000" w:rsidRPr="00000000" w14:paraId="000000CB">
      <w:pPr>
        <w:widowControl w:val="0"/>
        <w:spacing w:after="1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0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2.2. Оплата дополнительных услуг производится Заказчиком в порядке и сроки, установленные Договором для оплаты вознаграждения за переданные валидные лиды, если Сторонами не согласовано иное.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Подписи</w:t>
      </w:r>
      <w:r w:rsidDel="00000000" w:rsidR="00000000" w:rsidRPr="00000000">
        <w:rPr>
          <w:rtl w:val="0"/>
        </w:rPr>
      </w:r>
    </w:p>
    <w:tbl>
      <w:tblPr>
        <w:tblStyle w:val="Table5"/>
        <w:tblW w:w="87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Исполнитель: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ИП Ермолаев Игорь Олегович</w:t>
            </w:r>
          </w:p>
          <w:p w:rsidR="00000000" w:rsidDel="00000000" w:rsidP="00000000" w:rsidRDefault="00000000" w:rsidRPr="00000000" w14:paraId="000000D2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ОГРНИП: 326774600416627</w:t>
            </w:r>
          </w:p>
          <w:p w:rsidR="00000000" w:rsidDel="00000000" w:rsidP="00000000" w:rsidRDefault="00000000" w:rsidRPr="00000000" w14:paraId="000000D3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ИНН: 212422441520</w:t>
            </w:r>
          </w:p>
          <w:p w:rsidR="00000000" w:rsidDel="00000000" w:rsidP="00000000" w:rsidRDefault="00000000" w:rsidRPr="00000000" w14:paraId="000000D4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Адрес: 105275, Россия, г. Москва, ул. Вольная, д. 28/4, корп. 1, кв. 124</w:t>
            </w:r>
          </w:p>
          <w:p w:rsidR="00000000" w:rsidDel="00000000" w:rsidP="00000000" w:rsidRDefault="00000000" w:rsidRPr="00000000" w14:paraId="000000D5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Р/СЧ: 40802810000009735023</w:t>
            </w:r>
          </w:p>
          <w:p w:rsidR="00000000" w:rsidDel="00000000" w:rsidP="00000000" w:rsidRDefault="00000000" w:rsidRPr="00000000" w14:paraId="000000D6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Банк: АО «ТБанк»</w:t>
            </w:r>
          </w:p>
          <w:p w:rsidR="00000000" w:rsidDel="00000000" w:rsidP="00000000" w:rsidRDefault="00000000" w:rsidRPr="00000000" w14:paraId="000000D7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ИНН банка: 7710140679</w:t>
            </w:r>
          </w:p>
          <w:p w:rsidR="00000000" w:rsidDel="00000000" w:rsidP="00000000" w:rsidRDefault="00000000" w:rsidRPr="00000000" w14:paraId="000000D8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БИК банка: 044525974</w:t>
            </w:r>
          </w:p>
          <w:p w:rsidR="00000000" w:rsidDel="00000000" w:rsidP="00000000" w:rsidRDefault="00000000" w:rsidRPr="00000000" w14:paraId="000000D9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К/СЧ: 30101810145250000974</w:t>
            </w:r>
          </w:p>
          <w:p w:rsidR="00000000" w:rsidDel="00000000" w:rsidP="00000000" w:rsidRDefault="00000000" w:rsidRPr="00000000" w14:paraId="000000DA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Email: info@calltalk.ru</w:t>
            </w:r>
          </w:p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Тел.: ____________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ООО «Апперкот»</w:t>
            </w:r>
          </w:p>
          <w:p w:rsidR="00000000" w:rsidDel="00000000" w:rsidP="00000000" w:rsidRDefault="00000000" w:rsidRPr="00000000" w14:paraId="000000DD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ОГРН: 1257700063686</w:t>
            </w:r>
          </w:p>
          <w:p w:rsidR="00000000" w:rsidDel="00000000" w:rsidP="00000000" w:rsidRDefault="00000000" w:rsidRPr="00000000" w14:paraId="000000DE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ИНН: 7735210374</w:t>
            </w:r>
          </w:p>
          <w:p w:rsidR="00000000" w:rsidDel="00000000" w:rsidP="00000000" w:rsidRDefault="00000000" w:rsidRPr="00000000" w14:paraId="000000DF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КПП: 773501001</w:t>
            </w:r>
          </w:p>
          <w:p w:rsidR="00000000" w:rsidDel="00000000" w:rsidP="00000000" w:rsidRDefault="00000000" w:rsidRPr="00000000" w14:paraId="000000E0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Юридический адрес: 124536, город Москва, г Зеленоград, ул Юности, д. 8, помещ. 1/5</w:t>
            </w:r>
          </w:p>
          <w:p w:rsidR="00000000" w:rsidDel="00000000" w:rsidP="00000000" w:rsidRDefault="00000000" w:rsidRPr="00000000" w14:paraId="000000E1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Р/СЧ: 40702810402870024783</w:t>
            </w:r>
          </w:p>
          <w:p w:rsidR="00000000" w:rsidDel="00000000" w:rsidP="00000000" w:rsidRDefault="00000000" w:rsidRPr="00000000" w14:paraId="000000E2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Банк: АО "АЛЬФА-БАНК"</w:t>
            </w:r>
          </w:p>
          <w:p w:rsidR="00000000" w:rsidDel="00000000" w:rsidP="00000000" w:rsidRDefault="00000000" w:rsidRPr="00000000" w14:paraId="000000E3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К/СЧ: 30101810200000000593</w:t>
            </w:r>
          </w:p>
          <w:p w:rsidR="00000000" w:rsidDel="00000000" w:rsidP="00000000" w:rsidRDefault="00000000" w:rsidRPr="00000000" w14:paraId="000000E4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БИК банка: 044525593</w:t>
            </w:r>
          </w:p>
          <w:p w:rsidR="00000000" w:rsidDel="00000000" w:rsidP="00000000" w:rsidRDefault="00000000" w:rsidRPr="00000000" w14:paraId="000000E5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Email: apperkot@internet.ru</w:t>
            </w:r>
          </w:p>
          <w:p w:rsidR="00000000" w:rsidDel="00000000" w:rsidP="00000000" w:rsidRDefault="00000000" w:rsidRPr="00000000" w14:paraId="000000E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Тел.: +79262742942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Подпись: _______________ / Ермолаев И. О.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Подпись: _______________ / Федуркин М. А.</w:t>
            </w:r>
          </w:p>
        </w:tc>
      </w:tr>
    </w:tbl>
    <w:p w:rsidR="00000000" w:rsidDel="00000000" w:rsidP="00000000" w:rsidRDefault="00000000" w:rsidRPr="00000000" w14:paraId="000000E9">
      <w:pPr>
        <w:widowControl w:val="0"/>
        <w:spacing w:after="200" w:before="30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58" w:hanging="158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758" w:hanging="158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1358" w:hanging="157.99999999999977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1958" w:hanging="158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2558" w:hanging="158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3158" w:hanging="158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3758" w:hanging="158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4358" w:hanging="158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4958" w:hanging="158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rPr>
      <w:u w:val="single"/>
    </w:rPr>
  </w:style>
  <w:style w:type="table" w:styleId="TableNormal" w:customStyle="1">
    <w:name w:val="Table Normal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Footer" w:customStyle="1">
    <w:name w:val="Header &amp; Footer"/>
    <w:pPr>
      <w:tabs>
        <w:tab w:val="right" w:pos="9020"/>
      </w:tabs>
    </w:pPr>
    <w:rPr>
      <w:rFonts w:ascii="Helvetica Neue" w:cs="Arial Unicode MS" w:hAnsi="Helvetica Neue"/>
      <w:color w:val="000000"/>
      <w:sz w:val="24"/>
      <w:szCs w:val="24"/>
      <w14:textOutline w14:cap="flat" w14:cmpd="sng" w14:algn="ctr">
        <w14:noFill/>
        <w14:prstDash w14:val="solid"/>
        <w14:bevel/>
      </w14:textOutline>
    </w:rPr>
  </w:style>
  <w:style w:type="numbering" w:styleId="Bullets" w:customStyle="1">
    <w:name w:val="Bullets"/>
    <w:pPr>
      <w:numPr>
        <w:numId w:val="1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LUh3ovWNxDqy4eYAjgyUPQsRag==">CgMxLjAaFAoBMBIPCg0IB0IJEgdHdW5nc3VoGhQKATESDwoNCAdCCRIHR3VuZ3N1aDgAciExbWFsZXFLM3NPNGpmZklOemtLTkp0ZlRjX0owdnVyUWU=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2026-09-18T08:55:00Z</dcterms:created>
  <dc:creator>Igor</dc:creator>
</cp:coreProperties>
</file>