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406b27b762538862d047ca97bbaf2f5ed998013"/>
    <w:p>
      <w:pPr>
        <w:pStyle w:val="Heading1"/>
      </w:pPr>
      <w:r>
        <w:t xml:space="preserve">Study Demographics, Department Recommendation Letter &amp; Similarity Report</w:t>
      </w:r>
    </w:p>
    <w:p>
      <w:pPr>
        <w:pStyle w:val="FirstParagraph"/>
      </w:pPr>
      <w:r>
        <w:rPr>
          <w:bCs/>
          <w:b/>
        </w:rPr>
        <w:t xml:space="preserve">Source File:</w:t>
      </w:r>
      <w:r>
        <w:t xml:space="preserve"> </w:t>
      </w:r>
      <w:r>
        <w:rPr>
          <w:rStyle w:val="VerbatimChar"/>
        </w:rPr>
        <w:t xml:space="preserve">user_input_files/STUDY DEMOGRAPHICS__Department_Recommendation_Letter_Similarity_Report_3_copies.pdf</w:t>
      </w:r>
      <w:r>
        <w:t xml:space="preserve"> </w:t>
      </w:r>
      <w:r>
        <w:rPr>
          <w:bCs/>
          <w:b/>
        </w:rPr>
        <w:t xml:space="preserve">Document Type:</w:t>
      </w:r>
      <w:r>
        <w:t xml:space="preserve"> </w:t>
      </w:r>
      <w:r>
        <w:t xml:space="preserve">Composite Document (3 sections)</w:t>
      </w:r>
      <w:r>
        <w:t xml:space="preserve"> </w:t>
      </w:r>
      <w:r>
        <w:rPr>
          <w:bCs/>
          <w:b/>
        </w:rPr>
        <w:t xml:space="preserve">Submitted With:</w:t>
      </w:r>
      <w:r>
        <w:t xml:space="preserve"> </w:t>
      </w:r>
      <w:r>
        <w:t xml:space="preserve">ERC Application P550/06/2026</w:t>
      </w:r>
    </w:p>
    <w:p>
      <w:r>
        <w:pict>
          <v:rect style="width:0;height:1.5pt" o:hralign="center" o:hrstd="t" o:hr="t"/>
        </w:pict>
      </w:r>
    </w:p>
    <w:bookmarkStart w:id="22" w:name="section-1-study-demographics-form"/>
    <w:p>
      <w:pPr>
        <w:pStyle w:val="Heading2"/>
      </w:pPr>
      <w:r>
        <w:t xml:space="preserve">SECTION 1 — Study Demographics Form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true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Field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Detail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Title of the Study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A Hybrid Deep Learning Framework for Intracranial Aneurysms Detection: Algorithmic Development and Fairness Evaluation for Kenyan Public Health Settings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KNH/UON-ERC Protocol Ref No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P550/06/2026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Principal Investigator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CAVIN OTIENO OUMA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Institutional Affiliation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University of Nairobi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Department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Department of Mathematics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Mailing Address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P.O. Box 30197, 00100, Nairobi, Kenya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Phone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+254 715 169 531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Email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otienocavin@gmail.com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Category of Proposal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POSTGRADUATE →</w:t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 </w:t>
            </w: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MASTERS ✓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Source of Funding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Personal Funds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Proposed Data Collection Sites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Aga Khan University Hospital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Study Duration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9 Months</w:t>
            </w:r>
          </w:p>
        </w:tc>
      </w:tr>
    </w:tbl>
    <w:bookmarkStart w:id="20" w:name="for-academic-proposals"/>
    <w:p>
      <w:pPr>
        <w:pStyle w:val="Heading3"/>
      </w:pPr>
      <w:r>
        <w:t xml:space="preserve">For Academic Proposals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Field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Detail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Primary Supervisor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Prof. Peter Wagacha Waiganjo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Primary Supervisor Institution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University of Nairobi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Primary Supervisor Phone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+254 723 488 114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Primary Supervisor Email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waiganjo@uonbi.ac.ke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Other Supervisor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Dr. Pamela Mandela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Other Supervisor Institution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University of Nairobi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Other Supervisor Phone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+254 724 277 070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Other Supervisor Email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pamela.idenya@uonbi.ac.ke</w:t>
            </w:r>
          </w:p>
        </w:tc>
      </w:tr>
    </w:tbl>
    <w:bookmarkEnd w:id="20"/>
    <w:bookmarkStart w:id="21" w:name="feedback-preference"/>
    <w:p>
      <w:pPr>
        <w:pStyle w:val="Heading3"/>
      </w:pPr>
      <w:r>
        <w:t xml:space="preserve">Feedback Preference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By EMAIL TO:</w:t>
      </w:r>
      <w:r>
        <w:t xml:space="preserve"> </w:t>
      </w:r>
      <w:r>
        <w:t xml:space="preserve">otienocavin@gmail.com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Contact Tel:</w:t>
      </w:r>
      <w:r>
        <w:t xml:space="preserve"> </w:t>
      </w:r>
      <w:r>
        <w:t xml:space="preserve">+254 715 169 531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Signed:</w:t>
      </w:r>
      <w:r>
        <w:t xml:space="preserve"> </w:t>
      </w:r>
      <w:r>
        <w:t xml:space="preserve">Date 14/06/2026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2a8cff4b6c80e3b112390647cce030319f645b8"/>
    <w:p>
      <w:pPr>
        <w:pStyle w:val="Heading2"/>
      </w:pPr>
      <w:r>
        <w:t xml:space="preserve">SECTION 2 — Department of Mathematics Recommendation Letter</w:t>
      </w:r>
    </w:p>
    <w:p>
      <w:pPr>
        <w:pStyle w:val="FirstParagraph"/>
      </w:pPr>
      <w:r>
        <w:rPr>
          <w:bCs/>
          <w:b/>
        </w:rPr>
        <w:t xml:space="preserve">UNIVERSITY OF NAIROBI</w:t>
      </w:r>
      <w:r>
        <w:t xml:space="preserve"> </w:t>
      </w:r>
      <w:r>
        <w:rPr>
          <w:bCs/>
          <w:b/>
        </w:rPr>
        <w:t xml:space="preserve">FACULTY OF SCIENCE &amp; TECHNOLOGY</w:t>
      </w:r>
      <w:r>
        <w:t xml:space="preserve"> </w:t>
      </w:r>
      <w:r>
        <w:rPr>
          <w:bCs/>
          <w:b/>
        </w:rPr>
        <w:t xml:space="preserve">DEPARTMENT OF MATHEMATICS</w:t>
      </w:r>
      <w:r>
        <w:t xml:space="preserve"> </w:t>
      </w:r>
      <w:r>
        <w:t xml:space="preserve">P.O. Box 30197, NAIROBI, KENYA</w:t>
      </w:r>
      <w:r>
        <w:t xml:space="preserve"> </w:t>
      </w:r>
      <w:r>
        <w:t xml:space="preserve">Email: maths@uonbi.ac.ke | Tel: 020-4914143</w:t>
      </w:r>
    </w:p>
    <w:p>
      <w:pPr>
        <w:pStyle w:val="BodyText"/>
      </w:pPr>
      <w:r>
        <w:rPr>
          <w:bCs/>
          <w:b/>
        </w:rPr>
        <w:t xml:space="preserve">Date:</w:t>
      </w:r>
      <w:r>
        <w:t xml:space="preserve"> </w:t>
      </w:r>
      <w:r>
        <w:t xml:space="preserve">March 23, 2026</w:t>
      </w:r>
      <w:r>
        <w:t xml:space="preserve"> </w:t>
      </w:r>
      <w:r>
        <w:rPr>
          <w:bCs/>
          <w:b/>
        </w:rPr>
        <w:t xml:space="preserve">REF:</w:t>
      </w:r>
      <w:r>
        <w:t xml:space="preserve"> </w:t>
      </w:r>
      <w:r>
        <w:t xml:space="preserve">SDS6/46982/2024</w:t>
      </w:r>
    </w:p>
    <w:p>
      <w:pPr>
        <w:pStyle w:val="BodyText"/>
      </w:pPr>
      <w:r>
        <w:rPr>
          <w:bCs/>
          <w:b/>
        </w:rPr>
        <w:t xml:space="preserve">To:</w:t>
      </w:r>
      <w:r>
        <w:t xml:space="preserve"> </w:t>
      </w:r>
      <w:r>
        <w:t xml:space="preserve">The Chairperson, KNH-UoN Ethics and Research Committee</w:t>
      </w:r>
    </w:p>
    <w:p>
      <w:pPr>
        <w:pStyle w:val="BodyText"/>
      </w:pPr>
      <w:r>
        <w:rPr>
          <w:bCs/>
          <w:b/>
        </w:rPr>
        <w:t xml:space="preserve">SUBJECT: RECOMMENDATION LETTER FOR CAVIN OUMA</w:t>
      </w:r>
    </w:p>
    <w:p>
      <w:pPr>
        <w:pStyle w:val="BlockText"/>
      </w:pPr>
      <w:r>
        <w:t xml:space="preserve">This is to confirm that the above-named student is a</w:t>
      </w:r>
      <w:r>
        <w:t xml:space="preserve"> </w:t>
      </w:r>
      <w:r>
        <w:rPr>
          <w:bCs/>
          <w:b/>
        </w:rPr>
        <w:t xml:space="preserve">bona fide second-year student</w:t>
      </w:r>
      <w:r>
        <w:t xml:space="preserve"> </w:t>
      </w:r>
      <w:r>
        <w:t xml:space="preserve">at the University of Nairobi. He is currently pursuing a degree course leading to</w:t>
      </w:r>
      <w:r>
        <w:t xml:space="preserve"> </w:t>
      </w:r>
      <w:r>
        <w:rPr>
          <w:bCs/>
          <w:b/>
        </w:rPr>
        <w:t xml:space="preserve">Master of Science in Data Science Public Health</w:t>
      </w:r>
      <w:r>
        <w:t xml:space="preserve"> </w:t>
      </w:r>
      <w:r>
        <w:t xml:space="preserve">in the Department of Mathematics, Faculty of Science &amp; Technology.</w:t>
      </w:r>
    </w:p>
    <w:p>
      <w:pPr>
        <w:pStyle w:val="BlockText"/>
      </w:pPr>
      <w:r>
        <w:t xml:space="preserve">As part of his course, Mr Ouma would like to conduct his research at the University of Nairobi and Kenyatta National Hospital research sites on: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A Hybrid Template-Based and Deep Learning Framework for Opportunistic Screening of Intracranial Aneurysms: A Cross-Domain Application from Computational Biology Evaluating Clinical Utility and Algorithmic Fairness in Kenyan Public Health Settings</w:t>
      </w:r>
      <w:r>
        <w:rPr>
          <w:bCs/>
          <w:b/>
        </w:rPr>
        <w:t xml:space="preserve">”</w:t>
      </w:r>
    </w:p>
    <w:p>
      <w:pPr>
        <w:pStyle w:val="BlockText"/>
      </w:pPr>
      <w:r>
        <w:t xml:space="preserve">Mr. Ouma is a</w:t>
      </w:r>
      <w:r>
        <w:t xml:space="preserve"> </w:t>
      </w:r>
      <w:r>
        <w:rPr>
          <w:bCs/>
          <w:b/>
        </w:rPr>
        <w:t xml:space="preserve">hardworking and reliable person</w:t>
      </w:r>
      <w:r>
        <w:t xml:space="preserve"> </w:t>
      </w:r>
      <w:r>
        <w:t xml:space="preserve">and therefore, any assistance accorded to him shall be highly appreciated.</w:t>
      </w:r>
    </w:p>
    <w:p>
      <w:pPr>
        <w:pStyle w:val="FirstParagraph"/>
      </w:pPr>
      <w:r>
        <w:rPr>
          <w:bCs/>
          <w:b/>
        </w:rPr>
        <w:t xml:space="preserve">Signed:</w:t>
      </w:r>
    </w:p>
    <w:p>
      <w:pPr>
        <w:pStyle w:val="BodyText"/>
      </w:pPr>
      <w:r>
        <w:rPr>
          <w:bCs/>
          <w:b/>
        </w:rPr>
        <w:t xml:space="preserve">DR. JAMES OKWOYO</w:t>
      </w:r>
      <w:r>
        <w:t xml:space="preserve"> </w:t>
      </w:r>
      <w:r>
        <w:rPr>
          <w:iCs/>
          <w:i/>
        </w:rPr>
        <w:t xml:space="preserve">Chairman; Department of Mathematics</w:t>
      </w:r>
      <w:r>
        <w:t xml:space="preserve"> </w:t>
      </w:r>
      <w:r>
        <w:t xml:space="preserve">University of Nairobi — School of Mathematics</w:t>
      </w:r>
      <w:r>
        <w:t xml:space="preserve"> </w:t>
      </w:r>
      <w:r>
        <w:t xml:space="preserve">P.O. Box 30197-00100, Nairobi</w:t>
      </w:r>
    </w:p>
    <w:p>
      <w:r>
        <w:pict>
          <v:rect style="width:0;height:1.5pt" o:hralign="center" o:hrstd="t" o:hr="t"/>
        </w:pict>
      </w:r>
    </w:p>
    <w:bookmarkEnd w:id="23"/>
    <w:bookmarkStart w:id="29" w:name="X761e3dacde09986b85d2c00ce6ed84baefb6c95"/>
    <w:p>
      <w:pPr>
        <w:pStyle w:val="Heading2"/>
      </w:pPr>
      <w:r>
        <w:t xml:space="preserve">SECTION 3 — Similarity Report (Turnitin / iThenticate style)</w:t>
      </w:r>
    </w:p>
    <w:bookmarkStart w:id="24" w:name="Xfbe979c715d5aeaeb604202bddfe861378d8825"/>
    <w:p>
      <w:pPr>
        <w:pStyle w:val="Heading3"/>
      </w:pPr>
      <w:r>
        <w:t xml:space="preserve">Overall Similarity:</w:t>
      </w:r>
      <w:r>
        <w:t xml:space="preserve"> </w:t>
      </w:r>
      <w:r>
        <w:rPr>
          <w:bCs/>
          <w:b/>
        </w:rPr>
        <w:t xml:space="preserve">9%</w:t>
      </w:r>
      <w:r>
        <w:t xml:space="preserve"> </w:t>
      </w:r>
      <w:r>
        <w:t xml:space="preserve">✓ (Well below the typical 20% threshold)</w:t>
      </w:r>
    </w:p>
    <w:p>
      <w:pPr>
        <w:pStyle w:val="BlockText"/>
      </w:pPr>
      <w:r>
        <w:rPr>
          <w:iCs/>
          <w:i/>
        </w:rPr>
        <w:t xml:space="preserve">The combined total of all matches, including overlapping sources, for each database.</w:t>
      </w:r>
    </w:p>
    <w:bookmarkEnd w:id="24"/>
    <w:bookmarkStart w:id="25" w:name="match-groups"/>
    <w:p>
      <w:pPr>
        <w:pStyle w:val="Heading3"/>
      </w:pPr>
      <w:r>
        <w:t xml:space="preserve">Match Groups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Match Type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Count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% of Total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Not Cited or Quoted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128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7%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Matches with neither in-text citation nor quotation marks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Missing Quotations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52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2%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Matches still very similar to source material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Missing Citation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0%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Matches with quotation marks but no in-text citation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Cited and Quoted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0%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Matches with in-text citation but no quotation marks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</w:p>
        </w:tc>
      </w:tr>
    </w:tbl>
    <w:bookmarkEnd w:id="25"/>
    <w:bookmarkStart w:id="26" w:name="top-sources"/>
    <w:p>
      <w:pPr>
        <w:pStyle w:val="Heading3"/>
      </w:pPr>
      <w:r>
        <w:t xml:space="preserve">Top 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Source Type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%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🌐 Internet sources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5%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📚 Publications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4%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🔴 Submitted works (Student Papers)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6%</w:t>
            </w:r>
          </w:p>
        </w:tc>
      </w:tr>
    </w:tbl>
    <w:bookmarkEnd w:id="26"/>
    <w:bookmarkStart w:id="27" w:name="interpretation"/>
    <w:p>
      <w:pPr>
        <w:pStyle w:val="Heading3"/>
      </w:pPr>
      <w:r>
        <w:t xml:space="preserve">Interpretation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9% overall similarity is excellent</w:t>
      </w:r>
      <w:r>
        <w:t xml:space="preserve"> </w:t>
      </w:r>
      <w:r>
        <w:t xml:space="preserve">— well below the 20% university threshold. However,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 Cited or Quoted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(7%)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Missing Quotations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(2%)</w:t>
      </w:r>
      <w:r>
        <w:t xml:space="preserve"> </w:t>
      </w:r>
      <w:r>
        <w:t xml:space="preserve">indicate that while the content is original, ~9% of the text closely paraphrases source material without explicit in-text citation or quotation marks.</w:t>
      </w:r>
      <w:r>
        <w:t xml:space="preserve"> </w:t>
      </w:r>
      <w:r>
        <w:rPr>
          <w:bCs/>
          <w:b/>
        </w:rPr>
        <w:t xml:space="preserve">ERC reviewers may flag this as insufficient attribution.</w:t>
      </w:r>
    </w:p>
    <w:bookmarkEnd w:id="27"/>
    <w:bookmarkStart w:id="28" w:name="recommended-action"/>
    <w:p>
      <w:pPr>
        <w:pStyle w:val="Heading3"/>
      </w:pPr>
      <w:r>
        <w:t xml:space="preserve">Recommended Action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Add in-text citations</w:t>
      </w:r>
      <w:r>
        <w:t xml:space="preserve"> </w:t>
      </w:r>
      <w:r>
        <w:t xml:space="preserve">for the 7%</w:t>
      </w:r>
      <w:r>
        <w:t xml:space="preserve"> </w:t>
      </w:r>
      <w:r>
        <w:t xml:space="preserve">“</w:t>
      </w:r>
      <w:r>
        <w:t xml:space="preserve">Not Cited or Quoted</w:t>
      </w:r>
      <w:r>
        <w:t xml:space="preserve">”</w:t>
      </w:r>
      <w:r>
        <w:t xml:space="preserve"> </w:t>
      </w:r>
      <w:r>
        <w:t xml:space="preserve">matches (use author-date format consistent with the rest of the proposal).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Convert direct paraphrases to either:</w:t>
      </w:r>
    </w:p>
    <w:p>
      <w:pPr>
        <w:numPr>
          <w:ilvl w:val="0"/>
          <w:numId w:val="1003"/>
        </w:numPr>
        <w:pStyle w:val="Compact"/>
      </w:pPr>
      <w:r>
        <w:t xml:space="preserve">Proper in-text citation (e.g.,</w:t>
      </w:r>
      <w:r>
        <w:t xml:space="preserve"> </w:t>
      </w:r>
      <w:r>
        <w:t xml:space="preserve">“</w:t>
      </w:r>
      <w:r>
        <w:t xml:space="preserve">According to Vlak et al. (2011)…</w:t>
      </w:r>
      <w:r>
        <w:t xml:space="preserve">”</w:t>
      </w:r>
      <w:r>
        <w:t xml:space="preserve">), or</w:t>
      </w:r>
    </w:p>
    <w:p>
      <w:pPr>
        <w:numPr>
          <w:ilvl w:val="0"/>
          <w:numId w:val="1003"/>
        </w:numPr>
        <w:pStyle w:val="Compact"/>
      </w:pPr>
      <w:r>
        <w:t xml:space="preserve">Direct quotation with quotation marks and page number.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Re-run similarity report</w:t>
      </w:r>
      <w:r>
        <w:t xml:space="preserve"> </w:t>
      </w:r>
      <w:r>
        <w:t xml:space="preserve">after revisions to confirm all matches are properly cited.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ross-reference-to-erc-review"/>
    <w:p>
      <w:pPr>
        <w:pStyle w:val="Heading2"/>
      </w:pPr>
      <w:r>
        <w:t xml:space="preserve">Cross-Reference to ERC Review</w:t>
      </w:r>
    </w:p>
    <w:p>
      <w:pPr>
        <w:pStyle w:val="FirstParagraph"/>
      </w:pPr>
      <w:r>
        <w:t xml:space="preserve">The Study Demographics form was submitted as part of ERC Application P550/06/2026. The Department Recommendation Letter confirms the student’s bonafide status. The Similarity Report (9%) was</w:t>
      </w:r>
      <w:r>
        <w:t xml:space="preserve"> </w:t>
      </w:r>
      <w:r>
        <w:rPr>
          <w:bCs/>
          <w:b/>
        </w:rPr>
        <w:t xml:space="preserve">NOT explicitly flagged</w:t>
      </w:r>
      <w:r>
        <w:t xml:space="preserve"> </w:t>
      </w:r>
      <w:r>
        <w:t xml:space="preserve">as a problem in the ERC letter dated 5 August 2026, but reviewers typically require clean attribution — consider addressing proactively in the revised submission.</w:t>
      </w:r>
    </w:p>
    <w:bookmarkEnd w:id="30"/>
    <w:bookmarkEnd w:id="31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2026-08-20T07:59:48Z</dcterms:created>
  <dcterms:modified xsi:type="dcterms:W3CDTF">2026-08-20T07:59:48Z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