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44C" w:rsidRDefault="006A644C" w:rsidP="006A644C">
      <w:pPr>
        <w:pStyle w:val="BodyText"/>
        <w:ind w:left="4080"/>
        <w:rPr>
          <w:sz w:val="20"/>
        </w:rPr>
      </w:pPr>
      <w:r>
        <w:rPr>
          <w:noProof/>
          <w:sz w:val="20"/>
        </w:rPr>
        <w:drawing>
          <wp:inline distT="0" distB="0" distL="0" distR="0" wp14:anchorId="7EC1C704" wp14:editId="6AFCDB5D">
            <wp:extent cx="1407138" cy="1400746"/>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7138" cy="1400746"/>
                    </a:xfrm>
                    <a:prstGeom prst="rect">
                      <a:avLst/>
                    </a:prstGeom>
                  </pic:spPr>
                </pic:pic>
              </a:graphicData>
            </a:graphic>
          </wp:inline>
        </w:drawing>
      </w:r>
    </w:p>
    <w:p w:rsidR="006A644C" w:rsidRDefault="006A644C" w:rsidP="006A644C">
      <w:pPr>
        <w:pStyle w:val="Title"/>
      </w:pPr>
      <w:bookmarkStart w:id="0" w:name="_bookmark0"/>
      <w:bookmarkEnd w:id="0"/>
      <w:r>
        <w:t>UNIVERSITY</w:t>
      </w:r>
      <w:r>
        <w:rPr>
          <w:spacing w:val="-15"/>
        </w:rPr>
        <w:t xml:space="preserve"> </w:t>
      </w:r>
      <w:r>
        <w:t>OF</w:t>
      </w:r>
      <w:r>
        <w:rPr>
          <w:spacing w:val="-13"/>
        </w:rPr>
        <w:t xml:space="preserve"> </w:t>
      </w:r>
      <w:r>
        <w:rPr>
          <w:spacing w:val="-2"/>
        </w:rPr>
        <w:t>NAIROBI</w:t>
      </w:r>
    </w:p>
    <w:p w:rsidR="006A644C" w:rsidRDefault="006A644C" w:rsidP="006A644C">
      <w:pPr>
        <w:spacing w:before="269"/>
        <w:ind w:left="707" w:right="494"/>
        <w:jc w:val="center"/>
        <w:rPr>
          <w:b/>
          <w:sz w:val="36"/>
        </w:rPr>
      </w:pPr>
      <w:r>
        <w:rPr>
          <w:b/>
          <w:sz w:val="36"/>
        </w:rPr>
        <w:t>Department of Mathematics</w:t>
      </w:r>
    </w:p>
    <w:p w:rsidR="006A644C" w:rsidRDefault="006A644C" w:rsidP="006A644C">
      <w:pPr>
        <w:pStyle w:val="BodyText"/>
        <w:rPr>
          <w:b/>
          <w:sz w:val="36"/>
        </w:rPr>
      </w:pPr>
    </w:p>
    <w:p w:rsidR="001D6F98" w:rsidRDefault="008942EF" w:rsidP="006A644C">
      <w:pPr>
        <w:spacing w:line="276" w:lineRule="auto"/>
        <w:ind w:left="707" w:right="489"/>
        <w:jc w:val="center"/>
        <w:rPr>
          <w:i/>
          <w:sz w:val="32"/>
        </w:rPr>
      </w:pPr>
      <w:r>
        <w:rPr>
          <w:i/>
          <w:sz w:val="32"/>
        </w:rPr>
        <w:t xml:space="preserve">A </w:t>
      </w:r>
      <w:r w:rsidR="001D6F98" w:rsidRPr="001D6F98">
        <w:rPr>
          <w:i/>
          <w:sz w:val="32"/>
        </w:rPr>
        <w:t>Hybrid Deep Learning Framework for Intracranial Aneurysms</w:t>
      </w:r>
      <w:r w:rsidR="00FD2B37">
        <w:rPr>
          <w:i/>
          <w:sz w:val="32"/>
        </w:rPr>
        <w:t xml:space="preserve"> Detection</w:t>
      </w:r>
      <w:r w:rsidR="00647430">
        <w:rPr>
          <w:i/>
          <w:sz w:val="32"/>
        </w:rPr>
        <w:t xml:space="preserve">: </w:t>
      </w:r>
      <w:r w:rsidR="00FD2B37">
        <w:rPr>
          <w:i/>
          <w:sz w:val="32"/>
        </w:rPr>
        <w:t xml:space="preserve"> </w:t>
      </w:r>
      <w:r w:rsidR="00FD2B37" w:rsidRPr="00FD2B37">
        <w:rPr>
          <w:i/>
          <w:sz w:val="32"/>
        </w:rPr>
        <w:t>Algorithmic Development and Fairness Evaluation for Kenyan Public Health Settings</w:t>
      </w:r>
    </w:p>
    <w:p w:rsidR="006A644C" w:rsidRDefault="006A644C" w:rsidP="006A644C">
      <w:pPr>
        <w:pStyle w:val="BodyText"/>
        <w:rPr>
          <w:i/>
          <w:sz w:val="32"/>
        </w:rPr>
      </w:pPr>
    </w:p>
    <w:p w:rsidR="006A644C" w:rsidRDefault="006A644C" w:rsidP="006A644C">
      <w:pPr>
        <w:ind w:left="707" w:right="491"/>
        <w:jc w:val="center"/>
        <w:rPr>
          <w:i/>
          <w:sz w:val="28"/>
        </w:rPr>
      </w:pPr>
      <w:r>
        <w:rPr>
          <w:i/>
          <w:spacing w:val="-5"/>
          <w:sz w:val="28"/>
        </w:rPr>
        <w:t>By</w:t>
      </w:r>
    </w:p>
    <w:p w:rsidR="006A644C" w:rsidRDefault="00E4139D" w:rsidP="006A644C">
      <w:pPr>
        <w:spacing w:before="250"/>
        <w:ind w:left="1107" w:right="400"/>
        <w:jc w:val="center"/>
        <w:rPr>
          <w:sz w:val="32"/>
        </w:rPr>
      </w:pPr>
      <w:r>
        <w:rPr>
          <w:sz w:val="32"/>
        </w:rPr>
        <w:t>CAVIN OTIENO OUMA</w:t>
      </w:r>
    </w:p>
    <w:p w:rsidR="006A644C" w:rsidRDefault="006A644C" w:rsidP="006A644C">
      <w:pPr>
        <w:pStyle w:val="BodyText"/>
        <w:spacing w:before="86"/>
        <w:rPr>
          <w:sz w:val="32"/>
        </w:rPr>
      </w:pPr>
    </w:p>
    <w:p w:rsidR="00390C40" w:rsidRDefault="00390C40" w:rsidP="00390C40">
      <w:pPr>
        <w:pStyle w:val="NormalWeb"/>
        <w:jc w:val="center"/>
      </w:pPr>
      <w:r>
        <w:rPr>
          <w:b/>
          <w:bCs/>
        </w:rPr>
        <w:t>SUPERVISORS:</w:t>
      </w:r>
    </w:p>
    <w:p w:rsidR="00390C40" w:rsidRDefault="00390C40" w:rsidP="00390C40">
      <w:pPr>
        <w:pStyle w:val="BodyText"/>
        <w:spacing w:before="0" w:after="0" w:line="276" w:lineRule="auto"/>
        <w:jc w:val="center"/>
      </w:pPr>
      <w:r>
        <w:rPr>
          <w:b/>
          <w:bCs/>
        </w:rPr>
        <w:t xml:space="preserve">Prof. Peter </w:t>
      </w:r>
      <w:proofErr w:type="spellStart"/>
      <w:r>
        <w:rPr>
          <w:b/>
          <w:bCs/>
        </w:rPr>
        <w:t>Waiganjo</w:t>
      </w:r>
      <w:proofErr w:type="spellEnd"/>
      <w:r>
        <w:t xml:space="preserve"> (Primary Supervisor)</w:t>
      </w:r>
    </w:p>
    <w:p w:rsidR="00390C40" w:rsidRDefault="00390C40" w:rsidP="00390C40">
      <w:pPr>
        <w:spacing w:after="0" w:line="360" w:lineRule="auto"/>
        <w:ind w:left="536" w:right="317"/>
        <w:jc w:val="center"/>
        <w:rPr>
          <w:b/>
          <w:bCs/>
          <w:sz w:val="26"/>
          <w:szCs w:val="26"/>
        </w:rPr>
      </w:pPr>
    </w:p>
    <w:p w:rsidR="006D3AED" w:rsidRDefault="006D3AED" w:rsidP="00390C40">
      <w:pPr>
        <w:spacing w:after="0" w:line="360" w:lineRule="auto"/>
        <w:ind w:left="536" w:right="317"/>
        <w:jc w:val="center"/>
        <w:rPr>
          <w:b/>
          <w:bCs/>
          <w:sz w:val="26"/>
          <w:szCs w:val="26"/>
        </w:rPr>
      </w:pPr>
    </w:p>
    <w:p w:rsidR="00F822A8" w:rsidRDefault="001D6F98" w:rsidP="00390C40">
      <w:pPr>
        <w:spacing w:after="0" w:line="360" w:lineRule="auto"/>
        <w:ind w:left="536" w:right="317"/>
        <w:jc w:val="center"/>
        <w:rPr>
          <w:sz w:val="26"/>
          <w:szCs w:val="26"/>
        </w:rPr>
      </w:pPr>
      <w:r w:rsidRPr="001B67EF">
        <w:rPr>
          <w:b/>
          <w:bCs/>
          <w:sz w:val="26"/>
          <w:szCs w:val="26"/>
        </w:rPr>
        <w:t>A Research Proposal Submitted in Partial Fulfilment of the Requirements for the Degree of Master of Science in Public Health Data Science</w:t>
      </w:r>
      <w:r w:rsidR="00F822A8" w:rsidRPr="001B67EF">
        <w:rPr>
          <w:sz w:val="26"/>
          <w:szCs w:val="26"/>
        </w:rPr>
        <w:t xml:space="preserve"> </w:t>
      </w:r>
    </w:p>
    <w:p w:rsidR="00390C40" w:rsidRPr="001B67EF" w:rsidRDefault="00390C40" w:rsidP="00390C40">
      <w:pPr>
        <w:spacing w:after="0" w:line="360" w:lineRule="auto"/>
        <w:ind w:left="536" w:right="317"/>
        <w:jc w:val="center"/>
        <w:rPr>
          <w:sz w:val="26"/>
          <w:szCs w:val="26"/>
        </w:rPr>
      </w:pPr>
    </w:p>
    <w:p w:rsidR="006A644C" w:rsidRDefault="00241676" w:rsidP="006A644C">
      <w:pPr>
        <w:spacing w:before="6"/>
        <w:ind w:left="707" w:right="480"/>
        <w:jc w:val="center"/>
        <w:rPr>
          <w:b/>
          <w:spacing w:val="-4"/>
          <w:sz w:val="22"/>
        </w:rPr>
      </w:pPr>
      <w:r>
        <w:rPr>
          <w:b/>
          <w:sz w:val="22"/>
        </w:rPr>
        <w:t>MARCH</w:t>
      </w:r>
      <w:r w:rsidR="006A644C">
        <w:rPr>
          <w:b/>
          <w:spacing w:val="-5"/>
          <w:sz w:val="22"/>
        </w:rPr>
        <w:t xml:space="preserve"> </w:t>
      </w:r>
      <w:r w:rsidR="006A644C">
        <w:rPr>
          <w:b/>
          <w:spacing w:val="-4"/>
          <w:sz w:val="22"/>
        </w:rPr>
        <w:t>202</w:t>
      </w:r>
      <w:r w:rsidR="00333026">
        <w:rPr>
          <w:b/>
          <w:spacing w:val="-4"/>
          <w:sz w:val="22"/>
        </w:rPr>
        <w:t>6</w:t>
      </w:r>
    </w:p>
    <w:p w:rsidR="00A064DE" w:rsidRDefault="00A064DE" w:rsidP="006A644C">
      <w:pPr>
        <w:spacing w:before="6"/>
        <w:ind w:left="707" w:right="480"/>
        <w:jc w:val="center"/>
        <w:rPr>
          <w:b/>
          <w:spacing w:val="-4"/>
          <w:sz w:val="22"/>
        </w:rPr>
      </w:pPr>
    </w:p>
    <w:p w:rsidR="00C425EE" w:rsidRPr="00977081" w:rsidRDefault="005F0D9F" w:rsidP="002C068E">
      <w:pPr>
        <w:pStyle w:val="Heading2"/>
        <w:numPr>
          <w:ilvl w:val="0"/>
          <w:numId w:val="0"/>
        </w:numPr>
        <w:spacing w:line="360" w:lineRule="auto"/>
        <w:jc w:val="both"/>
        <w:rPr>
          <w:rFonts w:ascii="Times New Roman" w:hAnsi="Times New Roman" w:cs="Times New Roman"/>
          <w:sz w:val="24"/>
          <w:szCs w:val="24"/>
        </w:rPr>
      </w:pPr>
      <w:bookmarkStart w:id="1" w:name="_Toc232713435"/>
      <w:bookmarkStart w:id="2" w:name="declaration"/>
      <w:r w:rsidRPr="00977081">
        <w:rPr>
          <w:rFonts w:ascii="Times New Roman" w:hAnsi="Times New Roman" w:cs="Times New Roman"/>
          <w:sz w:val="24"/>
          <w:szCs w:val="24"/>
        </w:rPr>
        <w:lastRenderedPageBreak/>
        <w:t>DECLARATION</w:t>
      </w:r>
      <w:bookmarkEnd w:id="1"/>
    </w:p>
    <w:p w:rsidR="00C425EE"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This research proposal is my original work and has not been presented for the award of any degree in this or any other university.</w:t>
      </w:r>
    </w:p>
    <w:p w:rsidR="00C04E26" w:rsidRDefault="00C04E26" w:rsidP="00C04E26">
      <w:pPr>
        <w:pStyle w:val="BodyText"/>
        <w:tabs>
          <w:tab w:val="left" w:pos="4670"/>
        </w:tabs>
        <w:spacing w:before="245"/>
      </w:pPr>
      <w:r w:rsidRPr="00916864">
        <w:rPr>
          <w:u w:val="single"/>
        </w:rPr>
        <w:t>Sign:</w:t>
      </w:r>
      <w:r w:rsidRPr="00916864">
        <w:rPr>
          <w:spacing w:val="-3"/>
          <w:u w:val="single"/>
        </w:rPr>
        <w:t xml:space="preserve"> </w:t>
      </w:r>
      <w:r w:rsidR="00916864" w:rsidRPr="00916864">
        <w:rPr>
          <w:spacing w:val="-3"/>
          <w:u w:val="single"/>
        </w:rPr>
        <w:t xml:space="preserve">          </w:t>
      </w:r>
      <w:r w:rsidR="00916864" w:rsidRPr="00916864">
        <w:rPr>
          <w:noProof/>
          <w:spacing w:val="-2"/>
          <w:u w:val="single"/>
        </w:rPr>
        <w:drawing>
          <wp:inline distT="0" distB="0" distL="0" distR="0" wp14:anchorId="72D2ABE8" wp14:editId="1719CEBB">
            <wp:extent cx="493776" cy="283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776" cy="283464"/>
                    </a:xfrm>
                    <a:prstGeom prst="rect">
                      <a:avLst/>
                    </a:prstGeom>
                    <a:noFill/>
                    <a:ln>
                      <a:noFill/>
                    </a:ln>
                  </pic:spPr>
                </pic:pic>
              </a:graphicData>
            </a:graphic>
          </wp:inline>
        </w:drawing>
      </w:r>
      <w:r>
        <w:tab/>
      </w:r>
      <w:r w:rsidRPr="00916864">
        <w:rPr>
          <w:u w:val="single"/>
        </w:rPr>
        <w:t>Date:</w:t>
      </w:r>
      <w:r w:rsidRPr="00916864">
        <w:rPr>
          <w:spacing w:val="-2"/>
          <w:u w:val="single"/>
        </w:rPr>
        <w:t xml:space="preserve"> </w:t>
      </w:r>
      <w:r w:rsidR="00916864" w:rsidRPr="00916864">
        <w:rPr>
          <w:color w:val="0070C0"/>
          <w:spacing w:val="-2"/>
          <w:u w:val="single"/>
        </w:rPr>
        <w:t>22/03/2026</w:t>
      </w:r>
      <w:r w:rsidRPr="00916864">
        <w:rPr>
          <w:spacing w:val="-2"/>
          <w:u w:val="single"/>
        </w:rPr>
        <w:t>.</w:t>
      </w:r>
    </w:p>
    <w:p w:rsidR="00C425EE"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Cavin </w:t>
      </w:r>
      <w:proofErr w:type="spellStart"/>
      <w:r w:rsidRPr="00977081">
        <w:rPr>
          <w:rFonts w:ascii="Times New Roman" w:hAnsi="Times New Roman" w:cs="Times New Roman"/>
        </w:rPr>
        <w:t>Otieno</w:t>
      </w:r>
      <w:proofErr w:type="spellEnd"/>
      <w:r w:rsidRPr="00977081">
        <w:rPr>
          <w:rFonts w:ascii="Times New Roman" w:hAnsi="Times New Roman" w:cs="Times New Roman"/>
        </w:rPr>
        <w:t xml:space="preserve"> </w:t>
      </w:r>
      <w:proofErr w:type="spellStart"/>
      <w:r w:rsidRPr="00977081">
        <w:rPr>
          <w:rFonts w:ascii="Times New Roman" w:hAnsi="Times New Roman" w:cs="Times New Roman"/>
        </w:rPr>
        <w:t>Ouma</w:t>
      </w:r>
      <w:proofErr w:type="spellEnd"/>
      <w:r w:rsidRPr="00977081">
        <w:rPr>
          <w:rFonts w:ascii="Times New Roman" w:hAnsi="Times New Roman" w:cs="Times New Roman"/>
        </w:rPr>
        <w:t xml:space="preserve"> </w:t>
      </w:r>
      <w:r w:rsidR="00C04E26">
        <w:rPr>
          <w:rFonts w:ascii="Times New Roman" w:hAnsi="Times New Roman" w:cs="Times New Roman"/>
        </w:rPr>
        <w:t xml:space="preserve">          </w:t>
      </w:r>
    </w:p>
    <w:p w:rsidR="00C04E26" w:rsidRPr="00C04E26" w:rsidRDefault="00C04E26" w:rsidP="00C04E26">
      <w:pPr>
        <w:pStyle w:val="BodyText"/>
      </w:pPr>
      <w:r>
        <w:t>Reg. No.: SDS6/46982/2024</w:t>
      </w:r>
    </w:p>
    <w:p w:rsidR="00C425EE" w:rsidRPr="00977081" w:rsidRDefault="00C425EE" w:rsidP="00977081">
      <w:pPr>
        <w:spacing w:line="360" w:lineRule="auto"/>
        <w:jc w:val="both"/>
        <w:rPr>
          <w:rFonts w:ascii="Times New Roman" w:hAnsi="Times New Roman" w:cs="Times New Roman"/>
        </w:rPr>
      </w:pPr>
    </w:p>
    <w:p w:rsidR="00C04E26" w:rsidRDefault="00C04E26" w:rsidP="00771D06">
      <w:pPr>
        <w:pStyle w:val="BodyText"/>
        <w:spacing w:before="0" w:after="0" w:line="360" w:lineRule="auto"/>
        <w:jc w:val="both"/>
        <w:rPr>
          <w:rFonts w:ascii="Times New Roman" w:hAnsi="Times New Roman" w:cs="Times New Roman"/>
        </w:rPr>
      </w:pPr>
      <w:r w:rsidRPr="00771D06">
        <w:rPr>
          <w:rFonts w:ascii="Times New Roman" w:hAnsi="Times New Roman" w:cs="Times New Roman"/>
        </w:rPr>
        <w:t>This research proposal has been submitted for examination with our approval as supervisors:</w:t>
      </w:r>
    </w:p>
    <w:p w:rsidR="00771D06" w:rsidRPr="00771D06" w:rsidRDefault="00771D06" w:rsidP="00771D06">
      <w:pPr>
        <w:pStyle w:val="BodyText"/>
        <w:spacing w:before="0" w:after="0" w:line="360" w:lineRule="auto"/>
        <w:jc w:val="both"/>
        <w:rPr>
          <w:rFonts w:ascii="Times New Roman" w:hAnsi="Times New Roman" w:cs="Times New Roman"/>
        </w:rPr>
      </w:pPr>
    </w:p>
    <w:p w:rsidR="008B0FC2" w:rsidRPr="00771D06" w:rsidRDefault="008B0FC2" w:rsidP="00771D06">
      <w:pPr>
        <w:pStyle w:val="BodyText"/>
        <w:spacing w:before="0" w:after="0" w:line="360" w:lineRule="auto"/>
        <w:rPr>
          <w:rFonts w:ascii="Times New Roman" w:hAnsi="Times New Roman" w:cs="Times New Roman"/>
        </w:rPr>
      </w:pPr>
      <w:r w:rsidRPr="00771D06">
        <w:rPr>
          <w:rFonts w:ascii="Times New Roman" w:hAnsi="Times New Roman" w:cs="Times New Roman"/>
        </w:rPr>
        <w:t>Sign:</w:t>
      </w:r>
      <w:r w:rsidRPr="00771D06">
        <w:rPr>
          <w:rFonts w:ascii="Times New Roman" w:hAnsi="Times New Roman" w:cs="Times New Roman"/>
          <w:spacing w:val="-7"/>
        </w:rPr>
        <w:t xml:space="preserve"> </w:t>
      </w:r>
      <w:r w:rsidR="008676CF" w:rsidRPr="008676CF">
        <w:rPr>
          <w:noProof/>
          <w:u w:val="single"/>
        </w:rPr>
        <w:drawing>
          <wp:inline distT="0" distB="0" distL="0" distR="0" wp14:anchorId="541CA1B1" wp14:editId="6973E142">
            <wp:extent cx="1080184" cy="442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 pww.jpg"/>
                    <pic:cNvPicPr/>
                  </pic:nvPicPr>
                  <pic:blipFill>
                    <a:blip r:embed="rId10">
                      <a:extLst>
                        <a:ext uri="{BEBA8EAE-BF5A-486C-A8C5-ECC9F3942E4B}">
                          <a14:imgProps xmlns:a14="http://schemas.microsoft.com/office/drawing/2010/main">
                            <a14:imgLayer r:embed="rId11">
                              <a14:imgEffect>
                                <a14:backgroundRemoval t="0" b="100000" l="758" r="100000">
                                  <a14:foregroundMark x1="4545" y1="32258" x2="9848" y2="17742"/>
                                  <a14:foregroundMark x1="9848" y1="20968" x2="15909" y2="30645"/>
                                  <a14:foregroundMark x1="54545" y1="66129" x2="88636" y2="51613"/>
                                  <a14:foregroundMark x1="28030" y1="93548" x2="81818" y2="75806"/>
                                  <a14:foregroundMark x1="46212" y1="33871" x2="40152" y2="37097"/>
                                  <a14:foregroundMark x1="25000" y1="45161" x2="25758" y2="24194"/>
                                </a14:backgroundRemoval>
                              </a14:imgEffect>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87573" cy="445623"/>
                    </a:xfrm>
                    <a:prstGeom prst="rect">
                      <a:avLst/>
                    </a:prstGeom>
                  </pic:spPr>
                </pic:pic>
              </a:graphicData>
            </a:graphic>
          </wp:inline>
        </w:drawing>
      </w:r>
      <w:r w:rsidRPr="008676CF">
        <w:rPr>
          <w:rFonts w:ascii="Times New Roman" w:hAnsi="Times New Roman" w:cs="Times New Roman"/>
          <w:spacing w:val="26"/>
          <w:u w:val="single"/>
        </w:rPr>
        <w:t xml:space="preserve"> </w:t>
      </w:r>
      <w:r w:rsidRPr="008676CF">
        <w:rPr>
          <w:rFonts w:ascii="Times New Roman" w:hAnsi="Times New Roman" w:cs="Times New Roman"/>
          <w:spacing w:val="26"/>
          <w:u w:val="single"/>
        </w:rPr>
        <w:tab/>
      </w:r>
      <w:r w:rsidRPr="00771D06">
        <w:rPr>
          <w:rFonts w:ascii="Times New Roman" w:hAnsi="Times New Roman" w:cs="Times New Roman"/>
          <w:spacing w:val="26"/>
        </w:rPr>
        <w:tab/>
      </w:r>
      <w:r w:rsidR="008676CF">
        <w:rPr>
          <w:rFonts w:ascii="Times New Roman" w:hAnsi="Times New Roman" w:cs="Times New Roman"/>
          <w:spacing w:val="26"/>
        </w:rPr>
        <w:tab/>
      </w:r>
      <w:r w:rsidRPr="00771D06">
        <w:rPr>
          <w:rFonts w:ascii="Times New Roman" w:hAnsi="Times New Roman" w:cs="Times New Roman"/>
        </w:rPr>
        <w:t>Date:</w:t>
      </w:r>
      <w:r w:rsidRPr="00771D06">
        <w:rPr>
          <w:rFonts w:ascii="Times New Roman" w:hAnsi="Times New Roman" w:cs="Times New Roman"/>
          <w:spacing w:val="-8"/>
        </w:rPr>
        <w:t xml:space="preserve"> </w:t>
      </w:r>
      <w:r w:rsidR="008676CF" w:rsidRPr="008676CF">
        <w:rPr>
          <w:color w:val="0070C0"/>
          <w:spacing w:val="-2"/>
          <w:u w:val="single"/>
        </w:rPr>
        <w:t xml:space="preserve"> </w:t>
      </w:r>
      <w:r w:rsidR="008676CF">
        <w:rPr>
          <w:color w:val="0070C0"/>
          <w:spacing w:val="-2"/>
          <w:u w:val="single"/>
        </w:rPr>
        <w:t>19</w:t>
      </w:r>
      <w:r w:rsidR="008676CF" w:rsidRPr="00916864">
        <w:rPr>
          <w:color w:val="0070C0"/>
          <w:spacing w:val="-2"/>
          <w:u w:val="single"/>
        </w:rPr>
        <w:t>/0</w:t>
      </w:r>
      <w:r w:rsidR="008676CF">
        <w:rPr>
          <w:color w:val="0070C0"/>
          <w:spacing w:val="-2"/>
          <w:u w:val="single"/>
        </w:rPr>
        <w:t>4</w:t>
      </w:r>
      <w:r w:rsidR="008676CF" w:rsidRPr="00916864">
        <w:rPr>
          <w:color w:val="0070C0"/>
          <w:spacing w:val="-2"/>
          <w:u w:val="single"/>
        </w:rPr>
        <w:t>/2026</w:t>
      </w:r>
    </w:p>
    <w:p w:rsidR="00D85C12" w:rsidRPr="00771D06" w:rsidRDefault="00D85C12" w:rsidP="00771D06">
      <w:pPr>
        <w:pStyle w:val="BodyText"/>
        <w:spacing w:before="0" w:after="0" w:line="360" w:lineRule="auto"/>
        <w:rPr>
          <w:rFonts w:ascii="Times New Roman" w:hAnsi="Times New Roman" w:cs="Times New Roman"/>
        </w:rPr>
      </w:pPr>
      <w:r w:rsidRPr="00771D06">
        <w:rPr>
          <w:rFonts w:ascii="Times New Roman" w:hAnsi="Times New Roman" w:cs="Times New Roman"/>
          <w:b/>
          <w:bCs/>
        </w:rPr>
        <w:t>Primary Supervisor:</w:t>
      </w:r>
      <w:r w:rsidRPr="00771D06">
        <w:rPr>
          <w:rFonts w:ascii="Times New Roman" w:hAnsi="Times New Roman" w:cs="Times New Roman"/>
        </w:rPr>
        <w:t xml:space="preserve"> </w:t>
      </w:r>
      <w:r w:rsidRPr="002F6323">
        <w:rPr>
          <w:rFonts w:ascii="Times New Roman" w:hAnsi="Times New Roman" w:cs="Times New Roman"/>
          <w:b/>
          <w:bCs/>
        </w:rPr>
        <w:t xml:space="preserve">Prof. Peter </w:t>
      </w:r>
      <w:proofErr w:type="spellStart"/>
      <w:r w:rsidRPr="002F6323">
        <w:rPr>
          <w:rFonts w:ascii="Times New Roman" w:hAnsi="Times New Roman" w:cs="Times New Roman"/>
          <w:b/>
          <w:bCs/>
        </w:rPr>
        <w:t>Waiganjo</w:t>
      </w:r>
      <w:proofErr w:type="spellEnd"/>
      <w:r w:rsidRPr="002F6323">
        <w:rPr>
          <w:rFonts w:ascii="Times New Roman" w:hAnsi="Times New Roman" w:cs="Times New Roman"/>
          <w:b/>
          <w:bCs/>
        </w:rPr>
        <w:t>,</w:t>
      </w:r>
      <w:r w:rsidRPr="00771D06">
        <w:rPr>
          <w:rFonts w:ascii="Times New Roman" w:hAnsi="Times New Roman" w:cs="Times New Roman"/>
        </w:rPr>
        <w:t xml:space="preserve"> Department of Computing and Informatics, University of Nairobi</w:t>
      </w:r>
    </w:p>
    <w:p w:rsidR="00D85C12" w:rsidRDefault="00D85C12" w:rsidP="00771D06">
      <w:pPr>
        <w:pStyle w:val="BodyText"/>
        <w:spacing w:before="0" w:after="0" w:line="360" w:lineRule="auto"/>
        <w:rPr>
          <w:rFonts w:ascii="Times New Roman" w:hAnsi="Times New Roman" w:cs="Times New Roman"/>
        </w:rPr>
      </w:pPr>
    </w:p>
    <w:p w:rsidR="00C9344E" w:rsidRDefault="00C9344E" w:rsidP="00771D06">
      <w:pPr>
        <w:pStyle w:val="BodyText"/>
        <w:spacing w:before="0" w:after="0" w:line="360" w:lineRule="auto"/>
        <w:rPr>
          <w:rFonts w:ascii="Times New Roman" w:hAnsi="Times New Roman" w:cs="Times New Roman"/>
        </w:rPr>
      </w:pPr>
    </w:p>
    <w:p w:rsidR="00C9344E" w:rsidRDefault="00C9344E"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Pr="00771D06" w:rsidRDefault="00721E3B" w:rsidP="00771D06">
      <w:pPr>
        <w:pStyle w:val="BodyText"/>
        <w:spacing w:before="0" w:after="0" w:line="360" w:lineRule="auto"/>
        <w:rPr>
          <w:rFonts w:ascii="Times New Roman" w:hAnsi="Times New Roman" w:cs="Times New Roman"/>
        </w:rPr>
      </w:pPr>
    </w:p>
    <w:p w:rsidR="00C425EE" w:rsidRPr="00977081" w:rsidRDefault="005F0D9F" w:rsidP="002C068E">
      <w:pPr>
        <w:pStyle w:val="Heading2"/>
        <w:numPr>
          <w:ilvl w:val="0"/>
          <w:numId w:val="0"/>
        </w:numPr>
        <w:spacing w:line="360" w:lineRule="auto"/>
        <w:jc w:val="both"/>
        <w:rPr>
          <w:rFonts w:ascii="Times New Roman" w:hAnsi="Times New Roman" w:cs="Times New Roman"/>
          <w:sz w:val="24"/>
          <w:szCs w:val="24"/>
        </w:rPr>
      </w:pPr>
      <w:bookmarkStart w:id="3" w:name="_Toc232713436"/>
      <w:bookmarkStart w:id="4" w:name="abstract"/>
      <w:bookmarkEnd w:id="2"/>
      <w:r w:rsidRPr="00977081">
        <w:rPr>
          <w:rFonts w:ascii="Times New Roman" w:hAnsi="Times New Roman" w:cs="Times New Roman"/>
          <w:sz w:val="24"/>
          <w:szCs w:val="24"/>
        </w:rPr>
        <w:lastRenderedPageBreak/>
        <w:t>ABSTRACT</w:t>
      </w:r>
      <w:bookmarkEnd w:id="3"/>
    </w:p>
    <w:p w:rsidR="00C425EE" w:rsidRPr="00977081" w:rsidRDefault="005F0D9F" w:rsidP="00E83F48">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Intracranial aneurysms represent a significant public health concern globally, with prevalence estimates ranging from three to five percent in the general </w:t>
      </w:r>
      <w:r w:rsidR="00415E65">
        <w:rPr>
          <w:rFonts w:ascii="Times New Roman" w:hAnsi="Times New Roman" w:cs="Times New Roman"/>
        </w:rPr>
        <w:t xml:space="preserve">population </w:t>
      </w:r>
      <w:r w:rsidR="00415E65">
        <w:rPr>
          <w:rFonts w:ascii="Times New Roman" w:hAnsi="Times New Roman" w:cs="Times New Roman"/>
        </w:rPr>
        <w:fldChar w:fldCharType="begin"/>
      </w:r>
      <w:r w:rsidR="00415E65">
        <w:rPr>
          <w:rFonts w:ascii="Times New Roman" w:hAnsi="Times New Roman" w:cs="Times New Roman"/>
        </w:rPr>
        <w:instrText xml:space="preserve"> ADDIN ZOTERO_ITEM CSL_CITATION {"citationID":"PCOc0Bbd","properties":{"unsorted":false,"formattedCitation":"(Vlak et al., 2011)","plainCitation":"(Vlak et al., 2011)","noteIndex":0},"citationItems":[{"id":51,"uris":["http://zotero.org/users/20508296/items/88AV9P34"],"itemData":{"id":51,"type":"article-journal","container-title":"The Lancet Neurology","DOI":"10.1016/S1474-4422(11)70109-0","ISSN":"1474-4422, 1474-4465","issue":"7","journalAbbreviation":"The Lancet Neurology","language":"English","page":"626-636","PMID":"21641282","publisher":"Elsevier","source":"www.thelancet.com","title":"Prevalence of unruptured intracranial aneurysms, with emphasis on sex, age, comorbidity, country, and time period: a systematic review and meta-analysis","title-short":"Prevalence of unruptured intracranial aneurysms, with emphasis on sex, age, comorbidity, country, and time period","volume":"10","author":[{"family":"Vlak","given":"Monique HM"},{"family":"Algra","given":"Ale"},{"family":"Brandenburg","given":"Raya"},{"family":"Rinkel","given":"Gabriël JE"}],"issued":{"date-parts":[["2011",7,1]]}}}],"schema":"https://github.com/citation-style-language/schema/raw/master/csl-citation.json"} </w:instrText>
      </w:r>
      <w:r w:rsidR="00415E65">
        <w:rPr>
          <w:rFonts w:ascii="Times New Roman" w:hAnsi="Times New Roman" w:cs="Times New Roman"/>
        </w:rPr>
        <w:fldChar w:fldCharType="separate"/>
      </w:r>
      <w:r w:rsidR="00415E65" w:rsidRPr="00415E65">
        <w:rPr>
          <w:rFonts w:ascii="Times New Roman" w:hAnsi="Times New Roman" w:cs="Times New Roman"/>
        </w:rPr>
        <w:t>(Vlak et al., 2011)</w:t>
      </w:r>
      <w:r w:rsidR="00415E65">
        <w:rPr>
          <w:rFonts w:ascii="Times New Roman" w:hAnsi="Times New Roman" w:cs="Times New Roman"/>
        </w:rPr>
        <w:fldChar w:fldCharType="end"/>
      </w:r>
      <w:r w:rsidRPr="00977081">
        <w:rPr>
          <w:rFonts w:ascii="Times New Roman" w:hAnsi="Times New Roman" w:cs="Times New Roman"/>
        </w:rPr>
        <w:t xml:space="preserve">. In Kenya, where radiological expertise is scarce and concentrated primarily in urban </w:t>
      </w:r>
      <w:proofErr w:type="spellStart"/>
      <w:r w:rsidRPr="00977081">
        <w:rPr>
          <w:rFonts w:ascii="Times New Roman" w:hAnsi="Times New Roman" w:cs="Times New Roman"/>
        </w:rPr>
        <w:t>centres</w:t>
      </w:r>
      <w:proofErr w:type="spellEnd"/>
      <w:r w:rsidR="00CD7062">
        <w:rPr>
          <w:rFonts w:ascii="Times New Roman" w:hAnsi="Times New Roman" w:cs="Times New Roman"/>
        </w:rPr>
        <w:t xml:space="preserve"> </w:t>
      </w:r>
      <w:r w:rsidR="00186C7A">
        <w:rPr>
          <w:rFonts w:ascii="Times New Roman" w:hAnsi="Times New Roman" w:cs="Times New Roman"/>
        </w:rPr>
        <w:fldChar w:fldCharType="begin"/>
      </w:r>
      <w:r w:rsidR="00186C7A">
        <w:rPr>
          <w:rFonts w:ascii="Times New Roman" w:hAnsi="Times New Roman" w:cs="Times New Roman"/>
        </w:rPr>
        <w:instrText xml:space="preserve"> ADDIN ZOTERO_ITEM CSL_CITATION {"citationID":"EvfS2P2D","properties":{"unsorted":false,"formattedCitation":"({\\i{}KMPDC}, n.d.; Wight, n.d.)","plainCitation":"(KMPDC, n.d.; Wight, n.d.)","noteIndex":0},"citationItems":[{"id":19,"uris":["http://zotero.org/users/20508296/items/DAHZIPJ4"],"itemData":{"id":19,"type":"webpage","title":"KMPDC","URL":"https://kmpdc.go.ke/Registers/medical_specialist_practitioners.php","accessed":{"date-parts":[["2026",5,10]]}}},{"id":6,"uris":["http://zotero.org/users/20508296/items/MA3MCXI8"],"itemData":{"id":6,"type":"webpage","abstract":"A team of entrepreneurs are connecting radiologists with patients in Egypt and Kenya and using artificial intelligence to help in delivering a fast, accurate diagnosis.","container-title":"Forbes","language":"en","note":"section: Science","title":"How Can AI Help More People Access Radiology In Kenya And Egypt?","URL":"https://www.forbes.com/sites/andrewwight/2024/02/14/how-can-ai-help-more-people-access-radiology-in-kenya-and-egypt/","author":[{"family":"Wight","given":"Andrew"}],"accessed":{"date-parts":[["2026",5,10]]}}}],"schema":"https://github.com/citation-style-language/schema/raw/master/csl-citation.json"} </w:instrText>
      </w:r>
      <w:r w:rsidR="00186C7A">
        <w:rPr>
          <w:rFonts w:ascii="Times New Roman" w:hAnsi="Times New Roman" w:cs="Times New Roman"/>
        </w:rPr>
        <w:fldChar w:fldCharType="separate"/>
      </w:r>
      <w:r w:rsidR="00186C7A" w:rsidRPr="00186C7A">
        <w:rPr>
          <w:rFonts w:ascii="Times New Roman" w:hAnsi="Times New Roman" w:cs="Times New Roman"/>
        </w:rPr>
        <w:t>(</w:t>
      </w:r>
      <w:r w:rsidR="00186C7A" w:rsidRPr="00186C7A">
        <w:rPr>
          <w:rFonts w:ascii="Times New Roman" w:hAnsi="Times New Roman" w:cs="Times New Roman"/>
          <w:i/>
          <w:iCs/>
        </w:rPr>
        <w:t>KMPDC</w:t>
      </w:r>
      <w:r w:rsidR="00186C7A" w:rsidRPr="00186C7A">
        <w:rPr>
          <w:rFonts w:ascii="Times New Roman" w:hAnsi="Times New Roman" w:cs="Times New Roman"/>
        </w:rPr>
        <w:t>, n.d.</w:t>
      </w:r>
      <w:r w:rsidR="00186C7A">
        <w:rPr>
          <w:rFonts w:ascii="Times New Roman" w:hAnsi="Times New Roman" w:cs="Times New Roman"/>
        </w:rPr>
        <w:t>, 2026</w:t>
      </w:r>
      <w:r w:rsidR="00186C7A" w:rsidRPr="00186C7A">
        <w:rPr>
          <w:rFonts w:ascii="Times New Roman" w:hAnsi="Times New Roman" w:cs="Times New Roman"/>
        </w:rPr>
        <w:t>; Wight, n.d.</w:t>
      </w:r>
      <w:r w:rsidR="00186C7A">
        <w:rPr>
          <w:rFonts w:ascii="Times New Roman" w:hAnsi="Times New Roman" w:cs="Times New Roman"/>
        </w:rPr>
        <w:t>, 2024</w:t>
      </w:r>
      <w:r w:rsidR="00186C7A" w:rsidRPr="00186C7A">
        <w:rPr>
          <w:rFonts w:ascii="Times New Roman" w:hAnsi="Times New Roman" w:cs="Times New Roman"/>
        </w:rPr>
        <w:t>)</w:t>
      </w:r>
      <w:r w:rsidR="00186C7A">
        <w:rPr>
          <w:rFonts w:ascii="Times New Roman" w:hAnsi="Times New Roman" w:cs="Times New Roman"/>
        </w:rPr>
        <w:fldChar w:fldCharType="end"/>
      </w:r>
      <w:r w:rsidR="00186C7A">
        <w:rPr>
          <w:rFonts w:ascii="Times New Roman" w:hAnsi="Times New Roman" w:cs="Times New Roman"/>
        </w:rPr>
        <w:t>,</w:t>
      </w:r>
      <w:r w:rsidRPr="00977081">
        <w:rPr>
          <w:rFonts w:ascii="Times New Roman" w:hAnsi="Times New Roman" w:cs="Times New Roman"/>
        </w:rPr>
        <w:t xml:space="preserve"> the early detection of these vascular abnormalities poses a formidable challenge. This research proposal presents a novel approach to addressing this diagnostic gap through the development of a hybrid artificial intelligence framework that combines Template-Based Modeling techniques from computational biology with deep learning methodologies for the opportunistic screening of intracranial aneurysms from computed tomography angiography</w:t>
      </w:r>
      <w:r w:rsidR="00DA79B0" w:rsidRPr="00DA79B0">
        <w:rPr>
          <w:rFonts w:ascii="Times New Roman" w:hAnsi="Times New Roman" w:cs="Times New Roman"/>
        </w:rPr>
        <w:t xml:space="preserve"> (CTA) scans</w:t>
      </w:r>
      <w:r w:rsidRPr="00977081">
        <w:rPr>
          <w:rFonts w:ascii="Times New Roman" w:hAnsi="Times New Roman" w:cs="Times New Roman"/>
        </w:rPr>
        <w:t>.</w:t>
      </w:r>
    </w:p>
    <w:p w:rsidR="00CD7062" w:rsidRPr="00977081" w:rsidRDefault="00CD7062" w:rsidP="003600D7">
      <w:pPr>
        <w:pStyle w:val="BodyText"/>
        <w:spacing w:line="360" w:lineRule="auto"/>
        <w:jc w:val="both"/>
        <w:rPr>
          <w:rFonts w:ascii="Times New Roman" w:hAnsi="Times New Roman" w:cs="Times New Roman"/>
        </w:rPr>
      </w:pPr>
      <w:r w:rsidRPr="00CD7062">
        <w:rPr>
          <w:rFonts w:ascii="Times New Roman" w:hAnsi="Times New Roman" w:cs="Times New Roman"/>
        </w:rPr>
        <w:t>The proposed research represents a cross-domain innovation that adapts structural pattern recognition techniques originally developed for RNA three-dimensional folding analysis to the detection of vascular pathologies in medical imaging. Specifically, the study aims to develop a hybrid model that integrates template-matching algorithms derived from RNA structural motifs with convolutional neural network architectures to improve detection accuracy, computational efficiency, and model interpretability. The research will utilize the RSNA Intracranial Aneurysm Detection dataset</w:t>
      </w:r>
      <w:r w:rsidR="007A2956">
        <w:rPr>
          <w:rFonts w:ascii="Times New Roman" w:hAnsi="Times New Roman" w:cs="Times New Roman"/>
        </w:rPr>
        <w:t xml:space="preserve"> </w:t>
      </w:r>
      <w:r w:rsidR="007A2956">
        <w:rPr>
          <w:rFonts w:ascii="Times New Roman" w:hAnsi="Times New Roman" w:cs="Times New Roman"/>
        </w:rPr>
        <w:fldChar w:fldCharType="begin"/>
      </w:r>
      <w:r w:rsidR="007A2956">
        <w:rPr>
          <w:rFonts w:ascii="Times New Roman" w:hAnsi="Times New Roman" w:cs="Times New Roman"/>
        </w:rPr>
        <w:instrText xml:space="preserve"> ADDIN ZOTERO_ITEM CSL_CITATION {"citationID":"5A3iWAsS","properties":{"unsorted":false,"formattedCitation":"({\\i{}RSNA Intracranial Aneurysm Detection AI Challenge (2025)&amp;nbsp;}, n.d.)","plainCitation":"(RSNA Intracranial Aneurysm Detection AI Challenge (2025)&amp;nbsp;, n.d.)","noteIndex":0},"citationItems":[{"id":37,"uris":["http://zotero.org/users/20508296/items/VT2NPHP4"],"itemData":{"id":37,"type":"webpage","language":"en","title":"RSNA Intracranial Aneurysm Detection AI Challenge (2025)&amp;nbsp;","URL":"https://www.rsna.org/artificial-intelligence/ai-image-challenge/intracranial-aneurysm-detection-ai-challenge","accessed":{"date-parts":[["2026",5,10]]}}}],"schema":"https://github.com/citation-style-language/schema/raw/master/csl-citation.json"} </w:instrText>
      </w:r>
      <w:r w:rsidR="007A2956">
        <w:rPr>
          <w:rFonts w:ascii="Times New Roman" w:hAnsi="Times New Roman" w:cs="Times New Roman"/>
        </w:rPr>
        <w:fldChar w:fldCharType="separate"/>
      </w:r>
      <w:r w:rsidR="007A2956" w:rsidRPr="007A2956">
        <w:rPr>
          <w:rFonts w:ascii="Times New Roman" w:hAnsi="Times New Roman" w:cs="Times New Roman"/>
        </w:rPr>
        <w:t>(</w:t>
      </w:r>
      <w:r w:rsidR="007A2956" w:rsidRPr="007A2956">
        <w:rPr>
          <w:rFonts w:ascii="Times New Roman" w:hAnsi="Times New Roman" w:cs="Times New Roman"/>
          <w:i/>
          <w:iCs/>
        </w:rPr>
        <w:t>RSNA Intracranial Aneurysm Detection AI Challenge (2025)&amp;nbsp;</w:t>
      </w:r>
      <w:r w:rsidR="007A2956" w:rsidRPr="007A2956">
        <w:rPr>
          <w:rFonts w:ascii="Times New Roman" w:hAnsi="Times New Roman" w:cs="Times New Roman"/>
        </w:rPr>
        <w:t xml:space="preserve">, </w:t>
      </w:r>
      <w:proofErr w:type="spellStart"/>
      <w:r w:rsidR="007A2956" w:rsidRPr="007A2956">
        <w:rPr>
          <w:rFonts w:ascii="Times New Roman" w:hAnsi="Times New Roman" w:cs="Times New Roman"/>
        </w:rPr>
        <w:t>n.d.</w:t>
      </w:r>
      <w:proofErr w:type="spellEnd"/>
      <w:r w:rsidR="007A2956" w:rsidRPr="007A2956">
        <w:rPr>
          <w:rFonts w:ascii="Times New Roman" w:hAnsi="Times New Roman" w:cs="Times New Roman"/>
        </w:rPr>
        <w:t>)</w:t>
      </w:r>
      <w:r w:rsidR="007A2956">
        <w:rPr>
          <w:rFonts w:ascii="Times New Roman" w:hAnsi="Times New Roman" w:cs="Times New Roman"/>
        </w:rPr>
        <w:fldChar w:fldCharType="end"/>
      </w:r>
      <w:r w:rsidRPr="00CD7062">
        <w:rPr>
          <w:rFonts w:ascii="Times New Roman" w:hAnsi="Times New Roman" w:cs="Times New Roman"/>
        </w:rPr>
        <w:t>, an open-access collection of over four thousand computed tomography angiography</w:t>
      </w:r>
      <w:r w:rsidR="00DA79B0">
        <w:rPr>
          <w:rFonts w:ascii="Times New Roman" w:hAnsi="Times New Roman" w:cs="Times New Roman"/>
        </w:rPr>
        <w:t xml:space="preserve"> (CTA)</w:t>
      </w:r>
      <w:r w:rsidRPr="00CD7062">
        <w:rPr>
          <w:rFonts w:ascii="Times New Roman" w:hAnsi="Times New Roman" w:cs="Times New Roman"/>
        </w:rPr>
        <w:t xml:space="preserve"> studies from eighteen institutions across five continents, to train and validate the proposed framework</w:t>
      </w:r>
      <w:r w:rsidR="00BC223B">
        <w:rPr>
          <w:rFonts w:ascii="Times New Roman" w:hAnsi="Times New Roman" w:cs="Times New Roman"/>
        </w:rPr>
        <w:t xml:space="preserve"> </w:t>
      </w:r>
      <w:r w:rsidR="00196ADA">
        <w:rPr>
          <w:rFonts w:ascii="Times New Roman" w:hAnsi="Times New Roman" w:cs="Times New Roman"/>
        </w:rPr>
        <w:t>(</w:t>
      </w:r>
      <w:r w:rsidRPr="00CD7062">
        <w:rPr>
          <w:rFonts w:ascii="Times New Roman" w:hAnsi="Times New Roman" w:cs="Times New Roman"/>
        </w:rPr>
        <w:t>AWS Registry, 2025). The methodological approach draws on recent advances in aneurysm detection, including the winning solutions from the RSNA 2025 challenge, which achieved AUC values exceeding 90% through robust coarse-to-fine pipelines utilizing vessel segmentation techniques (RSNA, 2025). The proposed hybrid framework integrates template-based modeling components from computational biology with state-of-the-art three-dimensional convolutional neural networks implemented using the MONAI (Medical Open Network for Artificial Intelligence) framework, which provides specialized tools for medical imaging analysis (Cardoso et al., 2022).</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 xml:space="preserve">Beyond technical performance metrics, this study </w:t>
      </w:r>
      <w:r w:rsidR="00AC1129" w:rsidRPr="00977081">
        <w:rPr>
          <w:rFonts w:ascii="Times New Roman" w:hAnsi="Times New Roman" w:cs="Times New Roman"/>
        </w:rPr>
        <w:t>emphasizes</w:t>
      </w:r>
      <w:r w:rsidRPr="00977081">
        <w:rPr>
          <w:rFonts w:ascii="Times New Roman" w:hAnsi="Times New Roman" w:cs="Times New Roman"/>
        </w:rPr>
        <w:t xml:space="preserve"> the critical dimensions of clinical utility and algorithmic fairness in the context of Kenyan public health settings. Given that most existing aneurysm detection models are developed on Western datasets, significant questions remain regarding their </w:t>
      </w:r>
      <w:r w:rsidR="00AC1129" w:rsidRPr="00977081">
        <w:rPr>
          <w:rFonts w:ascii="Times New Roman" w:hAnsi="Times New Roman" w:cs="Times New Roman"/>
        </w:rPr>
        <w:t>generalizability</w:t>
      </w:r>
      <w:r w:rsidRPr="00977081">
        <w:rPr>
          <w:rFonts w:ascii="Times New Roman" w:hAnsi="Times New Roman" w:cs="Times New Roman"/>
        </w:rPr>
        <w:t xml:space="preserve"> and equity of performance when applied to African </w:t>
      </w:r>
      <w:r w:rsidRPr="00977081">
        <w:rPr>
          <w:rFonts w:ascii="Times New Roman" w:hAnsi="Times New Roman" w:cs="Times New Roman"/>
        </w:rPr>
        <w:lastRenderedPageBreak/>
        <w:t>populations</w:t>
      </w:r>
      <w:r w:rsidR="003C1808">
        <w:rPr>
          <w:rFonts w:ascii="Times New Roman" w:hAnsi="Times New Roman" w:cs="Times New Roman"/>
        </w:rPr>
        <w:t xml:space="preserve"> (Obermeyer et al., 2019</w:t>
      </w:r>
      <w:r w:rsidR="00BF012C" w:rsidRPr="00BF012C">
        <w:rPr>
          <w:rFonts w:ascii="Times New Roman" w:hAnsi="Times New Roman" w:cs="Times New Roman"/>
        </w:rPr>
        <w:t xml:space="preserve">; </w:t>
      </w:r>
      <w:proofErr w:type="spellStart"/>
      <w:r w:rsidR="00BF012C" w:rsidRPr="00BF012C">
        <w:rPr>
          <w:rFonts w:ascii="Times New Roman" w:hAnsi="Times New Roman" w:cs="Times New Roman"/>
        </w:rPr>
        <w:t>Seyyed</w:t>
      </w:r>
      <w:proofErr w:type="spellEnd"/>
      <w:r w:rsidR="00BF012C" w:rsidRPr="00BF012C">
        <w:rPr>
          <w:rFonts w:ascii="Times New Roman" w:hAnsi="Times New Roman" w:cs="Times New Roman"/>
        </w:rPr>
        <w:t>-Kalantari et al., 2021). Recent research has revealed that AI models can predict demographic information from medical images in ways that may lead to biased outcomes, underscoring the importance of fairness e</w:t>
      </w:r>
      <w:r w:rsidR="00463840">
        <w:rPr>
          <w:rFonts w:ascii="Times New Roman" w:hAnsi="Times New Roman" w:cs="Times New Roman"/>
        </w:rPr>
        <w:t>valuation (</w:t>
      </w:r>
      <w:proofErr w:type="spellStart"/>
      <w:r w:rsidR="00463840">
        <w:rPr>
          <w:rFonts w:ascii="Times New Roman" w:hAnsi="Times New Roman" w:cs="Times New Roman"/>
        </w:rPr>
        <w:t>Gichoya</w:t>
      </w:r>
      <w:proofErr w:type="spellEnd"/>
      <w:r w:rsidR="00463840">
        <w:rPr>
          <w:rFonts w:ascii="Times New Roman" w:hAnsi="Times New Roman" w:cs="Times New Roman"/>
        </w:rPr>
        <w:t xml:space="preserve"> et al., 2022</w:t>
      </w:r>
      <w:r w:rsidR="00BF012C">
        <w:rPr>
          <w:rFonts w:ascii="Times New Roman" w:hAnsi="Times New Roman" w:cs="Times New Roman"/>
        </w:rPr>
        <w:t>).</w:t>
      </w:r>
      <w:r w:rsidRPr="00977081">
        <w:rPr>
          <w:rFonts w:ascii="Times New Roman" w:hAnsi="Times New Roman" w:cs="Times New Roman"/>
        </w:rPr>
        <w:t xml:space="preserve"> The research will therefore include a comprehensive fairness audit examining model performance across demographic subgroups, alongside an assessment of the feasibility of deploying such tools in Kenyan referral hospitals with limited computational infrastructure.</w:t>
      </w:r>
      <w:r w:rsidR="00DA79B0" w:rsidRPr="00DA79B0">
        <w:t xml:space="preserve"> </w:t>
      </w:r>
      <w:r w:rsidR="00DA79B0" w:rsidRPr="00DA79B0">
        <w:rPr>
          <w:rFonts w:ascii="Times New Roman" w:hAnsi="Times New Roman" w:cs="Times New Roman"/>
        </w:rPr>
        <w:t>A key component of this research is the collaboration with the Aga Khan University Hospital, Nairobi, whose radiology department will provide a local Kenyan validation dataset to assess model generalizability to the target population. This collaboration ensures that the algorithmic fairness evaluation and performance assessment are grounded in locally relevant data, directly addressing the critical gap in understanding how aneurysm detection models perform on African patients.</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The study adopts an experimental research design combining algorithm development with cross-sectional validation, employing mixed methods that include quantitative performance evaluation and qualitative assessment of health system integration barriers. Anticipated outcomes include a validated hybrid detection algorithm, a fairness assessment report, and implementation recommendations for the Kenyan Ministry of Health. The findings are expected to contribute to the growing body of knowledge on artificial intelligence applications in resource-constrained healthcare settings while advancing the frontier of cross-domain methodology transfer in computational biology and medical imaging.</w:t>
      </w:r>
    </w:p>
    <w:p w:rsidR="00C425EE"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t>Keywords:</w:t>
      </w:r>
      <w:r w:rsidRPr="00977081">
        <w:rPr>
          <w:rFonts w:ascii="Times New Roman" w:hAnsi="Times New Roman" w:cs="Times New Roman"/>
        </w:rPr>
        <w:t xml:space="preserve"> Intracranial aneurysm, deep learning, Template-Based Modeling, opportunistic screening, algorithmic fairness, Kenyan public health, cross-domain transfer learning</w:t>
      </w:r>
    </w:p>
    <w:p w:rsidR="0086016F" w:rsidRDefault="0086016F" w:rsidP="00977081">
      <w:pPr>
        <w:pStyle w:val="BodyText"/>
        <w:spacing w:line="360" w:lineRule="auto"/>
        <w:jc w:val="both"/>
        <w:rPr>
          <w:rFonts w:ascii="Times New Roman" w:hAnsi="Times New Roman" w:cs="Times New Roman"/>
        </w:rPr>
      </w:pPr>
    </w:p>
    <w:p w:rsidR="0012463D" w:rsidRDefault="0012463D" w:rsidP="00977081">
      <w:pPr>
        <w:pStyle w:val="BodyText"/>
        <w:spacing w:line="360" w:lineRule="auto"/>
        <w:jc w:val="both"/>
        <w:rPr>
          <w:rFonts w:ascii="Times New Roman" w:hAnsi="Times New Roman" w:cs="Times New Roman"/>
        </w:rPr>
      </w:pPr>
    </w:p>
    <w:p w:rsidR="0012463D" w:rsidRDefault="0012463D" w:rsidP="00977081">
      <w:pPr>
        <w:pStyle w:val="BodyText"/>
        <w:spacing w:line="360" w:lineRule="auto"/>
        <w:jc w:val="both"/>
        <w:rPr>
          <w:rFonts w:ascii="Times New Roman" w:hAnsi="Times New Roman" w:cs="Times New Roman"/>
        </w:rPr>
      </w:pPr>
    </w:p>
    <w:p w:rsidR="0086016F" w:rsidRDefault="0086016F" w:rsidP="00977081">
      <w:pPr>
        <w:pStyle w:val="BodyText"/>
        <w:spacing w:line="360" w:lineRule="auto"/>
        <w:jc w:val="both"/>
        <w:rPr>
          <w:rFonts w:ascii="Times New Roman" w:hAnsi="Times New Roman" w:cs="Times New Roman"/>
        </w:rPr>
      </w:pPr>
    </w:p>
    <w:p w:rsidR="0086016F" w:rsidRDefault="0086016F" w:rsidP="00977081">
      <w:pPr>
        <w:pStyle w:val="BodyText"/>
        <w:spacing w:line="360" w:lineRule="auto"/>
        <w:jc w:val="both"/>
        <w:rPr>
          <w:rFonts w:ascii="Times New Roman" w:hAnsi="Times New Roman" w:cs="Times New Roman"/>
        </w:rPr>
      </w:pPr>
    </w:p>
    <w:p w:rsidR="005C54E7" w:rsidRDefault="005C54E7" w:rsidP="00977081">
      <w:pPr>
        <w:pStyle w:val="BodyText"/>
        <w:spacing w:line="360" w:lineRule="auto"/>
        <w:jc w:val="both"/>
        <w:rPr>
          <w:rFonts w:ascii="Times New Roman" w:hAnsi="Times New Roman" w:cs="Times New Roman"/>
        </w:rPr>
      </w:pPr>
    </w:p>
    <w:bookmarkStart w:id="5" w:name="_Toc232713437" w:displacedByCustomXml="next"/>
    <w:sdt>
      <w:sdtPr>
        <w:rPr>
          <w:rFonts w:asciiTheme="minorHAnsi" w:eastAsiaTheme="minorHAnsi" w:hAnsiTheme="minorHAnsi" w:cstheme="minorBidi"/>
          <w:b w:val="0"/>
          <w:bCs w:val="0"/>
          <w:color w:val="auto"/>
          <w:sz w:val="24"/>
          <w:szCs w:val="24"/>
        </w:rPr>
        <w:id w:val="-1621285176"/>
        <w:docPartObj>
          <w:docPartGallery w:val="Table of Contents"/>
          <w:docPartUnique/>
        </w:docPartObj>
      </w:sdtPr>
      <w:sdtEndPr>
        <w:rPr>
          <w:noProof/>
        </w:rPr>
      </w:sdtEndPr>
      <w:sdtContent>
        <w:p w:rsidR="0047205A" w:rsidRPr="00857940" w:rsidRDefault="00857940" w:rsidP="002C068E">
          <w:pPr>
            <w:pStyle w:val="Heading2"/>
            <w:numPr>
              <w:ilvl w:val="0"/>
              <w:numId w:val="0"/>
            </w:numPr>
            <w:spacing w:line="360" w:lineRule="auto"/>
            <w:jc w:val="both"/>
            <w:rPr>
              <w:rFonts w:ascii="Times New Roman" w:hAnsi="Times New Roman" w:cs="Times New Roman"/>
              <w:sz w:val="24"/>
              <w:szCs w:val="24"/>
            </w:rPr>
          </w:pPr>
          <w:r w:rsidRPr="00977081">
            <w:rPr>
              <w:rFonts w:ascii="Times New Roman" w:hAnsi="Times New Roman" w:cs="Times New Roman"/>
              <w:sz w:val="24"/>
              <w:szCs w:val="24"/>
            </w:rPr>
            <w:t>TABLE OF CONTENTS</w:t>
          </w:r>
          <w:bookmarkEnd w:id="5"/>
        </w:p>
        <w:p w:rsidR="0012463D" w:rsidRDefault="0047205A">
          <w:pPr>
            <w:pStyle w:val="TOC2"/>
            <w:tabs>
              <w:tab w:val="right" w:leader="dot" w:pos="9350"/>
            </w:tabs>
            <w:rPr>
              <w:rFonts w:eastAsiaTheme="minorEastAsia"/>
              <w:noProof/>
              <w:sz w:val="22"/>
              <w:szCs w:val="22"/>
            </w:rPr>
          </w:pPr>
          <w:r>
            <w:fldChar w:fldCharType="begin"/>
          </w:r>
          <w:r>
            <w:instrText xml:space="preserve"> TOC \o "1-3" \h \z \u </w:instrText>
          </w:r>
          <w:r>
            <w:fldChar w:fldCharType="separate"/>
          </w:r>
          <w:hyperlink w:anchor="_Toc232713435" w:history="1">
            <w:r w:rsidR="0012463D" w:rsidRPr="009829B8">
              <w:rPr>
                <w:rStyle w:val="Hyperlink"/>
                <w:rFonts w:ascii="Times New Roman" w:hAnsi="Times New Roman" w:cs="Times New Roman"/>
                <w:noProof/>
              </w:rPr>
              <w:t>DECLARATION</w:t>
            </w:r>
            <w:r w:rsidR="0012463D">
              <w:rPr>
                <w:noProof/>
                <w:webHidden/>
              </w:rPr>
              <w:tab/>
            </w:r>
            <w:r w:rsidR="0012463D">
              <w:rPr>
                <w:noProof/>
                <w:webHidden/>
              </w:rPr>
              <w:fldChar w:fldCharType="begin"/>
            </w:r>
            <w:r w:rsidR="0012463D">
              <w:rPr>
                <w:noProof/>
                <w:webHidden/>
              </w:rPr>
              <w:instrText xml:space="preserve"> PAGEREF _Toc232713435 \h </w:instrText>
            </w:r>
            <w:r w:rsidR="0012463D">
              <w:rPr>
                <w:noProof/>
                <w:webHidden/>
              </w:rPr>
            </w:r>
            <w:r w:rsidR="0012463D">
              <w:rPr>
                <w:noProof/>
                <w:webHidden/>
              </w:rPr>
              <w:fldChar w:fldCharType="separate"/>
            </w:r>
            <w:r w:rsidR="00C52C7D">
              <w:rPr>
                <w:noProof/>
                <w:webHidden/>
              </w:rPr>
              <w:t>ii</w:t>
            </w:r>
            <w:r w:rsidR="0012463D">
              <w:rPr>
                <w:noProof/>
                <w:webHidden/>
              </w:rPr>
              <w:fldChar w:fldCharType="end"/>
            </w:r>
          </w:hyperlink>
        </w:p>
        <w:p w:rsidR="0012463D" w:rsidRDefault="00093FC9">
          <w:pPr>
            <w:pStyle w:val="TOC2"/>
            <w:tabs>
              <w:tab w:val="right" w:leader="dot" w:pos="9350"/>
            </w:tabs>
            <w:rPr>
              <w:rFonts w:eastAsiaTheme="minorEastAsia"/>
              <w:noProof/>
              <w:sz w:val="22"/>
              <w:szCs w:val="22"/>
            </w:rPr>
          </w:pPr>
          <w:hyperlink w:anchor="_Toc232713436" w:history="1">
            <w:r w:rsidR="0012463D" w:rsidRPr="009829B8">
              <w:rPr>
                <w:rStyle w:val="Hyperlink"/>
                <w:rFonts w:ascii="Times New Roman" w:hAnsi="Times New Roman" w:cs="Times New Roman"/>
                <w:noProof/>
              </w:rPr>
              <w:t>ABSTRACT</w:t>
            </w:r>
            <w:r w:rsidR="0012463D">
              <w:rPr>
                <w:noProof/>
                <w:webHidden/>
              </w:rPr>
              <w:tab/>
            </w:r>
            <w:r w:rsidR="0012463D">
              <w:rPr>
                <w:noProof/>
                <w:webHidden/>
              </w:rPr>
              <w:fldChar w:fldCharType="begin"/>
            </w:r>
            <w:r w:rsidR="0012463D">
              <w:rPr>
                <w:noProof/>
                <w:webHidden/>
              </w:rPr>
              <w:instrText xml:space="preserve"> PAGEREF _Toc232713436 \h </w:instrText>
            </w:r>
            <w:r w:rsidR="0012463D">
              <w:rPr>
                <w:noProof/>
                <w:webHidden/>
              </w:rPr>
            </w:r>
            <w:r w:rsidR="0012463D">
              <w:rPr>
                <w:noProof/>
                <w:webHidden/>
              </w:rPr>
              <w:fldChar w:fldCharType="separate"/>
            </w:r>
            <w:r w:rsidR="00C52C7D">
              <w:rPr>
                <w:noProof/>
                <w:webHidden/>
              </w:rPr>
              <w:t>iii</w:t>
            </w:r>
            <w:r w:rsidR="0012463D">
              <w:rPr>
                <w:noProof/>
                <w:webHidden/>
              </w:rPr>
              <w:fldChar w:fldCharType="end"/>
            </w:r>
          </w:hyperlink>
        </w:p>
        <w:p w:rsidR="0012463D" w:rsidRDefault="00093FC9">
          <w:pPr>
            <w:pStyle w:val="TOC2"/>
            <w:tabs>
              <w:tab w:val="right" w:leader="dot" w:pos="9350"/>
            </w:tabs>
            <w:rPr>
              <w:rFonts w:eastAsiaTheme="minorEastAsia"/>
              <w:noProof/>
              <w:sz w:val="22"/>
              <w:szCs w:val="22"/>
            </w:rPr>
          </w:pPr>
          <w:hyperlink w:anchor="_Toc232713437" w:history="1">
            <w:r w:rsidR="0012463D" w:rsidRPr="009829B8">
              <w:rPr>
                <w:rStyle w:val="Hyperlink"/>
                <w:rFonts w:ascii="Times New Roman" w:hAnsi="Times New Roman" w:cs="Times New Roman"/>
                <w:noProof/>
              </w:rPr>
              <w:t>TABLE OF CONTENTS</w:t>
            </w:r>
            <w:r w:rsidR="0012463D">
              <w:rPr>
                <w:noProof/>
                <w:webHidden/>
              </w:rPr>
              <w:tab/>
            </w:r>
            <w:r w:rsidR="0012463D">
              <w:rPr>
                <w:noProof/>
                <w:webHidden/>
              </w:rPr>
              <w:fldChar w:fldCharType="begin"/>
            </w:r>
            <w:r w:rsidR="0012463D">
              <w:rPr>
                <w:noProof/>
                <w:webHidden/>
              </w:rPr>
              <w:instrText xml:space="preserve"> PAGEREF _Toc232713437 \h </w:instrText>
            </w:r>
            <w:r w:rsidR="0012463D">
              <w:rPr>
                <w:noProof/>
                <w:webHidden/>
              </w:rPr>
            </w:r>
            <w:r w:rsidR="0012463D">
              <w:rPr>
                <w:noProof/>
                <w:webHidden/>
              </w:rPr>
              <w:fldChar w:fldCharType="separate"/>
            </w:r>
            <w:r w:rsidR="00C52C7D">
              <w:rPr>
                <w:noProof/>
                <w:webHidden/>
              </w:rPr>
              <w:t>v</w:t>
            </w:r>
            <w:r w:rsidR="0012463D">
              <w:rPr>
                <w:noProof/>
                <w:webHidden/>
              </w:rPr>
              <w:fldChar w:fldCharType="end"/>
            </w:r>
          </w:hyperlink>
        </w:p>
        <w:p w:rsidR="0012463D" w:rsidRDefault="00093FC9">
          <w:pPr>
            <w:pStyle w:val="TOC2"/>
            <w:tabs>
              <w:tab w:val="right" w:leader="dot" w:pos="9350"/>
            </w:tabs>
            <w:rPr>
              <w:rFonts w:eastAsiaTheme="minorEastAsia"/>
              <w:noProof/>
              <w:sz w:val="22"/>
              <w:szCs w:val="22"/>
            </w:rPr>
          </w:pPr>
          <w:hyperlink w:anchor="_Toc232713438" w:history="1">
            <w:r w:rsidR="0012463D" w:rsidRPr="009829B8">
              <w:rPr>
                <w:rStyle w:val="Hyperlink"/>
                <w:rFonts w:ascii="Times New Roman" w:hAnsi="Times New Roman" w:cs="Times New Roman"/>
                <w:noProof/>
              </w:rPr>
              <w:t>LIST OF FIGURES</w:t>
            </w:r>
            <w:r w:rsidR="0012463D">
              <w:rPr>
                <w:noProof/>
                <w:webHidden/>
              </w:rPr>
              <w:tab/>
            </w:r>
            <w:r w:rsidR="0012463D">
              <w:rPr>
                <w:noProof/>
                <w:webHidden/>
              </w:rPr>
              <w:fldChar w:fldCharType="begin"/>
            </w:r>
            <w:r w:rsidR="0012463D">
              <w:rPr>
                <w:noProof/>
                <w:webHidden/>
              </w:rPr>
              <w:instrText xml:space="preserve"> PAGEREF _Toc232713438 \h </w:instrText>
            </w:r>
            <w:r w:rsidR="0012463D">
              <w:rPr>
                <w:noProof/>
                <w:webHidden/>
              </w:rPr>
            </w:r>
            <w:r w:rsidR="0012463D">
              <w:rPr>
                <w:noProof/>
                <w:webHidden/>
              </w:rPr>
              <w:fldChar w:fldCharType="separate"/>
            </w:r>
            <w:r w:rsidR="00C52C7D">
              <w:rPr>
                <w:noProof/>
                <w:webHidden/>
              </w:rPr>
              <w:t>vii</w:t>
            </w:r>
            <w:r w:rsidR="0012463D">
              <w:rPr>
                <w:noProof/>
                <w:webHidden/>
              </w:rPr>
              <w:fldChar w:fldCharType="end"/>
            </w:r>
          </w:hyperlink>
        </w:p>
        <w:p w:rsidR="0012463D" w:rsidRDefault="00093FC9">
          <w:pPr>
            <w:pStyle w:val="TOC2"/>
            <w:tabs>
              <w:tab w:val="right" w:leader="dot" w:pos="9350"/>
            </w:tabs>
            <w:rPr>
              <w:rFonts w:eastAsiaTheme="minorEastAsia"/>
              <w:noProof/>
              <w:sz w:val="22"/>
              <w:szCs w:val="22"/>
            </w:rPr>
          </w:pPr>
          <w:hyperlink w:anchor="_Toc232713439" w:history="1">
            <w:r w:rsidR="0012463D" w:rsidRPr="009829B8">
              <w:rPr>
                <w:rStyle w:val="Hyperlink"/>
                <w:rFonts w:ascii="Times New Roman" w:hAnsi="Times New Roman" w:cs="Times New Roman"/>
                <w:noProof/>
              </w:rPr>
              <w:t>LIST OF TABLES</w:t>
            </w:r>
            <w:r w:rsidR="0012463D">
              <w:rPr>
                <w:noProof/>
                <w:webHidden/>
              </w:rPr>
              <w:tab/>
            </w:r>
            <w:r w:rsidR="0012463D">
              <w:rPr>
                <w:noProof/>
                <w:webHidden/>
              </w:rPr>
              <w:fldChar w:fldCharType="begin"/>
            </w:r>
            <w:r w:rsidR="0012463D">
              <w:rPr>
                <w:noProof/>
                <w:webHidden/>
              </w:rPr>
              <w:instrText xml:space="preserve"> PAGEREF _Toc232713439 \h </w:instrText>
            </w:r>
            <w:r w:rsidR="0012463D">
              <w:rPr>
                <w:noProof/>
                <w:webHidden/>
              </w:rPr>
            </w:r>
            <w:r w:rsidR="0012463D">
              <w:rPr>
                <w:noProof/>
                <w:webHidden/>
              </w:rPr>
              <w:fldChar w:fldCharType="separate"/>
            </w:r>
            <w:r w:rsidR="00C52C7D">
              <w:rPr>
                <w:noProof/>
                <w:webHidden/>
              </w:rPr>
              <w:t>vii</w:t>
            </w:r>
            <w:r w:rsidR="0012463D">
              <w:rPr>
                <w:noProof/>
                <w:webHidden/>
              </w:rPr>
              <w:fldChar w:fldCharType="end"/>
            </w:r>
          </w:hyperlink>
        </w:p>
        <w:p w:rsidR="0012463D" w:rsidRDefault="00093FC9">
          <w:pPr>
            <w:pStyle w:val="TOC2"/>
            <w:tabs>
              <w:tab w:val="right" w:leader="dot" w:pos="9350"/>
            </w:tabs>
            <w:rPr>
              <w:rFonts w:eastAsiaTheme="minorEastAsia"/>
              <w:noProof/>
              <w:sz w:val="22"/>
              <w:szCs w:val="22"/>
            </w:rPr>
          </w:pPr>
          <w:hyperlink w:anchor="_Toc232713440" w:history="1">
            <w:r w:rsidR="0012463D" w:rsidRPr="009829B8">
              <w:rPr>
                <w:rStyle w:val="Hyperlink"/>
                <w:rFonts w:ascii="Times New Roman" w:hAnsi="Times New Roman" w:cs="Times New Roman"/>
                <w:noProof/>
              </w:rPr>
              <w:t>LIST OF ABBREVIATIONS</w:t>
            </w:r>
            <w:r w:rsidR="0012463D">
              <w:rPr>
                <w:noProof/>
                <w:webHidden/>
              </w:rPr>
              <w:tab/>
            </w:r>
            <w:r w:rsidR="0012463D">
              <w:rPr>
                <w:noProof/>
                <w:webHidden/>
              </w:rPr>
              <w:fldChar w:fldCharType="begin"/>
            </w:r>
            <w:r w:rsidR="0012463D">
              <w:rPr>
                <w:noProof/>
                <w:webHidden/>
              </w:rPr>
              <w:instrText xml:space="preserve"> PAGEREF _Toc232713440 \h </w:instrText>
            </w:r>
            <w:r w:rsidR="0012463D">
              <w:rPr>
                <w:noProof/>
                <w:webHidden/>
              </w:rPr>
            </w:r>
            <w:r w:rsidR="0012463D">
              <w:rPr>
                <w:noProof/>
                <w:webHidden/>
              </w:rPr>
              <w:fldChar w:fldCharType="separate"/>
            </w:r>
            <w:r w:rsidR="00C52C7D">
              <w:rPr>
                <w:noProof/>
                <w:webHidden/>
              </w:rPr>
              <w:t>viii</w:t>
            </w:r>
            <w:r w:rsidR="0012463D">
              <w:rPr>
                <w:noProof/>
                <w:webHidden/>
              </w:rPr>
              <w:fldChar w:fldCharType="end"/>
            </w:r>
          </w:hyperlink>
        </w:p>
        <w:p w:rsidR="0012463D" w:rsidRDefault="00093FC9">
          <w:pPr>
            <w:pStyle w:val="TOC1"/>
            <w:tabs>
              <w:tab w:val="left" w:pos="1540"/>
              <w:tab w:val="right" w:leader="dot" w:pos="9350"/>
            </w:tabs>
            <w:rPr>
              <w:rFonts w:eastAsiaTheme="minorEastAsia"/>
              <w:noProof/>
              <w:sz w:val="22"/>
              <w:szCs w:val="22"/>
            </w:rPr>
          </w:pPr>
          <w:hyperlink w:anchor="_Toc232713441" w:history="1">
            <w:r w:rsidR="0012463D" w:rsidRPr="009829B8">
              <w:rPr>
                <w:rStyle w:val="Hyperlink"/>
                <w:noProof/>
              </w:rPr>
              <w:t>CHAPTER 1:</w:t>
            </w:r>
            <w:r w:rsidR="0012463D">
              <w:rPr>
                <w:rFonts w:eastAsiaTheme="minorEastAsia"/>
                <w:noProof/>
                <w:sz w:val="22"/>
                <w:szCs w:val="22"/>
              </w:rPr>
              <w:tab/>
            </w:r>
            <w:r w:rsidR="0012463D" w:rsidRPr="009829B8">
              <w:rPr>
                <w:rStyle w:val="Hyperlink"/>
                <w:noProof/>
              </w:rPr>
              <w:t>INTRODUCTION</w:t>
            </w:r>
            <w:r w:rsidR="0012463D">
              <w:rPr>
                <w:noProof/>
                <w:webHidden/>
              </w:rPr>
              <w:tab/>
            </w:r>
            <w:r w:rsidR="0012463D">
              <w:rPr>
                <w:noProof/>
                <w:webHidden/>
              </w:rPr>
              <w:fldChar w:fldCharType="begin"/>
            </w:r>
            <w:r w:rsidR="0012463D">
              <w:rPr>
                <w:noProof/>
                <w:webHidden/>
              </w:rPr>
              <w:instrText xml:space="preserve"> PAGEREF _Toc232713441 \h </w:instrText>
            </w:r>
            <w:r w:rsidR="0012463D">
              <w:rPr>
                <w:noProof/>
                <w:webHidden/>
              </w:rPr>
            </w:r>
            <w:r w:rsidR="0012463D">
              <w:rPr>
                <w:noProof/>
                <w:webHidden/>
              </w:rPr>
              <w:fldChar w:fldCharType="separate"/>
            </w:r>
            <w:r w:rsidR="00C52C7D">
              <w:rPr>
                <w:noProof/>
                <w:webHidden/>
              </w:rPr>
              <w:t>1</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42" w:history="1">
            <w:r w:rsidR="0012463D" w:rsidRPr="009829B8">
              <w:rPr>
                <w:rStyle w:val="Hyperlink"/>
                <w:noProof/>
              </w:rPr>
              <w:t>1.1</w:t>
            </w:r>
            <w:r w:rsidR="0012463D">
              <w:rPr>
                <w:rFonts w:eastAsiaTheme="minorEastAsia"/>
                <w:noProof/>
                <w:sz w:val="22"/>
                <w:szCs w:val="22"/>
              </w:rPr>
              <w:tab/>
            </w:r>
            <w:r w:rsidR="0012463D" w:rsidRPr="009829B8">
              <w:rPr>
                <w:rStyle w:val="Hyperlink"/>
                <w:noProof/>
              </w:rPr>
              <w:t>Background</w:t>
            </w:r>
            <w:r w:rsidR="0012463D">
              <w:rPr>
                <w:noProof/>
                <w:webHidden/>
              </w:rPr>
              <w:tab/>
            </w:r>
            <w:r w:rsidR="0012463D">
              <w:rPr>
                <w:noProof/>
                <w:webHidden/>
              </w:rPr>
              <w:fldChar w:fldCharType="begin"/>
            </w:r>
            <w:r w:rsidR="0012463D">
              <w:rPr>
                <w:noProof/>
                <w:webHidden/>
              </w:rPr>
              <w:instrText xml:space="preserve"> PAGEREF _Toc232713442 \h </w:instrText>
            </w:r>
            <w:r w:rsidR="0012463D">
              <w:rPr>
                <w:noProof/>
                <w:webHidden/>
              </w:rPr>
            </w:r>
            <w:r w:rsidR="0012463D">
              <w:rPr>
                <w:noProof/>
                <w:webHidden/>
              </w:rPr>
              <w:fldChar w:fldCharType="separate"/>
            </w:r>
            <w:r w:rsidR="00C52C7D">
              <w:rPr>
                <w:noProof/>
                <w:webHidden/>
              </w:rPr>
              <w:t>1</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43" w:history="1">
            <w:r w:rsidR="0012463D" w:rsidRPr="009829B8">
              <w:rPr>
                <w:rStyle w:val="Hyperlink"/>
                <w:noProof/>
              </w:rPr>
              <w:t>1.2</w:t>
            </w:r>
            <w:r w:rsidR="0012463D">
              <w:rPr>
                <w:rFonts w:eastAsiaTheme="minorEastAsia"/>
                <w:noProof/>
                <w:sz w:val="22"/>
                <w:szCs w:val="22"/>
              </w:rPr>
              <w:tab/>
            </w:r>
            <w:r w:rsidR="0012463D" w:rsidRPr="009829B8">
              <w:rPr>
                <w:rStyle w:val="Hyperlink"/>
                <w:noProof/>
              </w:rPr>
              <w:t>Problem Statement</w:t>
            </w:r>
            <w:r w:rsidR="0012463D">
              <w:rPr>
                <w:noProof/>
                <w:webHidden/>
              </w:rPr>
              <w:tab/>
            </w:r>
            <w:r w:rsidR="0012463D">
              <w:rPr>
                <w:noProof/>
                <w:webHidden/>
              </w:rPr>
              <w:fldChar w:fldCharType="begin"/>
            </w:r>
            <w:r w:rsidR="0012463D">
              <w:rPr>
                <w:noProof/>
                <w:webHidden/>
              </w:rPr>
              <w:instrText xml:space="preserve"> PAGEREF _Toc232713443 \h </w:instrText>
            </w:r>
            <w:r w:rsidR="0012463D">
              <w:rPr>
                <w:noProof/>
                <w:webHidden/>
              </w:rPr>
            </w:r>
            <w:r w:rsidR="0012463D">
              <w:rPr>
                <w:noProof/>
                <w:webHidden/>
              </w:rPr>
              <w:fldChar w:fldCharType="separate"/>
            </w:r>
            <w:r w:rsidR="00C52C7D">
              <w:rPr>
                <w:noProof/>
                <w:webHidden/>
              </w:rPr>
              <w:t>4</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44" w:history="1">
            <w:r w:rsidR="0012463D" w:rsidRPr="009829B8">
              <w:rPr>
                <w:rStyle w:val="Hyperlink"/>
                <w:noProof/>
              </w:rPr>
              <w:t>1.3</w:t>
            </w:r>
            <w:r w:rsidR="0012463D">
              <w:rPr>
                <w:rFonts w:eastAsiaTheme="minorEastAsia"/>
                <w:noProof/>
                <w:sz w:val="22"/>
                <w:szCs w:val="22"/>
              </w:rPr>
              <w:tab/>
            </w:r>
            <w:r w:rsidR="0012463D" w:rsidRPr="009829B8">
              <w:rPr>
                <w:rStyle w:val="Hyperlink"/>
                <w:noProof/>
              </w:rPr>
              <w:t>Purpose and Objectives</w:t>
            </w:r>
            <w:r w:rsidR="0012463D">
              <w:rPr>
                <w:noProof/>
                <w:webHidden/>
              </w:rPr>
              <w:tab/>
            </w:r>
            <w:r w:rsidR="0012463D">
              <w:rPr>
                <w:noProof/>
                <w:webHidden/>
              </w:rPr>
              <w:fldChar w:fldCharType="begin"/>
            </w:r>
            <w:r w:rsidR="0012463D">
              <w:rPr>
                <w:noProof/>
                <w:webHidden/>
              </w:rPr>
              <w:instrText xml:space="preserve"> PAGEREF _Toc232713444 \h </w:instrText>
            </w:r>
            <w:r w:rsidR="0012463D">
              <w:rPr>
                <w:noProof/>
                <w:webHidden/>
              </w:rPr>
            </w:r>
            <w:r w:rsidR="0012463D">
              <w:rPr>
                <w:noProof/>
                <w:webHidden/>
              </w:rPr>
              <w:fldChar w:fldCharType="separate"/>
            </w:r>
            <w:r w:rsidR="00C52C7D">
              <w:rPr>
                <w:noProof/>
                <w:webHidden/>
              </w:rPr>
              <w:t>5</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45" w:history="1">
            <w:r w:rsidR="0012463D" w:rsidRPr="009829B8">
              <w:rPr>
                <w:rStyle w:val="Hyperlink"/>
                <w:noProof/>
              </w:rPr>
              <w:t>1.4</w:t>
            </w:r>
            <w:r w:rsidR="0012463D">
              <w:rPr>
                <w:rFonts w:eastAsiaTheme="minorEastAsia"/>
                <w:noProof/>
                <w:sz w:val="22"/>
                <w:szCs w:val="22"/>
              </w:rPr>
              <w:tab/>
            </w:r>
            <w:r w:rsidR="0012463D" w:rsidRPr="009829B8">
              <w:rPr>
                <w:rStyle w:val="Hyperlink"/>
                <w:noProof/>
              </w:rPr>
              <w:t>Research Questions</w:t>
            </w:r>
            <w:r w:rsidR="0012463D">
              <w:rPr>
                <w:noProof/>
                <w:webHidden/>
              </w:rPr>
              <w:tab/>
            </w:r>
            <w:r w:rsidR="0012463D">
              <w:rPr>
                <w:noProof/>
                <w:webHidden/>
              </w:rPr>
              <w:fldChar w:fldCharType="begin"/>
            </w:r>
            <w:r w:rsidR="0012463D">
              <w:rPr>
                <w:noProof/>
                <w:webHidden/>
              </w:rPr>
              <w:instrText xml:space="preserve"> PAGEREF _Toc232713445 \h </w:instrText>
            </w:r>
            <w:r w:rsidR="0012463D">
              <w:rPr>
                <w:noProof/>
                <w:webHidden/>
              </w:rPr>
            </w:r>
            <w:r w:rsidR="0012463D">
              <w:rPr>
                <w:noProof/>
                <w:webHidden/>
              </w:rPr>
              <w:fldChar w:fldCharType="separate"/>
            </w:r>
            <w:r w:rsidR="00C52C7D">
              <w:rPr>
                <w:noProof/>
                <w:webHidden/>
              </w:rPr>
              <w:t>6</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46" w:history="1">
            <w:r w:rsidR="0012463D" w:rsidRPr="009829B8">
              <w:rPr>
                <w:rStyle w:val="Hyperlink"/>
                <w:noProof/>
              </w:rPr>
              <w:t>1.5</w:t>
            </w:r>
            <w:r w:rsidR="0012463D">
              <w:rPr>
                <w:rFonts w:eastAsiaTheme="minorEastAsia"/>
                <w:noProof/>
                <w:sz w:val="22"/>
                <w:szCs w:val="22"/>
              </w:rPr>
              <w:tab/>
            </w:r>
            <w:r w:rsidR="0012463D" w:rsidRPr="009829B8">
              <w:rPr>
                <w:rStyle w:val="Hyperlink"/>
                <w:noProof/>
              </w:rPr>
              <w:t>Novel Contributions</w:t>
            </w:r>
            <w:r w:rsidR="0012463D">
              <w:rPr>
                <w:noProof/>
                <w:webHidden/>
              </w:rPr>
              <w:tab/>
            </w:r>
            <w:r w:rsidR="0012463D">
              <w:rPr>
                <w:noProof/>
                <w:webHidden/>
              </w:rPr>
              <w:fldChar w:fldCharType="begin"/>
            </w:r>
            <w:r w:rsidR="0012463D">
              <w:rPr>
                <w:noProof/>
                <w:webHidden/>
              </w:rPr>
              <w:instrText xml:space="preserve"> PAGEREF _Toc232713446 \h </w:instrText>
            </w:r>
            <w:r w:rsidR="0012463D">
              <w:rPr>
                <w:noProof/>
                <w:webHidden/>
              </w:rPr>
            </w:r>
            <w:r w:rsidR="0012463D">
              <w:rPr>
                <w:noProof/>
                <w:webHidden/>
              </w:rPr>
              <w:fldChar w:fldCharType="separate"/>
            </w:r>
            <w:r w:rsidR="00C52C7D">
              <w:rPr>
                <w:noProof/>
                <w:webHidden/>
              </w:rPr>
              <w:t>6</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47" w:history="1">
            <w:r w:rsidR="0012463D" w:rsidRPr="009829B8">
              <w:rPr>
                <w:rStyle w:val="Hyperlink"/>
                <w:noProof/>
              </w:rPr>
              <w:t>1.6</w:t>
            </w:r>
            <w:r w:rsidR="0012463D">
              <w:rPr>
                <w:rFonts w:eastAsiaTheme="minorEastAsia"/>
                <w:noProof/>
                <w:sz w:val="22"/>
                <w:szCs w:val="22"/>
              </w:rPr>
              <w:tab/>
            </w:r>
            <w:r w:rsidR="0012463D" w:rsidRPr="009829B8">
              <w:rPr>
                <w:rStyle w:val="Hyperlink"/>
                <w:noProof/>
              </w:rPr>
              <w:t>Justification and Significance</w:t>
            </w:r>
            <w:r w:rsidR="0012463D">
              <w:rPr>
                <w:noProof/>
                <w:webHidden/>
              </w:rPr>
              <w:tab/>
            </w:r>
            <w:r w:rsidR="0012463D">
              <w:rPr>
                <w:noProof/>
                <w:webHidden/>
              </w:rPr>
              <w:fldChar w:fldCharType="begin"/>
            </w:r>
            <w:r w:rsidR="0012463D">
              <w:rPr>
                <w:noProof/>
                <w:webHidden/>
              </w:rPr>
              <w:instrText xml:space="preserve"> PAGEREF _Toc232713447 \h </w:instrText>
            </w:r>
            <w:r w:rsidR="0012463D">
              <w:rPr>
                <w:noProof/>
                <w:webHidden/>
              </w:rPr>
            </w:r>
            <w:r w:rsidR="0012463D">
              <w:rPr>
                <w:noProof/>
                <w:webHidden/>
              </w:rPr>
              <w:fldChar w:fldCharType="separate"/>
            </w:r>
            <w:r w:rsidR="00C52C7D">
              <w:rPr>
                <w:noProof/>
                <w:webHidden/>
              </w:rPr>
              <w:t>7</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48" w:history="1">
            <w:r w:rsidR="0012463D" w:rsidRPr="009829B8">
              <w:rPr>
                <w:rStyle w:val="Hyperlink"/>
                <w:noProof/>
              </w:rPr>
              <w:t>1.7</w:t>
            </w:r>
            <w:r w:rsidR="0012463D">
              <w:rPr>
                <w:rFonts w:eastAsiaTheme="minorEastAsia"/>
                <w:noProof/>
                <w:sz w:val="22"/>
                <w:szCs w:val="22"/>
              </w:rPr>
              <w:tab/>
            </w:r>
            <w:r w:rsidR="0012463D" w:rsidRPr="009829B8">
              <w:rPr>
                <w:rStyle w:val="Hyperlink"/>
                <w:noProof/>
              </w:rPr>
              <w:t>Scope and Limitations</w:t>
            </w:r>
            <w:r w:rsidR="0012463D">
              <w:rPr>
                <w:noProof/>
                <w:webHidden/>
              </w:rPr>
              <w:tab/>
            </w:r>
            <w:r w:rsidR="0012463D">
              <w:rPr>
                <w:noProof/>
                <w:webHidden/>
              </w:rPr>
              <w:fldChar w:fldCharType="begin"/>
            </w:r>
            <w:r w:rsidR="0012463D">
              <w:rPr>
                <w:noProof/>
                <w:webHidden/>
              </w:rPr>
              <w:instrText xml:space="preserve"> PAGEREF _Toc232713448 \h </w:instrText>
            </w:r>
            <w:r w:rsidR="0012463D">
              <w:rPr>
                <w:noProof/>
                <w:webHidden/>
              </w:rPr>
            </w:r>
            <w:r w:rsidR="0012463D">
              <w:rPr>
                <w:noProof/>
                <w:webHidden/>
              </w:rPr>
              <w:fldChar w:fldCharType="separate"/>
            </w:r>
            <w:r w:rsidR="00C52C7D">
              <w:rPr>
                <w:noProof/>
                <w:webHidden/>
              </w:rPr>
              <w:t>8</w:t>
            </w:r>
            <w:r w:rsidR="0012463D">
              <w:rPr>
                <w:noProof/>
                <w:webHidden/>
              </w:rPr>
              <w:fldChar w:fldCharType="end"/>
            </w:r>
          </w:hyperlink>
        </w:p>
        <w:p w:rsidR="0012463D" w:rsidRDefault="00093FC9">
          <w:pPr>
            <w:pStyle w:val="TOC1"/>
            <w:tabs>
              <w:tab w:val="left" w:pos="1540"/>
              <w:tab w:val="right" w:leader="dot" w:pos="9350"/>
            </w:tabs>
            <w:rPr>
              <w:rFonts w:eastAsiaTheme="minorEastAsia"/>
              <w:noProof/>
              <w:sz w:val="22"/>
              <w:szCs w:val="22"/>
            </w:rPr>
          </w:pPr>
          <w:hyperlink w:anchor="_Toc232713449" w:history="1">
            <w:r w:rsidR="0012463D" w:rsidRPr="009829B8">
              <w:rPr>
                <w:rStyle w:val="Hyperlink"/>
                <w:noProof/>
              </w:rPr>
              <w:t>CHAPTER 2:</w:t>
            </w:r>
            <w:r w:rsidR="0012463D">
              <w:rPr>
                <w:rFonts w:eastAsiaTheme="minorEastAsia"/>
                <w:noProof/>
                <w:sz w:val="22"/>
                <w:szCs w:val="22"/>
              </w:rPr>
              <w:tab/>
            </w:r>
            <w:r w:rsidR="0012463D" w:rsidRPr="009829B8">
              <w:rPr>
                <w:rStyle w:val="Hyperlink"/>
                <w:noProof/>
              </w:rPr>
              <w:t>LITERATURE REVIEW</w:t>
            </w:r>
            <w:r w:rsidR="0012463D">
              <w:rPr>
                <w:noProof/>
                <w:webHidden/>
              </w:rPr>
              <w:tab/>
            </w:r>
            <w:r w:rsidR="0012463D">
              <w:rPr>
                <w:noProof/>
                <w:webHidden/>
              </w:rPr>
              <w:fldChar w:fldCharType="begin"/>
            </w:r>
            <w:r w:rsidR="0012463D">
              <w:rPr>
                <w:noProof/>
                <w:webHidden/>
              </w:rPr>
              <w:instrText xml:space="preserve"> PAGEREF _Toc232713449 \h </w:instrText>
            </w:r>
            <w:r w:rsidR="0012463D">
              <w:rPr>
                <w:noProof/>
                <w:webHidden/>
              </w:rPr>
            </w:r>
            <w:r w:rsidR="0012463D">
              <w:rPr>
                <w:noProof/>
                <w:webHidden/>
              </w:rPr>
              <w:fldChar w:fldCharType="separate"/>
            </w:r>
            <w:r w:rsidR="00C52C7D">
              <w:rPr>
                <w:noProof/>
                <w:webHidden/>
              </w:rPr>
              <w:t>10</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50" w:history="1">
            <w:r w:rsidR="0012463D" w:rsidRPr="009829B8">
              <w:rPr>
                <w:rStyle w:val="Hyperlink"/>
                <w:noProof/>
              </w:rPr>
              <w:t>2.1</w:t>
            </w:r>
            <w:r w:rsidR="0012463D">
              <w:rPr>
                <w:rFonts w:eastAsiaTheme="minorEastAsia"/>
                <w:noProof/>
                <w:sz w:val="22"/>
                <w:szCs w:val="22"/>
              </w:rPr>
              <w:tab/>
            </w:r>
            <w:r w:rsidR="0012463D" w:rsidRPr="009829B8">
              <w:rPr>
                <w:rStyle w:val="Hyperlink"/>
                <w:noProof/>
              </w:rPr>
              <w:t>Theoretical Framework</w:t>
            </w:r>
            <w:r w:rsidR="0012463D">
              <w:rPr>
                <w:noProof/>
                <w:webHidden/>
              </w:rPr>
              <w:tab/>
            </w:r>
            <w:r w:rsidR="0012463D">
              <w:rPr>
                <w:noProof/>
                <w:webHidden/>
              </w:rPr>
              <w:fldChar w:fldCharType="begin"/>
            </w:r>
            <w:r w:rsidR="0012463D">
              <w:rPr>
                <w:noProof/>
                <w:webHidden/>
              </w:rPr>
              <w:instrText xml:space="preserve"> PAGEREF _Toc232713450 \h </w:instrText>
            </w:r>
            <w:r w:rsidR="0012463D">
              <w:rPr>
                <w:noProof/>
                <w:webHidden/>
              </w:rPr>
            </w:r>
            <w:r w:rsidR="0012463D">
              <w:rPr>
                <w:noProof/>
                <w:webHidden/>
              </w:rPr>
              <w:fldChar w:fldCharType="separate"/>
            </w:r>
            <w:r w:rsidR="00C52C7D">
              <w:rPr>
                <w:noProof/>
                <w:webHidden/>
              </w:rPr>
              <w:t>10</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51" w:history="1">
            <w:r w:rsidR="0012463D" w:rsidRPr="009829B8">
              <w:rPr>
                <w:rStyle w:val="Hyperlink"/>
                <w:noProof/>
              </w:rPr>
              <w:t>2.2</w:t>
            </w:r>
            <w:r w:rsidR="0012463D">
              <w:rPr>
                <w:rFonts w:eastAsiaTheme="minorEastAsia"/>
                <w:noProof/>
                <w:sz w:val="22"/>
                <w:szCs w:val="22"/>
              </w:rPr>
              <w:tab/>
            </w:r>
            <w:r w:rsidR="0012463D" w:rsidRPr="009829B8">
              <w:rPr>
                <w:rStyle w:val="Hyperlink"/>
                <w:noProof/>
              </w:rPr>
              <w:t>Empirical Review</w:t>
            </w:r>
            <w:r w:rsidR="0012463D">
              <w:rPr>
                <w:noProof/>
                <w:webHidden/>
              </w:rPr>
              <w:tab/>
            </w:r>
            <w:r w:rsidR="0012463D">
              <w:rPr>
                <w:noProof/>
                <w:webHidden/>
              </w:rPr>
              <w:fldChar w:fldCharType="begin"/>
            </w:r>
            <w:r w:rsidR="0012463D">
              <w:rPr>
                <w:noProof/>
                <w:webHidden/>
              </w:rPr>
              <w:instrText xml:space="preserve"> PAGEREF _Toc232713451 \h </w:instrText>
            </w:r>
            <w:r w:rsidR="0012463D">
              <w:rPr>
                <w:noProof/>
                <w:webHidden/>
              </w:rPr>
            </w:r>
            <w:r w:rsidR="0012463D">
              <w:rPr>
                <w:noProof/>
                <w:webHidden/>
              </w:rPr>
              <w:fldChar w:fldCharType="separate"/>
            </w:r>
            <w:r w:rsidR="00C52C7D">
              <w:rPr>
                <w:noProof/>
                <w:webHidden/>
              </w:rPr>
              <w:t>16</w:t>
            </w:r>
            <w:r w:rsidR="0012463D">
              <w:rPr>
                <w:noProof/>
                <w:webHidden/>
              </w:rPr>
              <w:fldChar w:fldCharType="end"/>
            </w:r>
          </w:hyperlink>
        </w:p>
        <w:p w:rsidR="0012463D" w:rsidRDefault="00093FC9">
          <w:pPr>
            <w:pStyle w:val="TOC3"/>
            <w:tabs>
              <w:tab w:val="left" w:pos="1320"/>
              <w:tab w:val="right" w:leader="dot" w:pos="9350"/>
            </w:tabs>
            <w:rPr>
              <w:rFonts w:eastAsiaTheme="minorEastAsia"/>
              <w:noProof/>
              <w:sz w:val="22"/>
              <w:szCs w:val="22"/>
            </w:rPr>
          </w:pPr>
          <w:hyperlink w:anchor="_Toc232713452" w:history="1">
            <w:r w:rsidR="0012463D" w:rsidRPr="009829B8">
              <w:rPr>
                <w:rStyle w:val="Hyperlink"/>
                <w:noProof/>
              </w:rPr>
              <w:t>2.2.1</w:t>
            </w:r>
            <w:r w:rsidR="0012463D">
              <w:rPr>
                <w:rFonts w:eastAsiaTheme="minorEastAsia"/>
                <w:noProof/>
                <w:sz w:val="22"/>
                <w:szCs w:val="22"/>
              </w:rPr>
              <w:tab/>
            </w:r>
            <w:r w:rsidR="0012463D" w:rsidRPr="009829B8">
              <w:rPr>
                <w:rStyle w:val="Hyperlink"/>
                <w:noProof/>
              </w:rPr>
              <w:t>Recent Methodological Advances (2024-2025)</w:t>
            </w:r>
            <w:r w:rsidR="0012463D">
              <w:rPr>
                <w:noProof/>
                <w:webHidden/>
              </w:rPr>
              <w:tab/>
            </w:r>
            <w:r w:rsidR="0012463D">
              <w:rPr>
                <w:noProof/>
                <w:webHidden/>
              </w:rPr>
              <w:fldChar w:fldCharType="begin"/>
            </w:r>
            <w:r w:rsidR="0012463D">
              <w:rPr>
                <w:noProof/>
                <w:webHidden/>
              </w:rPr>
              <w:instrText xml:space="preserve"> PAGEREF _Toc232713452 \h </w:instrText>
            </w:r>
            <w:r w:rsidR="0012463D">
              <w:rPr>
                <w:noProof/>
                <w:webHidden/>
              </w:rPr>
            </w:r>
            <w:r w:rsidR="0012463D">
              <w:rPr>
                <w:noProof/>
                <w:webHidden/>
              </w:rPr>
              <w:fldChar w:fldCharType="separate"/>
            </w:r>
            <w:r w:rsidR="00C52C7D">
              <w:rPr>
                <w:noProof/>
                <w:webHidden/>
              </w:rPr>
              <w:t>18</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53" w:history="1">
            <w:r w:rsidR="0012463D" w:rsidRPr="009829B8">
              <w:rPr>
                <w:rStyle w:val="Hyperlink"/>
                <w:noProof/>
              </w:rPr>
              <w:t>2.3</w:t>
            </w:r>
            <w:r w:rsidR="0012463D">
              <w:rPr>
                <w:rFonts w:eastAsiaTheme="minorEastAsia"/>
                <w:noProof/>
                <w:sz w:val="22"/>
                <w:szCs w:val="22"/>
              </w:rPr>
              <w:tab/>
            </w:r>
            <w:r w:rsidR="0012463D" w:rsidRPr="009829B8">
              <w:rPr>
                <w:rStyle w:val="Hyperlink"/>
                <w:noProof/>
              </w:rPr>
              <w:t>Gap Analysis</w:t>
            </w:r>
            <w:r w:rsidR="0012463D">
              <w:rPr>
                <w:noProof/>
                <w:webHidden/>
              </w:rPr>
              <w:tab/>
            </w:r>
            <w:r w:rsidR="0012463D">
              <w:rPr>
                <w:noProof/>
                <w:webHidden/>
              </w:rPr>
              <w:fldChar w:fldCharType="begin"/>
            </w:r>
            <w:r w:rsidR="0012463D">
              <w:rPr>
                <w:noProof/>
                <w:webHidden/>
              </w:rPr>
              <w:instrText xml:space="preserve"> PAGEREF _Toc232713453 \h </w:instrText>
            </w:r>
            <w:r w:rsidR="0012463D">
              <w:rPr>
                <w:noProof/>
                <w:webHidden/>
              </w:rPr>
            </w:r>
            <w:r w:rsidR="0012463D">
              <w:rPr>
                <w:noProof/>
                <w:webHidden/>
              </w:rPr>
              <w:fldChar w:fldCharType="separate"/>
            </w:r>
            <w:r w:rsidR="00C52C7D">
              <w:rPr>
                <w:noProof/>
                <w:webHidden/>
              </w:rPr>
              <w:t>19</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54" w:history="1">
            <w:r w:rsidR="0012463D" w:rsidRPr="009829B8">
              <w:rPr>
                <w:rStyle w:val="Hyperlink"/>
                <w:noProof/>
              </w:rPr>
              <w:t>2.4</w:t>
            </w:r>
            <w:r w:rsidR="0012463D">
              <w:rPr>
                <w:rFonts w:eastAsiaTheme="minorEastAsia"/>
                <w:noProof/>
                <w:sz w:val="22"/>
                <w:szCs w:val="22"/>
              </w:rPr>
              <w:tab/>
            </w:r>
            <w:r w:rsidR="0012463D" w:rsidRPr="009829B8">
              <w:rPr>
                <w:rStyle w:val="Hyperlink"/>
                <w:noProof/>
              </w:rPr>
              <w:t>Contribution to Knowledge</w:t>
            </w:r>
            <w:r w:rsidR="0012463D">
              <w:rPr>
                <w:noProof/>
                <w:webHidden/>
              </w:rPr>
              <w:tab/>
            </w:r>
            <w:r w:rsidR="0012463D">
              <w:rPr>
                <w:noProof/>
                <w:webHidden/>
              </w:rPr>
              <w:fldChar w:fldCharType="begin"/>
            </w:r>
            <w:r w:rsidR="0012463D">
              <w:rPr>
                <w:noProof/>
                <w:webHidden/>
              </w:rPr>
              <w:instrText xml:space="preserve"> PAGEREF _Toc232713454 \h </w:instrText>
            </w:r>
            <w:r w:rsidR="0012463D">
              <w:rPr>
                <w:noProof/>
                <w:webHidden/>
              </w:rPr>
            </w:r>
            <w:r w:rsidR="0012463D">
              <w:rPr>
                <w:noProof/>
                <w:webHidden/>
              </w:rPr>
              <w:fldChar w:fldCharType="separate"/>
            </w:r>
            <w:r w:rsidR="00C52C7D">
              <w:rPr>
                <w:noProof/>
                <w:webHidden/>
              </w:rPr>
              <w:t>21</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55" w:history="1">
            <w:r w:rsidR="0012463D" w:rsidRPr="009829B8">
              <w:rPr>
                <w:rStyle w:val="Hyperlink"/>
                <w:noProof/>
              </w:rPr>
              <w:t>2.5</w:t>
            </w:r>
            <w:r w:rsidR="0012463D">
              <w:rPr>
                <w:rFonts w:eastAsiaTheme="minorEastAsia"/>
                <w:noProof/>
                <w:sz w:val="22"/>
                <w:szCs w:val="22"/>
              </w:rPr>
              <w:tab/>
            </w:r>
            <w:r w:rsidR="0012463D" w:rsidRPr="009829B8">
              <w:rPr>
                <w:rStyle w:val="Hyperlink"/>
                <w:noProof/>
              </w:rPr>
              <w:t>National AI Policy and Regulatory Context</w:t>
            </w:r>
            <w:r w:rsidR="0012463D">
              <w:rPr>
                <w:noProof/>
                <w:webHidden/>
              </w:rPr>
              <w:tab/>
            </w:r>
            <w:r w:rsidR="0012463D">
              <w:rPr>
                <w:noProof/>
                <w:webHidden/>
              </w:rPr>
              <w:fldChar w:fldCharType="begin"/>
            </w:r>
            <w:r w:rsidR="0012463D">
              <w:rPr>
                <w:noProof/>
                <w:webHidden/>
              </w:rPr>
              <w:instrText xml:space="preserve"> PAGEREF _Toc232713455 \h </w:instrText>
            </w:r>
            <w:r w:rsidR="0012463D">
              <w:rPr>
                <w:noProof/>
                <w:webHidden/>
              </w:rPr>
            </w:r>
            <w:r w:rsidR="0012463D">
              <w:rPr>
                <w:noProof/>
                <w:webHidden/>
              </w:rPr>
              <w:fldChar w:fldCharType="separate"/>
            </w:r>
            <w:r w:rsidR="00C52C7D">
              <w:rPr>
                <w:noProof/>
                <w:webHidden/>
              </w:rPr>
              <w:t>23</w:t>
            </w:r>
            <w:r w:rsidR="0012463D">
              <w:rPr>
                <w:noProof/>
                <w:webHidden/>
              </w:rPr>
              <w:fldChar w:fldCharType="end"/>
            </w:r>
          </w:hyperlink>
        </w:p>
        <w:p w:rsidR="0012463D" w:rsidRDefault="00093FC9">
          <w:pPr>
            <w:pStyle w:val="TOC1"/>
            <w:tabs>
              <w:tab w:val="left" w:pos="1540"/>
              <w:tab w:val="right" w:leader="dot" w:pos="9350"/>
            </w:tabs>
            <w:rPr>
              <w:rFonts w:eastAsiaTheme="minorEastAsia"/>
              <w:noProof/>
              <w:sz w:val="22"/>
              <w:szCs w:val="22"/>
            </w:rPr>
          </w:pPr>
          <w:hyperlink w:anchor="_Toc232713456" w:history="1">
            <w:r w:rsidR="0012463D" w:rsidRPr="009829B8">
              <w:rPr>
                <w:rStyle w:val="Hyperlink"/>
                <w:noProof/>
              </w:rPr>
              <w:t>CHAPTER 3:</w:t>
            </w:r>
            <w:r w:rsidR="0012463D">
              <w:rPr>
                <w:rFonts w:eastAsiaTheme="minorEastAsia"/>
                <w:noProof/>
                <w:sz w:val="22"/>
                <w:szCs w:val="22"/>
              </w:rPr>
              <w:tab/>
            </w:r>
            <w:r w:rsidR="0012463D" w:rsidRPr="009829B8">
              <w:rPr>
                <w:rStyle w:val="Hyperlink"/>
                <w:noProof/>
              </w:rPr>
              <w:t>METHODOLOGY</w:t>
            </w:r>
            <w:r w:rsidR="0012463D">
              <w:rPr>
                <w:noProof/>
                <w:webHidden/>
              </w:rPr>
              <w:tab/>
            </w:r>
            <w:r w:rsidR="0012463D">
              <w:rPr>
                <w:noProof/>
                <w:webHidden/>
              </w:rPr>
              <w:fldChar w:fldCharType="begin"/>
            </w:r>
            <w:r w:rsidR="0012463D">
              <w:rPr>
                <w:noProof/>
                <w:webHidden/>
              </w:rPr>
              <w:instrText xml:space="preserve"> PAGEREF _Toc232713456 \h </w:instrText>
            </w:r>
            <w:r w:rsidR="0012463D">
              <w:rPr>
                <w:noProof/>
                <w:webHidden/>
              </w:rPr>
            </w:r>
            <w:r w:rsidR="0012463D">
              <w:rPr>
                <w:noProof/>
                <w:webHidden/>
              </w:rPr>
              <w:fldChar w:fldCharType="separate"/>
            </w:r>
            <w:r w:rsidR="00C52C7D">
              <w:rPr>
                <w:noProof/>
                <w:webHidden/>
              </w:rPr>
              <w:t>25</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57" w:history="1">
            <w:r w:rsidR="0012463D" w:rsidRPr="009829B8">
              <w:rPr>
                <w:rStyle w:val="Hyperlink"/>
                <w:noProof/>
              </w:rPr>
              <w:t>3.1</w:t>
            </w:r>
            <w:r w:rsidR="0012463D">
              <w:rPr>
                <w:rFonts w:eastAsiaTheme="minorEastAsia"/>
                <w:noProof/>
                <w:sz w:val="22"/>
                <w:szCs w:val="22"/>
              </w:rPr>
              <w:tab/>
            </w:r>
            <w:r w:rsidR="0012463D" w:rsidRPr="009829B8">
              <w:rPr>
                <w:rStyle w:val="Hyperlink"/>
                <w:noProof/>
              </w:rPr>
              <w:t>Research Design</w:t>
            </w:r>
            <w:r w:rsidR="0012463D">
              <w:rPr>
                <w:noProof/>
                <w:webHidden/>
              </w:rPr>
              <w:tab/>
            </w:r>
            <w:r w:rsidR="0012463D">
              <w:rPr>
                <w:noProof/>
                <w:webHidden/>
              </w:rPr>
              <w:fldChar w:fldCharType="begin"/>
            </w:r>
            <w:r w:rsidR="0012463D">
              <w:rPr>
                <w:noProof/>
                <w:webHidden/>
              </w:rPr>
              <w:instrText xml:space="preserve"> PAGEREF _Toc232713457 \h </w:instrText>
            </w:r>
            <w:r w:rsidR="0012463D">
              <w:rPr>
                <w:noProof/>
                <w:webHidden/>
              </w:rPr>
            </w:r>
            <w:r w:rsidR="0012463D">
              <w:rPr>
                <w:noProof/>
                <w:webHidden/>
              </w:rPr>
              <w:fldChar w:fldCharType="separate"/>
            </w:r>
            <w:r w:rsidR="00C52C7D">
              <w:rPr>
                <w:noProof/>
                <w:webHidden/>
              </w:rPr>
              <w:t>25</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58" w:history="1">
            <w:r w:rsidR="0012463D" w:rsidRPr="009829B8">
              <w:rPr>
                <w:rStyle w:val="Hyperlink"/>
                <w:noProof/>
              </w:rPr>
              <w:t>3.2</w:t>
            </w:r>
            <w:r w:rsidR="0012463D">
              <w:rPr>
                <w:rFonts w:eastAsiaTheme="minorEastAsia"/>
                <w:noProof/>
                <w:sz w:val="22"/>
                <w:szCs w:val="22"/>
              </w:rPr>
              <w:tab/>
            </w:r>
            <w:r w:rsidR="0012463D" w:rsidRPr="009829B8">
              <w:rPr>
                <w:rStyle w:val="Hyperlink"/>
                <w:noProof/>
              </w:rPr>
              <w:t>Study Area and Population</w:t>
            </w:r>
            <w:r w:rsidR="0012463D">
              <w:rPr>
                <w:noProof/>
                <w:webHidden/>
              </w:rPr>
              <w:tab/>
            </w:r>
            <w:r w:rsidR="0012463D">
              <w:rPr>
                <w:noProof/>
                <w:webHidden/>
              </w:rPr>
              <w:fldChar w:fldCharType="begin"/>
            </w:r>
            <w:r w:rsidR="0012463D">
              <w:rPr>
                <w:noProof/>
                <w:webHidden/>
              </w:rPr>
              <w:instrText xml:space="preserve"> PAGEREF _Toc232713458 \h </w:instrText>
            </w:r>
            <w:r w:rsidR="0012463D">
              <w:rPr>
                <w:noProof/>
                <w:webHidden/>
              </w:rPr>
            </w:r>
            <w:r w:rsidR="0012463D">
              <w:rPr>
                <w:noProof/>
                <w:webHidden/>
              </w:rPr>
              <w:fldChar w:fldCharType="separate"/>
            </w:r>
            <w:r w:rsidR="00C52C7D">
              <w:rPr>
                <w:noProof/>
                <w:webHidden/>
              </w:rPr>
              <w:t>25</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59" w:history="1">
            <w:r w:rsidR="0012463D" w:rsidRPr="009829B8">
              <w:rPr>
                <w:rStyle w:val="Hyperlink"/>
                <w:noProof/>
              </w:rPr>
              <w:t>3.3</w:t>
            </w:r>
            <w:r w:rsidR="0012463D">
              <w:rPr>
                <w:rFonts w:eastAsiaTheme="minorEastAsia"/>
                <w:noProof/>
                <w:sz w:val="22"/>
                <w:szCs w:val="22"/>
              </w:rPr>
              <w:tab/>
            </w:r>
            <w:r w:rsidR="0012463D" w:rsidRPr="009829B8">
              <w:rPr>
                <w:rStyle w:val="Hyperlink"/>
                <w:noProof/>
              </w:rPr>
              <w:t>Data Sources</w:t>
            </w:r>
            <w:r w:rsidR="0012463D">
              <w:rPr>
                <w:noProof/>
                <w:webHidden/>
              </w:rPr>
              <w:tab/>
            </w:r>
            <w:r w:rsidR="0012463D">
              <w:rPr>
                <w:noProof/>
                <w:webHidden/>
              </w:rPr>
              <w:fldChar w:fldCharType="begin"/>
            </w:r>
            <w:r w:rsidR="0012463D">
              <w:rPr>
                <w:noProof/>
                <w:webHidden/>
              </w:rPr>
              <w:instrText xml:space="preserve"> PAGEREF _Toc232713459 \h </w:instrText>
            </w:r>
            <w:r w:rsidR="0012463D">
              <w:rPr>
                <w:noProof/>
                <w:webHidden/>
              </w:rPr>
            </w:r>
            <w:r w:rsidR="0012463D">
              <w:rPr>
                <w:noProof/>
                <w:webHidden/>
              </w:rPr>
              <w:fldChar w:fldCharType="separate"/>
            </w:r>
            <w:r w:rsidR="00C52C7D">
              <w:rPr>
                <w:noProof/>
                <w:webHidden/>
              </w:rPr>
              <w:t>25</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60" w:history="1">
            <w:r w:rsidR="0012463D" w:rsidRPr="009829B8">
              <w:rPr>
                <w:rStyle w:val="Hyperlink"/>
                <w:noProof/>
              </w:rPr>
              <w:t>3.4</w:t>
            </w:r>
            <w:r w:rsidR="0012463D">
              <w:rPr>
                <w:rFonts w:eastAsiaTheme="minorEastAsia"/>
                <w:noProof/>
                <w:sz w:val="22"/>
                <w:szCs w:val="22"/>
              </w:rPr>
              <w:tab/>
            </w:r>
            <w:r w:rsidR="0012463D" w:rsidRPr="009829B8">
              <w:rPr>
                <w:rStyle w:val="Hyperlink"/>
                <w:noProof/>
              </w:rPr>
              <w:t>Algorithm Architecture</w:t>
            </w:r>
            <w:r w:rsidR="0012463D">
              <w:rPr>
                <w:noProof/>
                <w:webHidden/>
              </w:rPr>
              <w:tab/>
            </w:r>
            <w:r w:rsidR="0012463D">
              <w:rPr>
                <w:noProof/>
                <w:webHidden/>
              </w:rPr>
              <w:fldChar w:fldCharType="begin"/>
            </w:r>
            <w:r w:rsidR="0012463D">
              <w:rPr>
                <w:noProof/>
                <w:webHidden/>
              </w:rPr>
              <w:instrText xml:space="preserve"> PAGEREF _Toc232713460 \h </w:instrText>
            </w:r>
            <w:r w:rsidR="0012463D">
              <w:rPr>
                <w:noProof/>
                <w:webHidden/>
              </w:rPr>
            </w:r>
            <w:r w:rsidR="0012463D">
              <w:rPr>
                <w:noProof/>
                <w:webHidden/>
              </w:rPr>
              <w:fldChar w:fldCharType="separate"/>
            </w:r>
            <w:r w:rsidR="00C52C7D">
              <w:rPr>
                <w:noProof/>
                <w:webHidden/>
              </w:rPr>
              <w:t>30</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61" w:history="1">
            <w:r w:rsidR="0012463D" w:rsidRPr="009829B8">
              <w:rPr>
                <w:rStyle w:val="Hyperlink"/>
                <w:noProof/>
              </w:rPr>
              <w:t>3.5</w:t>
            </w:r>
            <w:r w:rsidR="0012463D">
              <w:rPr>
                <w:rFonts w:eastAsiaTheme="minorEastAsia"/>
                <w:noProof/>
                <w:sz w:val="22"/>
                <w:szCs w:val="22"/>
              </w:rPr>
              <w:tab/>
            </w:r>
            <w:r w:rsidR="0012463D" w:rsidRPr="009829B8">
              <w:rPr>
                <w:rStyle w:val="Hyperlink"/>
                <w:noProof/>
              </w:rPr>
              <w:t>Data Preprocessing</w:t>
            </w:r>
            <w:r w:rsidR="0012463D">
              <w:rPr>
                <w:noProof/>
                <w:webHidden/>
              </w:rPr>
              <w:tab/>
            </w:r>
            <w:r w:rsidR="0012463D">
              <w:rPr>
                <w:noProof/>
                <w:webHidden/>
              </w:rPr>
              <w:fldChar w:fldCharType="begin"/>
            </w:r>
            <w:r w:rsidR="0012463D">
              <w:rPr>
                <w:noProof/>
                <w:webHidden/>
              </w:rPr>
              <w:instrText xml:space="preserve"> PAGEREF _Toc232713461 \h </w:instrText>
            </w:r>
            <w:r w:rsidR="0012463D">
              <w:rPr>
                <w:noProof/>
                <w:webHidden/>
              </w:rPr>
            </w:r>
            <w:r w:rsidR="0012463D">
              <w:rPr>
                <w:noProof/>
                <w:webHidden/>
              </w:rPr>
              <w:fldChar w:fldCharType="separate"/>
            </w:r>
            <w:r w:rsidR="00C52C7D">
              <w:rPr>
                <w:noProof/>
                <w:webHidden/>
              </w:rPr>
              <w:t>33</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62" w:history="1">
            <w:r w:rsidR="0012463D" w:rsidRPr="009829B8">
              <w:rPr>
                <w:rStyle w:val="Hyperlink"/>
                <w:noProof/>
              </w:rPr>
              <w:t>3.6</w:t>
            </w:r>
            <w:r w:rsidR="0012463D">
              <w:rPr>
                <w:rFonts w:eastAsiaTheme="minorEastAsia"/>
                <w:noProof/>
                <w:sz w:val="22"/>
                <w:szCs w:val="22"/>
              </w:rPr>
              <w:tab/>
            </w:r>
            <w:r w:rsidR="0012463D" w:rsidRPr="009829B8">
              <w:rPr>
                <w:rStyle w:val="Hyperlink"/>
                <w:noProof/>
              </w:rPr>
              <w:t>Evaluation Metrics</w:t>
            </w:r>
            <w:r w:rsidR="0012463D">
              <w:rPr>
                <w:noProof/>
                <w:webHidden/>
              </w:rPr>
              <w:tab/>
            </w:r>
            <w:r w:rsidR="0012463D">
              <w:rPr>
                <w:noProof/>
                <w:webHidden/>
              </w:rPr>
              <w:fldChar w:fldCharType="begin"/>
            </w:r>
            <w:r w:rsidR="0012463D">
              <w:rPr>
                <w:noProof/>
                <w:webHidden/>
              </w:rPr>
              <w:instrText xml:space="preserve"> PAGEREF _Toc232713462 \h </w:instrText>
            </w:r>
            <w:r w:rsidR="0012463D">
              <w:rPr>
                <w:noProof/>
                <w:webHidden/>
              </w:rPr>
            </w:r>
            <w:r w:rsidR="0012463D">
              <w:rPr>
                <w:noProof/>
                <w:webHidden/>
              </w:rPr>
              <w:fldChar w:fldCharType="separate"/>
            </w:r>
            <w:r w:rsidR="00C52C7D">
              <w:rPr>
                <w:noProof/>
                <w:webHidden/>
              </w:rPr>
              <w:t>35</w:t>
            </w:r>
            <w:r w:rsidR="0012463D">
              <w:rPr>
                <w:noProof/>
                <w:webHidden/>
              </w:rPr>
              <w:fldChar w:fldCharType="end"/>
            </w:r>
          </w:hyperlink>
        </w:p>
        <w:p w:rsidR="0012463D" w:rsidRDefault="00093FC9">
          <w:pPr>
            <w:pStyle w:val="TOC3"/>
            <w:tabs>
              <w:tab w:val="left" w:pos="1320"/>
              <w:tab w:val="right" w:leader="dot" w:pos="9350"/>
            </w:tabs>
            <w:rPr>
              <w:rFonts w:eastAsiaTheme="minorEastAsia"/>
              <w:noProof/>
              <w:sz w:val="22"/>
              <w:szCs w:val="22"/>
            </w:rPr>
          </w:pPr>
          <w:hyperlink w:anchor="_Toc232713463" w:history="1">
            <w:r w:rsidR="0012463D" w:rsidRPr="009829B8">
              <w:rPr>
                <w:rStyle w:val="Hyperlink"/>
                <w:noProof/>
              </w:rPr>
              <w:t>3.6.1</w:t>
            </w:r>
            <w:r w:rsidR="0012463D">
              <w:rPr>
                <w:rFonts w:eastAsiaTheme="minorEastAsia"/>
                <w:noProof/>
                <w:sz w:val="22"/>
                <w:szCs w:val="22"/>
              </w:rPr>
              <w:tab/>
            </w:r>
            <w:r w:rsidR="0012463D" w:rsidRPr="009829B8">
              <w:rPr>
                <w:rStyle w:val="Hyperlink"/>
                <w:noProof/>
              </w:rPr>
              <w:t>Two-Phase Training Protocol</w:t>
            </w:r>
            <w:r w:rsidR="0012463D">
              <w:rPr>
                <w:noProof/>
                <w:webHidden/>
              </w:rPr>
              <w:tab/>
            </w:r>
            <w:r w:rsidR="0012463D">
              <w:rPr>
                <w:noProof/>
                <w:webHidden/>
              </w:rPr>
              <w:fldChar w:fldCharType="begin"/>
            </w:r>
            <w:r w:rsidR="0012463D">
              <w:rPr>
                <w:noProof/>
                <w:webHidden/>
              </w:rPr>
              <w:instrText xml:space="preserve"> PAGEREF _Toc232713463 \h </w:instrText>
            </w:r>
            <w:r w:rsidR="0012463D">
              <w:rPr>
                <w:noProof/>
                <w:webHidden/>
              </w:rPr>
            </w:r>
            <w:r w:rsidR="0012463D">
              <w:rPr>
                <w:noProof/>
                <w:webHidden/>
              </w:rPr>
              <w:fldChar w:fldCharType="separate"/>
            </w:r>
            <w:r w:rsidR="00C52C7D">
              <w:rPr>
                <w:noProof/>
                <w:webHidden/>
              </w:rPr>
              <w:t>36</w:t>
            </w:r>
            <w:r w:rsidR="0012463D">
              <w:rPr>
                <w:noProof/>
                <w:webHidden/>
              </w:rPr>
              <w:fldChar w:fldCharType="end"/>
            </w:r>
          </w:hyperlink>
        </w:p>
        <w:p w:rsidR="0012463D" w:rsidRDefault="00093FC9">
          <w:pPr>
            <w:pStyle w:val="TOC3"/>
            <w:tabs>
              <w:tab w:val="left" w:pos="1320"/>
              <w:tab w:val="right" w:leader="dot" w:pos="9350"/>
            </w:tabs>
            <w:rPr>
              <w:rFonts w:eastAsiaTheme="minorEastAsia"/>
              <w:noProof/>
              <w:sz w:val="22"/>
              <w:szCs w:val="22"/>
            </w:rPr>
          </w:pPr>
          <w:hyperlink w:anchor="_Toc232713464" w:history="1">
            <w:r w:rsidR="0012463D" w:rsidRPr="009829B8">
              <w:rPr>
                <w:rStyle w:val="Hyperlink"/>
                <w:noProof/>
              </w:rPr>
              <w:t>3.6.2</w:t>
            </w:r>
            <w:r w:rsidR="0012463D">
              <w:rPr>
                <w:rFonts w:eastAsiaTheme="minorEastAsia"/>
                <w:noProof/>
                <w:sz w:val="22"/>
                <w:szCs w:val="22"/>
              </w:rPr>
              <w:tab/>
            </w:r>
            <w:r w:rsidR="0012463D" w:rsidRPr="009829B8">
              <w:rPr>
                <w:rStyle w:val="Hyperlink"/>
                <w:noProof/>
              </w:rPr>
              <w:t>Training Protocol</w:t>
            </w:r>
            <w:r w:rsidR="0012463D">
              <w:rPr>
                <w:noProof/>
                <w:webHidden/>
              </w:rPr>
              <w:tab/>
            </w:r>
            <w:r w:rsidR="0012463D">
              <w:rPr>
                <w:noProof/>
                <w:webHidden/>
              </w:rPr>
              <w:fldChar w:fldCharType="begin"/>
            </w:r>
            <w:r w:rsidR="0012463D">
              <w:rPr>
                <w:noProof/>
                <w:webHidden/>
              </w:rPr>
              <w:instrText xml:space="preserve"> PAGEREF _Toc232713464 \h </w:instrText>
            </w:r>
            <w:r w:rsidR="0012463D">
              <w:rPr>
                <w:noProof/>
                <w:webHidden/>
              </w:rPr>
            </w:r>
            <w:r w:rsidR="0012463D">
              <w:rPr>
                <w:noProof/>
                <w:webHidden/>
              </w:rPr>
              <w:fldChar w:fldCharType="separate"/>
            </w:r>
            <w:r w:rsidR="00C52C7D">
              <w:rPr>
                <w:noProof/>
                <w:webHidden/>
              </w:rPr>
              <w:t>37</w:t>
            </w:r>
            <w:r w:rsidR="0012463D">
              <w:rPr>
                <w:noProof/>
                <w:webHidden/>
              </w:rPr>
              <w:fldChar w:fldCharType="end"/>
            </w:r>
          </w:hyperlink>
        </w:p>
        <w:p w:rsidR="0012463D" w:rsidRDefault="00093FC9">
          <w:pPr>
            <w:pStyle w:val="TOC3"/>
            <w:tabs>
              <w:tab w:val="left" w:pos="1320"/>
              <w:tab w:val="right" w:leader="dot" w:pos="9350"/>
            </w:tabs>
            <w:rPr>
              <w:rFonts w:eastAsiaTheme="minorEastAsia"/>
              <w:noProof/>
              <w:sz w:val="22"/>
              <w:szCs w:val="22"/>
            </w:rPr>
          </w:pPr>
          <w:hyperlink w:anchor="_Toc232713465" w:history="1">
            <w:r w:rsidR="0012463D" w:rsidRPr="009829B8">
              <w:rPr>
                <w:rStyle w:val="Hyperlink"/>
                <w:noProof/>
              </w:rPr>
              <w:t>3.6.3</w:t>
            </w:r>
            <w:r w:rsidR="0012463D">
              <w:rPr>
                <w:rFonts w:eastAsiaTheme="minorEastAsia"/>
                <w:noProof/>
                <w:sz w:val="22"/>
                <w:szCs w:val="22"/>
              </w:rPr>
              <w:tab/>
            </w:r>
            <w:r w:rsidR="0012463D" w:rsidRPr="009829B8">
              <w:rPr>
                <w:rStyle w:val="Hyperlink"/>
                <w:noProof/>
              </w:rPr>
              <w:t>Threshold Optimization</w:t>
            </w:r>
            <w:r w:rsidR="0012463D">
              <w:rPr>
                <w:noProof/>
                <w:webHidden/>
              </w:rPr>
              <w:tab/>
            </w:r>
            <w:r w:rsidR="0012463D">
              <w:rPr>
                <w:noProof/>
                <w:webHidden/>
              </w:rPr>
              <w:fldChar w:fldCharType="begin"/>
            </w:r>
            <w:r w:rsidR="0012463D">
              <w:rPr>
                <w:noProof/>
                <w:webHidden/>
              </w:rPr>
              <w:instrText xml:space="preserve"> PAGEREF _Toc232713465 \h </w:instrText>
            </w:r>
            <w:r w:rsidR="0012463D">
              <w:rPr>
                <w:noProof/>
                <w:webHidden/>
              </w:rPr>
            </w:r>
            <w:r w:rsidR="0012463D">
              <w:rPr>
                <w:noProof/>
                <w:webHidden/>
              </w:rPr>
              <w:fldChar w:fldCharType="separate"/>
            </w:r>
            <w:r w:rsidR="00C52C7D">
              <w:rPr>
                <w:noProof/>
                <w:webHidden/>
              </w:rPr>
              <w:t>38</w:t>
            </w:r>
            <w:r w:rsidR="0012463D">
              <w:rPr>
                <w:noProof/>
                <w:webHidden/>
              </w:rPr>
              <w:fldChar w:fldCharType="end"/>
            </w:r>
          </w:hyperlink>
        </w:p>
        <w:p w:rsidR="0012463D" w:rsidRDefault="00093FC9">
          <w:pPr>
            <w:pStyle w:val="TOC3"/>
            <w:tabs>
              <w:tab w:val="left" w:pos="1320"/>
              <w:tab w:val="right" w:leader="dot" w:pos="9350"/>
            </w:tabs>
            <w:rPr>
              <w:rFonts w:eastAsiaTheme="minorEastAsia"/>
              <w:noProof/>
              <w:sz w:val="22"/>
              <w:szCs w:val="22"/>
            </w:rPr>
          </w:pPr>
          <w:hyperlink w:anchor="_Toc232713466" w:history="1">
            <w:r w:rsidR="0012463D" w:rsidRPr="009829B8">
              <w:rPr>
                <w:rStyle w:val="Hyperlink"/>
                <w:noProof/>
              </w:rPr>
              <w:t>3.6.4</w:t>
            </w:r>
            <w:r w:rsidR="0012463D">
              <w:rPr>
                <w:rFonts w:eastAsiaTheme="minorEastAsia"/>
                <w:noProof/>
                <w:sz w:val="22"/>
                <w:szCs w:val="22"/>
              </w:rPr>
              <w:tab/>
            </w:r>
            <w:r w:rsidR="0012463D" w:rsidRPr="009829B8">
              <w:rPr>
                <w:rStyle w:val="Hyperlink"/>
                <w:noProof/>
              </w:rPr>
              <w:t>Radiomic Feature Extraction Pipeline</w:t>
            </w:r>
            <w:r w:rsidR="0012463D">
              <w:rPr>
                <w:noProof/>
                <w:webHidden/>
              </w:rPr>
              <w:tab/>
            </w:r>
            <w:r w:rsidR="0012463D">
              <w:rPr>
                <w:noProof/>
                <w:webHidden/>
              </w:rPr>
              <w:fldChar w:fldCharType="begin"/>
            </w:r>
            <w:r w:rsidR="0012463D">
              <w:rPr>
                <w:noProof/>
                <w:webHidden/>
              </w:rPr>
              <w:instrText xml:space="preserve"> PAGEREF _Toc232713466 \h </w:instrText>
            </w:r>
            <w:r w:rsidR="0012463D">
              <w:rPr>
                <w:noProof/>
                <w:webHidden/>
              </w:rPr>
            </w:r>
            <w:r w:rsidR="0012463D">
              <w:rPr>
                <w:noProof/>
                <w:webHidden/>
              </w:rPr>
              <w:fldChar w:fldCharType="separate"/>
            </w:r>
            <w:r w:rsidR="00C52C7D">
              <w:rPr>
                <w:noProof/>
                <w:webHidden/>
              </w:rPr>
              <w:t>38</w:t>
            </w:r>
            <w:r w:rsidR="0012463D">
              <w:rPr>
                <w:noProof/>
                <w:webHidden/>
              </w:rPr>
              <w:fldChar w:fldCharType="end"/>
            </w:r>
          </w:hyperlink>
        </w:p>
        <w:p w:rsidR="0012463D" w:rsidRDefault="00093FC9">
          <w:pPr>
            <w:pStyle w:val="TOC3"/>
            <w:tabs>
              <w:tab w:val="left" w:pos="1320"/>
              <w:tab w:val="right" w:leader="dot" w:pos="9350"/>
            </w:tabs>
            <w:rPr>
              <w:rFonts w:eastAsiaTheme="minorEastAsia"/>
              <w:noProof/>
              <w:sz w:val="22"/>
              <w:szCs w:val="22"/>
            </w:rPr>
          </w:pPr>
          <w:hyperlink w:anchor="_Toc232713467" w:history="1">
            <w:r w:rsidR="0012463D" w:rsidRPr="009829B8">
              <w:rPr>
                <w:rStyle w:val="Hyperlink"/>
                <w:noProof/>
              </w:rPr>
              <w:t>3.6.5</w:t>
            </w:r>
            <w:r w:rsidR="0012463D">
              <w:rPr>
                <w:rFonts w:eastAsiaTheme="minorEastAsia"/>
                <w:noProof/>
                <w:sz w:val="22"/>
                <w:szCs w:val="22"/>
              </w:rPr>
              <w:tab/>
            </w:r>
            <w:r w:rsidR="0012463D" w:rsidRPr="009829B8">
              <w:rPr>
                <w:rStyle w:val="Hyperlink"/>
                <w:noProof/>
              </w:rPr>
              <w:t>Calibration Analysis Methodology</w:t>
            </w:r>
            <w:r w:rsidR="0012463D">
              <w:rPr>
                <w:noProof/>
                <w:webHidden/>
              </w:rPr>
              <w:tab/>
            </w:r>
            <w:r w:rsidR="0012463D">
              <w:rPr>
                <w:noProof/>
                <w:webHidden/>
              </w:rPr>
              <w:fldChar w:fldCharType="begin"/>
            </w:r>
            <w:r w:rsidR="0012463D">
              <w:rPr>
                <w:noProof/>
                <w:webHidden/>
              </w:rPr>
              <w:instrText xml:space="preserve"> PAGEREF _Toc232713467 \h </w:instrText>
            </w:r>
            <w:r w:rsidR="0012463D">
              <w:rPr>
                <w:noProof/>
                <w:webHidden/>
              </w:rPr>
            </w:r>
            <w:r w:rsidR="0012463D">
              <w:rPr>
                <w:noProof/>
                <w:webHidden/>
              </w:rPr>
              <w:fldChar w:fldCharType="separate"/>
            </w:r>
            <w:r w:rsidR="00C52C7D">
              <w:rPr>
                <w:noProof/>
                <w:webHidden/>
              </w:rPr>
              <w:t>40</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68" w:history="1">
            <w:r w:rsidR="0012463D" w:rsidRPr="009829B8">
              <w:rPr>
                <w:rStyle w:val="Hyperlink"/>
                <w:noProof/>
              </w:rPr>
              <w:t>3.7</w:t>
            </w:r>
            <w:r w:rsidR="0012463D">
              <w:rPr>
                <w:rFonts w:eastAsiaTheme="minorEastAsia"/>
                <w:noProof/>
                <w:sz w:val="22"/>
                <w:szCs w:val="22"/>
              </w:rPr>
              <w:tab/>
            </w:r>
            <w:r w:rsidR="0012463D" w:rsidRPr="009829B8">
              <w:rPr>
                <w:rStyle w:val="Hyperlink"/>
                <w:noProof/>
              </w:rPr>
              <w:t>Ethical Considerations</w:t>
            </w:r>
            <w:r w:rsidR="0012463D">
              <w:rPr>
                <w:noProof/>
                <w:webHidden/>
              </w:rPr>
              <w:tab/>
            </w:r>
            <w:r w:rsidR="0012463D">
              <w:rPr>
                <w:noProof/>
                <w:webHidden/>
              </w:rPr>
              <w:fldChar w:fldCharType="begin"/>
            </w:r>
            <w:r w:rsidR="0012463D">
              <w:rPr>
                <w:noProof/>
                <w:webHidden/>
              </w:rPr>
              <w:instrText xml:space="preserve"> PAGEREF _Toc232713468 \h </w:instrText>
            </w:r>
            <w:r w:rsidR="0012463D">
              <w:rPr>
                <w:noProof/>
                <w:webHidden/>
              </w:rPr>
            </w:r>
            <w:r w:rsidR="0012463D">
              <w:rPr>
                <w:noProof/>
                <w:webHidden/>
              </w:rPr>
              <w:fldChar w:fldCharType="separate"/>
            </w:r>
            <w:r w:rsidR="00C52C7D">
              <w:rPr>
                <w:noProof/>
                <w:webHidden/>
              </w:rPr>
              <w:t>42</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69" w:history="1">
            <w:r w:rsidR="0012463D" w:rsidRPr="009829B8">
              <w:rPr>
                <w:rStyle w:val="Hyperlink"/>
                <w:noProof/>
              </w:rPr>
              <w:t>3.8</w:t>
            </w:r>
            <w:r w:rsidR="0012463D">
              <w:rPr>
                <w:rFonts w:eastAsiaTheme="minorEastAsia"/>
                <w:noProof/>
                <w:sz w:val="22"/>
                <w:szCs w:val="22"/>
              </w:rPr>
              <w:tab/>
            </w:r>
            <w:r w:rsidR="0012463D" w:rsidRPr="009829B8">
              <w:rPr>
                <w:rStyle w:val="Hyperlink"/>
                <w:noProof/>
              </w:rPr>
              <w:t>Risk Assessment</w:t>
            </w:r>
            <w:r w:rsidR="0012463D">
              <w:rPr>
                <w:noProof/>
                <w:webHidden/>
              </w:rPr>
              <w:tab/>
            </w:r>
            <w:r w:rsidR="0012463D">
              <w:rPr>
                <w:noProof/>
                <w:webHidden/>
              </w:rPr>
              <w:fldChar w:fldCharType="begin"/>
            </w:r>
            <w:r w:rsidR="0012463D">
              <w:rPr>
                <w:noProof/>
                <w:webHidden/>
              </w:rPr>
              <w:instrText xml:space="preserve"> PAGEREF _Toc232713469 \h </w:instrText>
            </w:r>
            <w:r w:rsidR="0012463D">
              <w:rPr>
                <w:noProof/>
                <w:webHidden/>
              </w:rPr>
            </w:r>
            <w:r w:rsidR="0012463D">
              <w:rPr>
                <w:noProof/>
                <w:webHidden/>
              </w:rPr>
              <w:fldChar w:fldCharType="separate"/>
            </w:r>
            <w:r w:rsidR="00C52C7D">
              <w:rPr>
                <w:noProof/>
                <w:webHidden/>
              </w:rPr>
              <w:t>43</w:t>
            </w:r>
            <w:r w:rsidR="0012463D">
              <w:rPr>
                <w:noProof/>
                <w:webHidden/>
              </w:rPr>
              <w:fldChar w:fldCharType="end"/>
            </w:r>
          </w:hyperlink>
        </w:p>
        <w:p w:rsidR="0012463D" w:rsidRDefault="00093FC9">
          <w:pPr>
            <w:pStyle w:val="TOC1"/>
            <w:tabs>
              <w:tab w:val="left" w:pos="1540"/>
              <w:tab w:val="right" w:leader="dot" w:pos="9350"/>
            </w:tabs>
            <w:rPr>
              <w:rFonts w:eastAsiaTheme="minorEastAsia"/>
              <w:noProof/>
              <w:sz w:val="22"/>
              <w:szCs w:val="22"/>
            </w:rPr>
          </w:pPr>
          <w:hyperlink w:anchor="_Toc232713470" w:history="1">
            <w:r w:rsidR="0012463D" w:rsidRPr="009829B8">
              <w:rPr>
                <w:rStyle w:val="Hyperlink"/>
                <w:noProof/>
              </w:rPr>
              <w:t>CHAPTER 4:</w:t>
            </w:r>
            <w:r w:rsidR="0012463D">
              <w:rPr>
                <w:rFonts w:eastAsiaTheme="minorEastAsia"/>
                <w:noProof/>
                <w:sz w:val="22"/>
                <w:szCs w:val="22"/>
              </w:rPr>
              <w:tab/>
            </w:r>
            <w:r w:rsidR="0012463D" w:rsidRPr="009829B8">
              <w:rPr>
                <w:rStyle w:val="Hyperlink"/>
                <w:noProof/>
              </w:rPr>
              <w:t>WORK PLAN AND BUDGET</w:t>
            </w:r>
            <w:r w:rsidR="0012463D">
              <w:rPr>
                <w:noProof/>
                <w:webHidden/>
              </w:rPr>
              <w:tab/>
            </w:r>
            <w:r w:rsidR="0012463D">
              <w:rPr>
                <w:noProof/>
                <w:webHidden/>
              </w:rPr>
              <w:fldChar w:fldCharType="begin"/>
            </w:r>
            <w:r w:rsidR="0012463D">
              <w:rPr>
                <w:noProof/>
                <w:webHidden/>
              </w:rPr>
              <w:instrText xml:space="preserve"> PAGEREF _Toc232713470 \h </w:instrText>
            </w:r>
            <w:r w:rsidR="0012463D">
              <w:rPr>
                <w:noProof/>
                <w:webHidden/>
              </w:rPr>
            </w:r>
            <w:r w:rsidR="0012463D">
              <w:rPr>
                <w:noProof/>
                <w:webHidden/>
              </w:rPr>
              <w:fldChar w:fldCharType="separate"/>
            </w:r>
            <w:r w:rsidR="00C52C7D">
              <w:rPr>
                <w:noProof/>
                <w:webHidden/>
              </w:rPr>
              <w:t>46</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71" w:history="1">
            <w:r w:rsidR="0012463D" w:rsidRPr="009829B8">
              <w:rPr>
                <w:rStyle w:val="Hyperlink"/>
                <w:noProof/>
              </w:rPr>
              <w:t>4.1</w:t>
            </w:r>
            <w:r w:rsidR="0012463D">
              <w:rPr>
                <w:rFonts w:eastAsiaTheme="minorEastAsia"/>
                <w:noProof/>
                <w:sz w:val="22"/>
                <w:szCs w:val="22"/>
              </w:rPr>
              <w:tab/>
            </w:r>
            <w:r w:rsidR="0012463D" w:rsidRPr="009829B8">
              <w:rPr>
                <w:rStyle w:val="Hyperlink"/>
                <w:noProof/>
              </w:rPr>
              <w:t>Work Plan</w:t>
            </w:r>
            <w:r w:rsidR="0012463D">
              <w:rPr>
                <w:noProof/>
                <w:webHidden/>
              </w:rPr>
              <w:tab/>
            </w:r>
            <w:r w:rsidR="0012463D">
              <w:rPr>
                <w:noProof/>
                <w:webHidden/>
              </w:rPr>
              <w:fldChar w:fldCharType="begin"/>
            </w:r>
            <w:r w:rsidR="0012463D">
              <w:rPr>
                <w:noProof/>
                <w:webHidden/>
              </w:rPr>
              <w:instrText xml:space="preserve"> PAGEREF _Toc232713471 \h </w:instrText>
            </w:r>
            <w:r w:rsidR="0012463D">
              <w:rPr>
                <w:noProof/>
                <w:webHidden/>
              </w:rPr>
            </w:r>
            <w:r w:rsidR="0012463D">
              <w:rPr>
                <w:noProof/>
                <w:webHidden/>
              </w:rPr>
              <w:fldChar w:fldCharType="separate"/>
            </w:r>
            <w:r w:rsidR="00C52C7D">
              <w:rPr>
                <w:noProof/>
                <w:webHidden/>
              </w:rPr>
              <w:t>46</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72" w:history="1">
            <w:r w:rsidR="0012463D" w:rsidRPr="009829B8">
              <w:rPr>
                <w:rStyle w:val="Hyperlink"/>
                <w:noProof/>
              </w:rPr>
              <w:t>4.2</w:t>
            </w:r>
            <w:r w:rsidR="0012463D">
              <w:rPr>
                <w:rFonts w:eastAsiaTheme="minorEastAsia"/>
                <w:noProof/>
                <w:sz w:val="22"/>
                <w:szCs w:val="22"/>
              </w:rPr>
              <w:tab/>
            </w:r>
            <w:r w:rsidR="0012463D" w:rsidRPr="009829B8">
              <w:rPr>
                <w:rStyle w:val="Hyperlink"/>
                <w:noProof/>
              </w:rPr>
              <w:t>Budget Estimate</w:t>
            </w:r>
            <w:r w:rsidR="0012463D">
              <w:rPr>
                <w:noProof/>
                <w:webHidden/>
              </w:rPr>
              <w:tab/>
            </w:r>
            <w:r w:rsidR="0012463D">
              <w:rPr>
                <w:noProof/>
                <w:webHidden/>
              </w:rPr>
              <w:fldChar w:fldCharType="begin"/>
            </w:r>
            <w:r w:rsidR="0012463D">
              <w:rPr>
                <w:noProof/>
                <w:webHidden/>
              </w:rPr>
              <w:instrText xml:space="preserve"> PAGEREF _Toc232713472 \h </w:instrText>
            </w:r>
            <w:r w:rsidR="0012463D">
              <w:rPr>
                <w:noProof/>
                <w:webHidden/>
              </w:rPr>
            </w:r>
            <w:r w:rsidR="0012463D">
              <w:rPr>
                <w:noProof/>
                <w:webHidden/>
              </w:rPr>
              <w:fldChar w:fldCharType="separate"/>
            </w:r>
            <w:r w:rsidR="00C52C7D">
              <w:rPr>
                <w:noProof/>
                <w:webHidden/>
              </w:rPr>
              <w:t>49</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73" w:history="1">
            <w:r w:rsidR="0012463D" w:rsidRPr="009829B8">
              <w:rPr>
                <w:rStyle w:val="Hyperlink"/>
                <w:noProof/>
              </w:rPr>
              <w:t>4.3</w:t>
            </w:r>
            <w:r w:rsidR="0012463D">
              <w:rPr>
                <w:rFonts w:eastAsiaTheme="minorEastAsia"/>
                <w:noProof/>
                <w:sz w:val="22"/>
                <w:szCs w:val="22"/>
              </w:rPr>
              <w:tab/>
            </w:r>
            <w:r w:rsidR="0012463D" w:rsidRPr="009829B8">
              <w:rPr>
                <w:rStyle w:val="Hyperlink"/>
                <w:noProof/>
              </w:rPr>
              <w:t>Expected Outcomes</w:t>
            </w:r>
            <w:r w:rsidR="0012463D">
              <w:rPr>
                <w:noProof/>
                <w:webHidden/>
              </w:rPr>
              <w:tab/>
            </w:r>
            <w:r w:rsidR="0012463D">
              <w:rPr>
                <w:noProof/>
                <w:webHidden/>
              </w:rPr>
              <w:fldChar w:fldCharType="begin"/>
            </w:r>
            <w:r w:rsidR="0012463D">
              <w:rPr>
                <w:noProof/>
                <w:webHidden/>
              </w:rPr>
              <w:instrText xml:space="preserve"> PAGEREF _Toc232713473 \h </w:instrText>
            </w:r>
            <w:r w:rsidR="0012463D">
              <w:rPr>
                <w:noProof/>
                <w:webHidden/>
              </w:rPr>
            </w:r>
            <w:r w:rsidR="0012463D">
              <w:rPr>
                <w:noProof/>
                <w:webHidden/>
              </w:rPr>
              <w:fldChar w:fldCharType="separate"/>
            </w:r>
            <w:r w:rsidR="00C52C7D">
              <w:rPr>
                <w:noProof/>
                <w:webHidden/>
              </w:rPr>
              <w:t>51</w:t>
            </w:r>
            <w:r w:rsidR="0012463D">
              <w:rPr>
                <w:noProof/>
                <w:webHidden/>
              </w:rPr>
              <w:fldChar w:fldCharType="end"/>
            </w:r>
          </w:hyperlink>
        </w:p>
        <w:p w:rsidR="0012463D" w:rsidRDefault="00093FC9">
          <w:pPr>
            <w:pStyle w:val="TOC2"/>
            <w:tabs>
              <w:tab w:val="left" w:pos="880"/>
              <w:tab w:val="right" w:leader="dot" w:pos="9350"/>
            </w:tabs>
            <w:rPr>
              <w:rFonts w:eastAsiaTheme="minorEastAsia"/>
              <w:noProof/>
              <w:sz w:val="22"/>
              <w:szCs w:val="22"/>
            </w:rPr>
          </w:pPr>
          <w:hyperlink w:anchor="_Toc232713474" w:history="1">
            <w:r w:rsidR="0012463D" w:rsidRPr="009829B8">
              <w:rPr>
                <w:rStyle w:val="Hyperlink"/>
                <w:noProof/>
              </w:rPr>
              <w:t>4.4</w:t>
            </w:r>
            <w:r w:rsidR="0012463D">
              <w:rPr>
                <w:rFonts w:eastAsiaTheme="minorEastAsia"/>
                <w:noProof/>
                <w:sz w:val="22"/>
                <w:szCs w:val="22"/>
              </w:rPr>
              <w:tab/>
            </w:r>
            <w:r w:rsidR="0012463D" w:rsidRPr="009829B8">
              <w:rPr>
                <w:rStyle w:val="Hyperlink"/>
                <w:noProof/>
              </w:rPr>
              <w:t>Contingency Planning</w:t>
            </w:r>
            <w:r w:rsidR="0012463D">
              <w:rPr>
                <w:noProof/>
                <w:webHidden/>
              </w:rPr>
              <w:tab/>
            </w:r>
            <w:r w:rsidR="0012463D">
              <w:rPr>
                <w:noProof/>
                <w:webHidden/>
              </w:rPr>
              <w:fldChar w:fldCharType="begin"/>
            </w:r>
            <w:r w:rsidR="0012463D">
              <w:rPr>
                <w:noProof/>
                <w:webHidden/>
              </w:rPr>
              <w:instrText xml:space="preserve"> PAGEREF _Toc232713474 \h </w:instrText>
            </w:r>
            <w:r w:rsidR="0012463D">
              <w:rPr>
                <w:noProof/>
                <w:webHidden/>
              </w:rPr>
            </w:r>
            <w:r w:rsidR="0012463D">
              <w:rPr>
                <w:noProof/>
                <w:webHidden/>
              </w:rPr>
              <w:fldChar w:fldCharType="separate"/>
            </w:r>
            <w:r w:rsidR="00C52C7D">
              <w:rPr>
                <w:noProof/>
                <w:webHidden/>
              </w:rPr>
              <w:t>54</w:t>
            </w:r>
            <w:r w:rsidR="0012463D">
              <w:rPr>
                <w:noProof/>
                <w:webHidden/>
              </w:rPr>
              <w:fldChar w:fldCharType="end"/>
            </w:r>
          </w:hyperlink>
        </w:p>
        <w:p w:rsidR="0012463D" w:rsidRDefault="00093FC9">
          <w:pPr>
            <w:pStyle w:val="TOC3"/>
            <w:tabs>
              <w:tab w:val="left" w:pos="1320"/>
              <w:tab w:val="right" w:leader="dot" w:pos="9350"/>
            </w:tabs>
            <w:rPr>
              <w:rFonts w:eastAsiaTheme="minorEastAsia"/>
              <w:noProof/>
              <w:sz w:val="22"/>
              <w:szCs w:val="22"/>
            </w:rPr>
          </w:pPr>
          <w:hyperlink w:anchor="_Toc232713475" w:history="1">
            <w:r w:rsidR="0012463D" w:rsidRPr="009829B8">
              <w:rPr>
                <w:rStyle w:val="Hyperlink"/>
                <w:noProof/>
              </w:rPr>
              <w:t>4.4.1</w:t>
            </w:r>
            <w:r w:rsidR="0012463D">
              <w:rPr>
                <w:rFonts w:eastAsiaTheme="minorEastAsia"/>
                <w:noProof/>
                <w:sz w:val="22"/>
                <w:szCs w:val="22"/>
              </w:rPr>
              <w:tab/>
            </w:r>
            <w:r w:rsidR="0012463D" w:rsidRPr="009829B8">
              <w:rPr>
                <w:rStyle w:val="Hyperlink"/>
                <w:noProof/>
              </w:rPr>
              <w:t>Phase Compression Strategies</w:t>
            </w:r>
            <w:r w:rsidR="0012463D">
              <w:rPr>
                <w:noProof/>
                <w:webHidden/>
              </w:rPr>
              <w:tab/>
            </w:r>
            <w:r w:rsidR="0012463D">
              <w:rPr>
                <w:noProof/>
                <w:webHidden/>
              </w:rPr>
              <w:fldChar w:fldCharType="begin"/>
            </w:r>
            <w:r w:rsidR="0012463D">
              <w:rPr>
                <w:noProof/>
                <w:webHidden/>
              </w:rPr>
              <w:instrText xml:space="preserve"> PAGEREF _Toc232713475 \h </w:instrText>
            </w:r>
            <w:r w:rsidR="0012463D">
              <w:rPr>
                <w:noProof/>
                <w:webHidden/>
              </w:rPr>
            </w:r>
            <w:r w:rsidR="0012463D">
              <w:rPr>
                <w:noProof/>
                <w:webHidden/>
              </w:rPr>
              <w:fldChar w:fldCharType="separate"/>
            </w:r>
            <w:r w:rsidR="00C52C7D">
              <w:rPr>
                <w:noProof/>
                <w:webHidden/>
              </w:rPr>
              <w:t>54</w:t>
            </w:r>
            <w:r w:rsidR="0012463D">
              <w:rPr>
                <w:noProof/>
                <w:webHidden/>
              </w:rPr>
              <w:fldChar w:fldCharType="end"/>
            </w:r>
          </w:hyperlink>
        </w:p>
        <w:p w:rsidR="0012463D" w:rsidRDefault="00093FC9">
          <w:pPr>
            <w:pStyle w:val="TOC3"/>
            <w:tabs>
              <w:tab w:val="left" w:pos="1320"/>
              <w:tab w:val="right" w:leader="dot" w:pos="9350"/>
            </w:tabs>
            <w:rPr>
              <w:rFonts w:eastAsiaTheme="minorEastAsia"/>
              <w:noProof/>
              <w:sz w:val="22"/>
              <w:szCs w:val="22"/>
            </w:rPr>
          </w:pPr>
          <w:hyperlink w:anchor="_Toc232713476" w:history="1">
            <w:r w:rsidR="0012463D" w:rsidRPr="009829B8">
              <w:rPr>
                <w:rStyle w:val="Hyperlink"/>
                <w:noProof/>
              </w:rPr>
              <w:t>4.4.2</w:t>
            </w:r>
            <w:r w:rsidR="0012463D">
              <w:rPr>
                <w:rFonts w:eastAsiaTheme="minorEastAsia"/>
                <w:noProof/>
                <w:sz w:val="22"/>
                <w:szCs w:val="22"/>
              </w:rPr>
              <w:tab/>
            </w:r>
            <w:r w:rsidR="0012463D" w:rsidRPr="009829B8">
              <w:rPr>
                <w:rStyle w:val="Hyperlink"/>
                <w:noProof/>
              </w:rPr>
              <w:t>Computational Resource Management</w:t>
            </w:r>
            <w:r w:rsidR="0012463D">
              <w:rPr>
                <w:noProof/>
                <w:webHidden/>
              </w:rPr>
              <w:tab/>
            </w:r>
            <w:r w:rsidR="0012463D">
              <w:rPr>
                <w:noProof/>
                <w:webHidden/>
              </w:rPr>
              <w:fldChar w:fldCharType="begin"/>
            </w:r>
            <w:r w:rsidR="0012463D">
              <w:rPr>
                <w:noProof/>
                <w:webHidden/>
              </w:rPr>
              <w:instrText xml:space="preserve"> PAGEREF _Toc232713476 \h </w:instrText>
            </w:r>
            <w:r w:rsidR="0012463D">
              <w:rPr>
                <w:noProof/>
                <w:webHidden/>
              </w:rPr>
            </w:r>
            <w:r w:rsidR="0012463D">
              <w:rPr>
                <w:noProof/>
                <w:webHidden/>
              </w:rPr>
              <w:fldChar w:fldCharType="separate"/>
            </w:r>
            <w:r w:rsidR="00C52C7D">
              <w:rPr>
                <w:noProof/>
                <w:webHidden/>
              </w:rPr>
              <w:t>54</w:t>
            </w:r>
            <w:r w:rsidR="0012463D">
              <w:rPr>
                <w:noProof/>
                <w:webHidden/>
              </w:rPr>
              <w:fldChar w:fldCharType="end"/>
            </w:r>
          </w:hyperlink>
        </w:p>
        <w:p w:rsidR="0012463D" w:rsidRDefault="00093FC9">
          <w:pPr>
            <w:pStyle w:val="TOC3"/>
            <w:tabs>
              <w:tab w:val="left" w:pos="1320"/>
              <w:tab w:val="right" w:leader="dot" w:pos="9350"/>
            </w:tabs>
            <w:rPr>
              <w:rFonts w:eastAsiaTheme="minorEastAsia"/>
              <w:noProof/>
              <w:sz w:val="22"/>
              <w:szCs w:val="22"/>
            </w:rPr>
          </w:pPr>
          <w:hyperlink w:anchor="_Toc232713477" w:history="1">
            <w:r w:rsidR="0012463D" w:rsidRPr="009829B8">
              <w:rPr>
                <w:rStyle w:val="Hyperlink"/>
                <w:noProof/>
              </w:rPr>
              <w:t>4.4.3</w:t>
            </w:r>
            <w:r w:rsidR="0012463D">
              <w:rPr>
                <w:rFonts w:eastAsiaTheme="minorEastAsia"/>
                <w:noProof/>
                <w:sz w:val="22"/>
                <w:szCs w:val="22"/>
              </w:rPr>
              <w:tab/>
            </w:r>
            <w:r w:rsidR="0012463D" w:rsidRPr="009829B8">
              <w:rPr>
                <w:rStyle w:val="Hyperlink"/>
                <w:noProof/>
              </w:rPr>
              <w:t>Minimum Viable Product Definition</w:t>
            </w:r>
            <w:r w:rsidR="0012463D">
              <w:rPr>
                <w:noProof/>
                <w:webHidden/>
              </w:rPr>
              <w:tab/>
            </w:r>
            <w:r w:rsidR="0012463D">
              <w:rPr>
                <w:noProof/>
                <w:webHidden/>
              </w:rPr>
              <w:fldChar w:fldCharType="begin"/>
            </w:r>
            <w:r w:rsidR="0012463D">
              <w:rPr>
                <w:noProof/>
                <w:webHidden/>
              </w:rPr>
              <w:instrText xml:space="preserve"> PAGEREF _Toc232713477 \h </w:instrText>
            </w:r>
            <w:r w:rsidR="0012463D">
              <w:rPr>
                <w:noProof/>
                <w:webHidden/>
              </w:rPr>
            </w:r>
            <w:r w:rsidR="0012463D">
              <w:rPr>
                <w:noProof/>
                <w:webHidden/>
              </w:rPr>
              <w:fldChar w:fldCharType="separate"/>
            </w:r>
            <w:r w:rsidR="00C52C7D">
              <w:rPr>
                <w:noProof/>
                <w:webHidden/>
              </w:rPr>
              <w:t>55</w:t>
            </w:r>
            <w:r w:rsidR="0012463D">
              <w:rPr>
                <w:noProof/>
                <w:webHidden/>
              </w:rPr>
              <w:fldChar w:fldCharType="end"/>
            </w:r>
          </w:hyperlink>
        </w:p>
        <w:p w:rsidR="0012463D" w:rsidRDefault="00093FC9">
          <w:pPr>
            <w:pStyle w:val="TOC1"/>
            <w:tabs>
              <w:tab w:val="right" w:leader="dot" w:pos="9350"/>
            </w:tabs>
            <w:rPr>
              <w:rFonts w:eastAsiaTheme="minorEastAsia"/>
              <w:noProof/>
              <w:sz w:val="22"/>
              <w:szCs w:val="22"/>
            </w:rPr>
          </w:pPr>
          <w:hyperlink w:anchor="_Toc232713478" w:history="1">
            <w:r w:rsidR="0012463D" w:rsidRPr="009829B8">
              <w:rPr>
                <w:rStyle w:val="Hyperlink"/>
                <w:noProof/>
              </w:rPr>
              <w:t>REFERENCES</w:t>
            </w:r>
            <w:r w:rsidR="0012463D">
              <w:rPr>
                <w:noProof/>
                <w:webHidden/>
              </w:rPr>
              <w:tab/>
            </w:r>
            <w:r w:rsidR="0012463D">
              <w:rPr>
                <w:noProof/>
                <w:webHidden/>
              </w:rPr>
              <w:fldChar w:fldCharType="begin"/>
            </w:r>
            <w:r w:rsidR="0012463D">
              <w:rPr>
                <w:noProof/>
                <w:webHidden/>
              </w:rPr>
              <w:instrText xml:space="preserve"> PAGEREF _Toc232713478 \h </w:instrText>
            </w:r>
            <w:r w:rsidR="0012463D">
              <w:rPr>
                <w:noProof/>
                <w:webHidden/>
              </w:rPr>
            </w:r>
            <w:r w:rsidR="0012463D">
              <w:rPr>
                <w:noProof/>
                <w:webHidden/>
              </w:rPr>
              <w:fldChar w:fldCharType="separate"/>
            </w:r>
            <w:r w:rsidR="00C52C7D">
              <w:rPr>
                <w:noProof/>
                <w:webHidden/>
              </w:rPr>
              <w:t>57</w:t>
            </w:r>
            <w:r w:rsidR="0012463D">
              <w:rPr>
                <w:noProof/>
                <w:webHidden/>
              </w:rPr>
              <w:fldChar w:fldCharType="end"/>
            </w:r>
          </w:hyperlink>
        </w:p>
        <w:p w:rsidR="0047205A" w:rsidRDefault="0047205A">
          <w:r>
            <w:rPr>
              <w:b/>
              <w:bCs/>
              <w:noProof/>
            </w:rPr>
            <w:fldChar w:fldCharType="end"/>
          </w:r>
        </w:p>
      </w:sdtContent>
    </w:sdt>
    <w:p w:rsidR="0047205A" w:rsidRPr="00977081" w:rsidRDefault="0047205A" w:rsidP="00977081">
      <w:pPr>
        <w:spacing w:line="360" w:lineRule="auto"/>
        <w:jc w:val="both"/>
        <w:rPr>
          <w:rFonts w:ascii="Times New Roman" w:hAnsi="Times New Roman" w:cs="Times New Roman"/>
        </w:rPr>
      </w:pPr>
    </w:p>
    <w:p w:rsidR="00C425EE" w:rsidRDefault="00C425EE" w:rsidP="00977081">
      <w:pPr>
        <w:spacing w:line="360" w:lineRule="auto"/>
        <w:jc w:val="both"/>
        <w:rPr>
          <w:rFonts w:ascii="Times New Roman" w:hAnsi="Times New Roman" w:cs="Times New Roman"/>
        </w:rPr>
      </w:pPr>
      <w:bookmarkStart w:id="6" w:name="table-of-contents"/>
      <w:bookmarkEnd w:id="4"/>
    </w:p>
    <w:p w:rsidR="0086016F" w:rsidRDefault="0086016F" w:rsidP="00977081">
      <w:pPr>
        <w:spacing w:line="360" w:lineRule="auto"/>
        <w:jc w:val="both"/>
        <w:rPr>
          <w:rFonts w:ascii="Times New Roman" w:hAnsi="Times New Roman" w:cs="Times New Roman"/>
        </w:rPr>
      </w:pPr>
    </w:p>
    <w:p w:rsidR="0086016F" w:rsidRDefault="0086016F" w:rsidP="00977081">
      <w:pPr>
        <w:spacing w:line="360" w:lineRule="auto"/>
        <w:jc w:val="both"/>
        <w:rPr>
          <w:rFonts w:ascii="Times New Roman" w:hAnsi="Times New Roman" w:cs="Times New Roman"/>
        </w:rPr>
      </w:pPr>
    </w:p>
    <w:p w:rsidR="0086016F" w:rsidRDefault="0086016F" w:rsidP="00977081">
      <w:pPr>
        <w:spacing w:line="360" w:lineRule="auto"/>
        <w:jc w:val="both"/>
        <w:rPr>
          <w:rFonts w:ascii="Times New Roman" w:hAnsi="Times New Roman" w:cs="Times New Roman"/>
        </w:rPr>
      </w:pPr>
    </w:p>
    <w:p w:rsidR="0086016F" w:rsidRDefault="0086016F" w:rsidP="00977081">
      <w:pPr>
        <w:spacing w:line="360" w:lineRule="auto"/>
        <w:jc w:val="both"/>
        <w:rPr>
          <w:rFonts w:ascii="Times New Roman" w:hAnsi="Times New Roman" w:cs="Times New Roman"/>
        </w:rPr>
      </w:pPr>
    </w:p>
    <w:p w:rsidR="0086016F" w:rsidRDefault="0086016F" w:rsidP="00977081">
      <w:pPr>
        <w:spacing w:line="360" w:lineRule="auto"/>
        <w:jc w:val="both"/>
        <w:rPr>
          <w:rFonts w:ascii="Times New Roman" w:hAnsi="Times New Roman" w:cs="Times New Roman"/>
        </w:rPr>
      </w:pPr>
    </w:p>
    <w:p w:rsidR="0086016F" w:rsidRDefault="0086016F" w:rsidP="00977081">
      <w:pPr>
        <w:spacing w:line="360" w:lineRule="auto"/>
        <w:jc w:val="both"/>
        <w:rPr>
          <w:rFonts w:ascii="Times New Roman" w:hAnsi="Times New Roman" w:cs="Times New Roman"/>
        </w:rPr>
      </w:pPr>
    </w:p>
    <w:p w:rsidR="0086016F" w:rsidRDefault="0086016F" w:rsidP="00977081">
      <w:pPr>
        <w:spacing w:line="360" w:lineRule="auto"/>
        <w:jc w:val="both"/>
        <w:rPr>
          <w:rFonts w:ascii="Times New Roman" w:hAnsi="Times New Roman" w:cs="Times New Roman"/>
        </w:rPr>
      </w:pPr>
    </w:p>
    <w:p w:rsidR="0012463D" w:rsidRDefault="0012463D" w:rsidP="00977081">
      <w:pPr>
        <w:spacing w:line="360" w:lineRule="auto"/>
        <w:jc w:val="both"/>
        <w:rPr>
          <w:rFonts w:ascii="Times New Roman" w:hAnsi="Times New Roman" w:cs="Times New Roman"/>
        </w:rPr>
      </w:pPr>
    </w:p>
    <w:p w:rsidR="0012463D" w:rsidRDefault="0012463D" w:rsidP="00977081">
      <w:pPr>
        <w:spacing w:line="360" w:lineRule="auto"/>
        <w:jc w:val="both"/>
        <w:rPr>
          <w:rFonts w:ascii="Times New Roman" w:hAnsi="Times New Roman" w:cs="Times New Roman"/>
        </w:rPr>
      </w:pPr>
    </w:p>
    <w:p w:rsidR="0086016F" w:rsidRDefault="0086016F" w:rsidP="00977081">
      <w:pPr>
        <w:spacing w:line="360" w:lineRule="auto"/>
        <w:jc w:val="both"/>
        <w:rPr>
          <w:rFonts w:ascii="Times New Roman" w:hAnsi="Times New Roman" w:cs="Times New Roman"/>
        </w:rPr>
      </w:pPr>
    </w:p>
    <w:p w:rsidR="0086016F" w:rsidRDefault="0086016F" w:rsidP="00977081">
      <w:pPr>
        <w:spacing w:line="360" w:lineRule="auto"/>
        <w:jc w:val="both"/>
        <w:rPr>
          <w:rFonts w:ascii="Times New Roman" w:hAnsi="Times New Roman" w:cs="Times New Roman"/>
        </w:rPr>
      </w:pPr>
    </w:p>
    <w:p w:rsidR="0086016F" w:rsidRPr="00977081" w:rsidRDefault="0086016F" w:rsidP="00977081">
      <w:pPr>
        <w:spacing w:line="360" w:lineRule="auto"/>
        <w:jc w:val="both"/>
        <w:rPr>
          <w:rFonts w:ascii="Times New Roman" w:hAnsi="Times New Roman" w:cs="Times New Roman"/>
        </w:rPr>
      </w:pPr>
    </w:p>
    <w:p w:rsidR="00C425EE" w:rsidRPr="00977081" w:rsidRDefault="005F0D9F" w:rsidP="002C068E">
      <w:pPr>
        <w:pStyle w:val="Heading2"/>
        <w:numPr>
          <w:ilvl w:val="0"/>
          <w:numId w:val="0"/>
        </w:numPr>
        <w:spacing w:line="360" w:lineRule="auto"/>
        <w:jc w:val="both"/>
        <w:rPr>
          <w:rFonts w:ascii="Times New Roman" w:hAnsi="Times New Roman" w:cs="Times New Roman"/>
          <w:sz w:val="24"/>
          <w:szCs w:val="24"/>
        </w:rPr>
      </w:pPr>
      <w:bookmarkStart w:id="7" w:name="_Toc232713438"/>
      <w:bookmarkStart w:id="8" w:name="list-of-figures"/>
      <w:bookmarkEnd w:id="6"/>
      <w:r w:rsidRPr="00977081">
        <w:rPr>
          <w:rFonts w:ascii="Times New Roman" w:hAnsi="Times New Roman" w:cs="Times New Roman"/>
          <w:sz w:val="24"/>
          <w:szCs w:val="24"/>
        </w:rPr>
        <w:lastRenderedPageBreak/>
        <w:t>LIST OF FIGURES</w:t>
      </w:r>
      <w:bookmarkEnd w:id="7"/>
    </w:p>
    <w:p w:rsidR="0012463D" w:rsidRDefault="00363FBC">
      <w:pPr>
        <w:pStyle w:val="TableofFigures"/>
        <w:tabs>
          <w:tab w:val="right" w:leader="dot" w:pos="9350"/>
        </w:tabs>
        <w:rPr>
          <w:rFonts w:eastAsiaTheme="minorEastAsia"/>
          <w:noProof/>
          <w:sz w:val="22"/>
          <w:szCs w:val="22"/>
        </w:rPr>
      </w:pPr>
      <w:r>
        <w:fldChar w:fldCharType="begin"/>
      </w:r>
      <w:r>
        <w:instrText xml:space="preserve"> TOC \h \z \c "Figure" </w:instrText>
      </w:r>
      <w:r>
        <w:fldChar w:fldCharType="separate"/>
      </w:r>
      <w:hyperlink w:anchor="_Toc232713479" w:history="1">
        <w:r w:rsidR="0012463D" w:rsidRPr="00D138DE">
          <w:rPr>
            <w:rStyle w:val="Hyperlink"/>
            <w:noProof/>
          </w:rPr>
          <w:t>Figure 2.1.1: Conceptual Framework - Cross-Domain Transfer from RNA Folding to Vascular Imaging</w:t>
        </w:r>
        <w:r w:rsidR="0012463D">
          <w:rPr>
            <w:noProof/>
            <w:webHidden/>
          </w:rPr>
          <w:tab/>
        </w:r>
        <w:r w:rsidR="0012463D">
          <w:rPr>
            <w:noProof/>
            <w:webHidden/>
          </w:rPr>
          <w:fldChar w:fldCharType="begin"/>
        </w:r>
        <w:r w:rsidR="0012463D">
          <w:rPr>
            <w:noProof/>
            <w:webHidden/>
          </w:rPr>
          <w:instrText xml:space="preserve"> PAGEREF _Toc232713479 \h </w:instrText>
        </w:r>
        <w:r w:rsidR="0012463D">
          <w:rPr>
            <w:noProof/>
            <w:webHidden/>
          </w:rPr>
        </w:r>
        <w:r w:rsidR="0012463D">
          <w:rPr>
            <w:noProof/>
            <w:webHidden/>
          </w:rPr>
          <w:fldChar w:fldCharType="separate"/>
        </w:r>
        <w:r w:rsidR="00C52C7D">
          <w:rPr>
            <w:noProof/>
            <w:webHidden/>
          </w:rPr>
          <w:t>15</w:t>
        </w:r>
        <w:r w:rsidR="0012463D">
          <w:rPr>
            <w:noProof/>
            <w:webHidden/>
          </w:rPr>
          <w:fldChar w:fldCharType="end"/>
        </w:r>
      </w:hyperlink>
    </w:p>
    <w:p w:rsidR="0012463D" w:rsidRDefault="00093FC9">
      <w:pPr>
        <w:pStyle w:val="TableofFigures"/>
        <w:tabs>
          <w:tab w:val="right" w:leader="dot" w:pos="9350"/>
        </w:tabs>
        <w:rPr>
          <w:rFonts w:eastAsiaTheme="minorEastAsia"/>
          <w:noProof/>
          <w:sz w:val="22"/>
          <w:szCs w:val="22"/>
        </w:rPr>
      </w:pPr>
      <w:hyperlink w:anchor="_Toc232713480" w:history="1">
        <w:r w:rsidR="0012463D" w:rsidRPr="00D138DE">
          <w:rPr>
            <w:rStyle w:val="Hyperlink"/>
            <w:noProof/>
          </w:rPr>
          <w:t>Figure 3.4.1: System Architecture of the Hybrid TBM-Deep Learning Framework</w:t>
        </w:r>
        <w:r w:rsidR="0012463D">
          <w:rPr>
            <w:noProof/>
            <w:webHidden/>
          </w:rPr>
          <w:tab/>
        </w:r>
        <w:r w:rsidR="0012463D">
          <w:rPr>
            <w:noProof/>
            <w:webHidden/>
          </w:rPr>
          <w:fldChar w:fldCharType="begin"/>
        </w:r>
        <w:r w:rsidR="0012463D">
          <w:rPr>
            <w:noProof/>
            <w:webHidden/>
          </w:rPr>
          <w:instrText xml:space="preserve"> PAGEREF _Toc232713480 \h </w:instrText>
        </w:r>
        <w:r w:rsidR="0012463D">
          <w:rPr>
            <w:noProof/>
            <w:webHidden/>
          </w:rPr>
        </w:r>
        <w:r w:rsidR="0012463D">
          <w:rPr>
            <w:noProof/>
            <w:webHidden/>
          </w:rPr>
          <w:fldChar w:fldCharType="separate"/>
        </w:r>
        <w:r w:rsidR="00C52C7D">
          <w:rPr>
            <w:noProof/>
            <w:webHidden/>
          </w:rPr>
          <w:t>31</w:t>
        </w:r>
        <w:r w:rsidR="0012463D">
          <w:rPr>
            <w:noProof/>
            <w:webHidden/>
          </w:rPr>
          <w:fldChar w:fldCharType="end"/>
        </w:r>
      </w:hyperlink>
    </w:p>
    <w:p w:rsidR="0012463D" w:rsidRDefault="00093FC9">
      <w:pPr>
        <w:pStyle w:val="TableofFigures"/>
        <w:tabs>
          <w:tab w:val="right" w:leader="dot" w:pos="9350"/>
        </w:tabs>
        <w:rPr>
          <w:rFonts w:eastAsiaTheme="minorEastAsia"/>
          <w:noProof/>
          <w:sz w:val="22"/>
          <w:szCs w:val="22"/>
        </w:rPr>
      </w:pPr>
      <w:hyperlink w:anchor="_Toc232713481" w:history="1">
        <w:r w:rsidR="0012463D" w:rsidRPr="00D138DE">
          <w:rPr>
            <w:rStyle w:val="Hyperlink"/>
            <w:noProof/>
          </w:rPr>
          <w:t>Figure 3.5.1: Data Preprocessing Pipeline</w:t>
        </w:r>
        <w:r w:rsidR="0012463D">
          <w:rPr>
            <w:noProof/>
            <w:webHidden/>
          </w:rPr>
          <w:tab/>
        </w:r>
        <w:r w:rsidR="0012463D">
          <w:rPr>
            <w:noProof/>
            <w:webHidden/>
          </w:rPr>
          <w:fldChar w:fldCharType="begin"/>
        </w:r>
        <w:r w:rsidR="0012463D">
          <w:rPr>
            <w:noProof/>
            <w:webHidden/>
          </w:rPr>
          <w:instrText xml:space="preserve"> PAGEREF _Toc232713481 \h </w:instrText>
        </w:r>
        <w:r w:rsidR="0012463D">
          <w:rPr>
            <w:noProof/>
            <w:webHidden/>
          </w:rPr>
        </w:r>
        <w:r w:rsidR="0012463D">
          <w:rPr>
            <w:noProof/>
            <w:webHidden/>
          </w:rPr>
          <w:fldChar w:fldCharType="separate"/>
        </w:r>
        <w:r w:rsidR="00C52C7D">
          <w:rPr>
            <w:noProof/>
            <w:webHidden/>
          </w:rPr>
          <w:t>33</w:t>
        </w:r>
        <w:r w:rsidR="0012463D">
          <w:rPr>
            <w:noProof/>
            <w:webHidden/>
          </w:rPr>
          <w:fldChar w:fldCharType="end"/>
        </w:r>
      </w:hyperlink>
    </w:p>
    <w:p w:rsidR="0012463D" w:rsidRDefault="00093FC9">
      <w:pPr>
        <w:pStyle w:val="TableofFigures"/>
        <w:tabs>
          <w:tab w:val="right" w:leader="dot" w:pos="9350"/>
        </w:tabs>
        <w:rPr>
          <w:rFonts w:eastAsiaTheme="minorEastAsia"/>
          <w:noProof/>
          <w:sz w:val="22"/>
          <w:szCs w:val="22"/>
        </w:rPr>
      </w:pPr>
      <w:hyperlink w:anchor="_Toc232713482" w:history="1">
        <w:r w:rsidR="0012463D" w:rsidRPr="00D138DE">
          <w:rPr>
            <w:rStyle w:val="Hyperlink"/>
            <w:noProof/>
          </w:rPr>
          <w:t>Figure 4.1.1: Gantt Chart for Research Implementation (February 2026 - May 2026)</w:t>
        </w:r>
        <w:r w:rsidR="0012463D">
          <w:rPr>
            <w:noProof/>
            <w:webHidden/>
          </w:rPr>
          <w:tab/>
        </w:r>
        <w:r w:rsidR="0012463D">
          <w:rPr>
            <w:noProof/>
            <w:webHidden/>
          </w:rPr>
          <w:fldChar w:fldCharType="begin"/>
        </w:r>
        <w:r w:rsidR="0012463D">
          <w:rPr>
            <w:noProof/>
            <w:webHidden/>
          </w:rPr>
          <w:instrText xml:space="preserve"> PAGEREF _Toc232713482 \h </w:instrText>
        </w:r>
        <w:r w:rsidR="0012463D">
          <w:rPr>
            <w:noProof/>
            <w:webHidden/>
          </w:rPr>
        </w:r>
        <w:r w:rsidR="0012463D">
          <w:rPr>
            <w:noProof/>
            <w:webHidden/>
          </w:rPr>
          <w:fldChar w:fldCharType="separate"/>
        </w:r>
        <w:r w:rsidR="00C52C7D">
          <w:rPr>
            <w:noProof/>
            <w:webHidden/>
          </w:rPr>
          <w:t>47</w:t>
        </w:r>
        <w:r w:rsidR="0012463D">
          <w:rPr>
            <w:noProof/>
            <w:webHidden/>
          </w:rPr>
          <w:fldChar w:fldCharType="end"/>
        </w:r>
      </w:hyperlink>
    </w:p>
    <w:p w:rsidR="00C425EE" w:rsidRPr="00977081" w:rsidRDefault="00363FBC" w:rsidP="00363FBC">
      <w:pPr>
        <w:pStyle w:val="BodyText"/>
        <w:rPr>
          <w:rFonts w:ascii="Times New Roman" w:hAnsi="Times New Roman" w:cs="Times New Roman"/>
        </w:rPr>
      </w:pPr>
      <w:r>
        <w:fldChar w:fldCharType="end"/>
      </w:r>
    </w:p>
    <w:p w:rsidR="00C425EE" w:rsidRPr="00977081" w:rsidRDefault="00C425EE" w:rsidP="00977081">
      <w:pPr>
        <w:spacing w:line="360" w:lineRule="auto"/>
        <w:jc w:val="both"/>
        <w:rPr>
          <w:rFonts w:ascii="Times New Roman" w:hAnsi="Times New Roman" w:cs="Times New Roman"/>
        </w:rPr>
      </w:pPr>
    </w:p>
    <w:p w:rsidR="00C425EE" w:rsidRPr="00977081" w:rsidRDefault="005F0D9F" w:rsidP="002C068E">
      <w:pPr>
        <w:pStyle w:val="Heading2"/>
        <w:numPr>
          <w:ilvl w:val="0"/>
          <w:numId w:val="0"/>
        </w:numPr>
        <w:spacing w:line="360" w:lineRule="auto"/>
        <w:jc w:val="both"/>
        <w:rPr>
          <w:rFonts w:ascii="Times New Roman" w:hAnsi="Times New Roman" w:cs="Times New Roman"/>
          <w:sz w:val="24"/>
          <w:szCs w:val="24"/>
        </w:rPr>
      </w:pPr>
      <w:bookmarkStart w:id="9" w:name="_Toc232713439"/>
      <w:bookmarkStart w:id="10" w:name="list-of-tables"/>
      <w:bookmarkEnd w:id="8"/>
      <w:r w:rsidRPr="00977081">
        <w:rPr>
          <w:rFonts w:ascii="Times New Roman" w:hAnsi="Times New Roman" w:cs="Times New Roman"/>
          <w:sz w:val="24"/>
          <w:szCs w:val="24"/>
        </w:rPr>
        <w:t>LIST OF TABLES</w:t>
      </w:r>
      <w:bookmarkEnd w:id="9"/>
    </w:p>
    <w:p w:rsidR="0012463D" w:rsidRDefault="00363FBC">
      <w:pPr>
        <w:pStyle w:val="TableofFigures"/>
        <w:tabs>
          <w:tab w:val="right" w:leader="dot" w:pos="9350"/>
        </w:tabs>
        <w:rPr>
          <w:rFonts w:eastAsiaTheme="minorEastAsia"/>
          <w:noProof/>
          <w:sz w:val="22"/>
          <w:szCs w:val="22"/>
        </w:rPr>
      </w:pPr>
      <w:r>
        <w:fldChar w:fldCharType="begin"/>
      </w:r>
      <w:r>
        <w:instrText xml:space="preserve"> TOC \h \z \c "Table" </w:instrText>
      </w:r>
      <w:r>
        <w:fldChar w:fldCharType="separate"/>
      </w:r>
      <w:hyperlink w:anchor="_Toc232713483" w:history="1">
        <w:r w:rsidR="0012463D" w:rsidRPr="00BC454E">
          <w:rPr>
            <w:rStyle w:val="Hyperlink"/>
            <w:noProof/>
          </w:rPr>
          <w:t>Table 1</w:t>
        </w:r>
        <w:r w:rsidR="0012463D" w:rsidRPr="00BC454E">
          <w:rPr>
            <w:rStyle w:val="Hyperlink"/>
            <w:noProof/>
          </w:rPr>
          <w:noBreakHyphen/>
          <w:t>1: Distribution of Radiologists in Kenya by Region</w:t>
        </w:r>
        <w:r w:rsidR="0012463D">
          <w:rPr>
            <w:noProof/>
            <w:webHidden/>
          </w:rPr>
          <w:tab/>
        </w:r>
        <w:r w:rsidR="0012463D">
          <w:rPr>
            <w:noProof/>
            <w:webHidden/>
          </w:rPr>
          <w:fldChar w:fldCharType="begin"/>
        </w:r>
        <w:r w:rsidR="0012463D">
          <w:rPr>
            <w:noProof/>
            <w:webHidden/>
          </w:rPr>
          <w:instrText xml:space="preserve"> PAGEREF _Toc232713483 \h </w:instrText>
        </w:r>
        <w:r w:rsidR="0012463D">
          <w:rPr>
            <w:noProof/>
            <w:webHidden/>
          </w:rPr>
        </w:r>
        <w:r w:rsidR="0012463D">
          <w:rPr>
            <w:noProof/>
            <w:webHidden/>
          </w:rPr>
          <w:fldChar w:fldCharType="separate"/>
        </w:r>
        <w:r w:rsidR="00C52C7D">
          <w:rPr>
            <w:noProof/>
            <w:webHidden/>
          </w:rPr>
          <w:t>2</w:t>
        </w:r>
        <w:r w:rsidR="0012463D">
          <w:rPr>
            <w:noProof/>
            <w:webHidden/>
          </w:rPr>
          <w:fldChar w:fldCharType="end"/>
        </w:r>
      </w:hyperlink>
    </w:p>
    <w:p w:rsidR="0012463D" w:rsidRDefault="00093FC9">
      <w:pPr>
        <w:pStyle w:val="TableofFigures"/>
        <w:tabs>
          <w:tab w:val="right" w:leader="dot" w:pos="9350"/>
        </w:tabs>
        <w:rPr>
          <w:rFonts w:eastAsiaTheme="minorEastAsia"/>
          <w:noProof/>
          <w:sz w:val="22"/>
          <w:szCs w:val="22"/>
        </w:rPr>
      </w:pPr>
      <w:hyperlink w:anchor="_Toc232713484" w:history="1">
        <w:r w:rsidR="0012463D" w:rsidRPr="00BC454E">
          <w:rPr>
            <w:rStyle w:val="Hyperlink"/>
            <w:noProof/>
          </w:rPr>
          <w:t>Table 2</w:t>
        </w:r>
        <w:r w:rsidR="0012463D" w:rsidRPr="00BC454E">
          <w:rPr>
            <w:rStyle w:val="Hyperlink"/>
            <w:noProof/>
          </w:rPr>
          <w:noBreakHyphen/>
          <w:t>1: Summary Table: Gap Identification and Research Response</w:t>
        </w:r>
        <w:r w:rsidR="0012463D">
          <w:rPr>
            <w:noProof/>
            <w:webHidden/>
          </w:rPr>
          <w:tab/>
        </w:r>
        <w:r w:rsidR="0012463D">
          <w:rPr>
            <w:noProof/>
            <w:webHidden/>
          </w:rPr>
          <w:fldChar w:fldCharType="begin"/>
        </w:r>
        <w:r w:rsidR="0012463D">
          <w:rPr>
            <w:noProof/>
            <w:webHidden/>
          </w:rPr>
          <w:instrText xml:space="preserve"> PAGEREF _Toc232713484 \h </w:instrText>
        </w:r>
        <w:r w:rsidR="0012463D">
          <w:rPr>
            <w:noProof/>
            <w:webHidden/>
          </w:rPr>
        </w:r>
        <w:r w:rsidR="0012463D">
          <w:rPr>
            <w:noProof/>
            <w:webHidden/>
          </w:rPr>
          <w:fldChar w:fldCharType="separate"/>
        </w:r>
        <w:r w:rsidR="00C52C7D">
          <w:rPr>
            <w:noProof/>
            <w:webHidden/>
          </w:rPr>
          <w:t>21</w:t>
        </w:r>
        <w:r w:rsidR="0012463D">
          <w:rPr>
            <w:noProof/>
            <w:webHidden/>
          </w:rPr>
          <w:fldChar w:fldCharType="end"/>
        </w:r>
      </w:hyperlink>
    </w:p>
    <w:p w:rsidR="0012463D" w:rsidRDefault="00093FC9">
      <w:pPr>
        <w:pStyle w:val="TableofFigures"/>
        <w:tabs>
          <w:tab w:val="right" w:leader="dot" w:pos="9350"/>
        </w:tabs>
        <w:rPr>
          <w:rFonts w:eastAsiaTheme="minorEastAsia"/>
          <w:noProof/>
          <w:sz w:val="22"/>
          <w:szCs w:val="22"/>
        </w:rPr>
      </w:pPr>
      <w:hyperlink w:anchor="_Toc232713485" w:history="1">
        <w:r w:rsidR="0012463D" w:rsidRPr="00BC454E">
          <w:rPr>
            <w:rStyle w:val="Hyperlink"/>
            <w:noProof/>
          </w:rPr>
          <w:t>Table 3</w:t>
        </w:r>
        <w:r w:rsidR="0012463D" w:rsidRPr="00BC454E">
          <w:rPr>
            <w:rStyle w:val="Hyperlink"/>
            <w:noProof/>
          </w:rPr>
          <w:noBreakHyphen/>
          <w:t>1: RSNA-ICA Dataset Characteristics</w:t>
        </w:r>
        <w:r w:rsidR="0012463D">
          <w:rPr>
            <w:noProof/>
            <w:webHidden/>
          </w:rPr>
          <w:tab/>
        </w:r>
        <w:r w:rsidR="0012463D">
          <w:rPr>
            <w:noProof/>
            <w:webHidden/>
          </w:rPr>
          <w:fldChar w:fldCharType="begin"/>
        </w:r>
        <w:r w:rsidR="0012463D">
          <w:rPr>
            <w:noProof/>
            <w:webHidden/>
          </w:rPr>
          <w:instrText xml:space="preserve"> PAGEREF _Toc232713485 \h </w:instrText>
        </w:r>
        <w:r w:rsidR="0012463D">
          <w:rPr>
            <w:noProof/>
            <w:webHidden/>
          </w:rPr>
        </w:r>
        <w:r w:rsidR="0012463D">
          <w:rPr>
            <w:noProof/>
            <w:webHidden/>
          </w:rPr>
          <w:fldChar w:fldCharType="separate"/>
        </w:r>
        <w:r w:rsidR="00C52C7D">
          <w:rPr>
            <w:noProof/>
            <w:webHidden/>
          </w:rPr>
          <w:t>26</w:t>
        </w:r>
        <w:r w:rsidR="0012463D">
          <w:rPr>
            <w:noProof/>
            <w:webHidden/>
          </w:rPr>
          <w:fldChar w:fldCharType="end"/>
        </w:r>
      </w:hyperlink>
    </w:p>
    <w:p w:rsidR="0012463D" w:rsidRDefault="00093FC9">
      <w:pPr>
        <w:pStyle w:val="TableofFigures"/>
        <w:tabs>
          <w:tab w:val="right" w:leader="dot" w:pos="9350"/>
        </w:tabs>
        <w:rPr>
          <w:rFonts w:eastAsiaTheme="minorEastAsia"/>
          <w:noProof/>
          <w:sz w:val="22"/>
          <w:szCs w:val="22"/>
        </w:rPr>
      </w:pPr>
      <w:hyperlink w:anchor="_Toc232713486" w:history="1">
        <w:r w:rsidR="0012463D" w:rsidRPr="00BC454E">
          <w:rPr>
            <w:rStyle w:val="Hyperlink"/>
            <w:noProof/>
          </w:rPr>
          <w:t>Table 3</w:t>
        </w:r>
        <w:r w:rsidR="0012463D" w:rsidRPr="00BC454E">
          <w:rPr>
            <w:rStyle w:val="Hyperlink"/>
            <w:noProof/>
          </w:rPr>
          <w:noBreakHyphen/>
          <w:t>2: Evaluation Metrics and Definitions</w:t>
        </w:r>
        <w:r w:rsidR="0012463D">
          <w:rPr>
            <w:noProof/>
            <w:webHidden/>
          </w:rPr>
          <w:tab/>
        </w:r>
        <w:r w:rsidR="0012463D">
          <w:rPr>
            <w:noProof/>
            <w:webHidden/>
          </w:rPr>
          <w:fldChar w:fldCharType="begin"/>
        </w:r>
        <w:r w:rsidR="0012463D">
          <w:rPr>
            <w:noProof/>
            <w:webHidden/>
          </w:rPr>
          <w:instrText xml:space="preserve"> PAGEREF _Toc232713486 \h </w:instrText>
        </w:r>
        <w:r w:rsidR="0012463D">
          <w:rPr>
            <w:noProof/>
            <w:webHidden/>
          </w:rPr>
        </w:r>
        <w:r w:rsidR="0012463D">
          <w:rPr>
            <w:noProof/>
            <w:webHidden/>
          </w:rPr>
          <w:fldChar w:fldCharType="separate"/>
        </w:r>
        <w:r w:rsidR="00C52C7D">
          <w:rPr>
            <w:noProof/>
            <w:webHidden/>
          </w:rPr>
          <w:t>35</w:t>
        </w:r>
        <w:r w:rsidR="0012463D">
          <w:rPr>
            <w:noProof/>
            <w:webHidden/>
          </w:rPr>
          <w:fldChar w:fldCharType="end"/>
        </w:r>
      </w:hyperlink>
    </w:p>
    <w:p w:rsidR="0012463D" w:rsidRDefault="00093FC9">
      <w:pPr>
        <w:pStyle w:val="TableofFigures"/>
        <w:tabs>
          <w:tab w:val="right" w:leader="dot" w:pos="9350"/>
        </w:tabs>
        <w:rPr>
          <w:rFonts w:eastAsiaTheme="minorEastAsia"/>
          <w:noProof/>
          <w:sz w:val="22"/>
          <w:szCs w:val="22"/>
        </w:rPr>
      </w:pPr>
      <w:hyperlink w:anchor="_Toc232713487" w:history="1">
        <w:r w:rsidR="0012463D" w:rsidRPr="00BC454E">
          <w:rPr>
            <w:rStyle w:val="Hyperlink"/>
            <w:noProof/>
          </w:rPr>
          <w:t>Table 3</w:t>
        </w:r>
        <w:r w:rsidR="0012463D" w:rsidRPr="00BC454E">
          <w:rPr>
            <w:rStyle w:val="Hyperlink"/>
            <w:noProof/>
          </w:rPr>
          <w:noBreakHyphen/>
          <w:t>3:Calibration Analysis Methods</w:t>
        </w:r>
        <w:r w:rsidR="0012463D">
          <w:rPr>
            <w:noProof/>
            <w:webHidden/>
          </w:rPr>
          <w:tab/>
        </w:r>
        <w:r w:rsidR="0012463D">
          <w:rPr>
            <w:noProof/>
            <w:webHidden/>
          </w:rPr>
          <w:fldChar w:fldCharType="begin"/>
        </w:r>
        <w:r w:rsidR="0012463D">
          <w:rPr>
            <w:noProof/>
            <w:webHidden/>
          </w:rPr>
          <w:instrText xml:space="preserve"> PAGEREF _Toc232713487 \h </w:instrText>
        </w:r>
        <w:r w:rsidR="0012463D">
          <w:rPr>
            <w:noProof/>
            <w:webHidden/>
          </w:rPr>
        </w:r>
        <w:r w:rsidR="0012463D">
          <w:rPr>
            <w:noProof/>
            <w:webHidden/>
          </w:rPr>
          <w:fldChar w:fldCharType="separate"/>
        </w:r>
        <w:r w:rsidR="00C52C7D">
          <w:rPr>
            <w:noProof/>
            <w:webHidden/>
          </w:rPr>
          <w:t>36</w:t>
        </w:r>
        <w:r w:rsidR="0012463D">
          <w:rPr>
            <w:noProof/>
            <w:webHidden/>
          </w:rPr>
          <w:fldChar w:fldCharType="end"/>
        </w:r>
      </w:hyperlink>
    </w:p>
    <w:p w:rsidR="0012463D" w:rsidRDefault="00093FC9">
      <w:pPr>
        <w:pStyle w:val="TableofFigures"/>
        <w:tabs>
          <w:tab w:val="right" w:leader="dot" w:pos="9350"/>
        </w:tabs>
        <w:rPr>
          <w:rFonts w:eastAsiaTheme="minorEastAsia"/>
          <w:noProof/>
          <w:sz w:val="22"/>
          <w:szCs w:val="22"/>
        </w:rPr>
      </w:pPr>
      <w:hyperlink w:anchor="_Toc232713488" w:history="1">
        <w:r w:rsidR="0012463D" w:rsidRPr="00BC454E">
          <w:rPr>
            <w:rStyle w:val="Hyperlink"/>
            <w:noProof/>
          </w:rPr>
          <w:t>Table 4</w:t>
        </w:r>
        <w:r w:rsidR="0012463D" w:rsidRPr="00BC454E">
          <w:rPr>
            <w:rStyle w:val="Hyperlink"/>
            <w:noProof/>
          </w:rPr>
          <w:noBreakHyphen/>
          <w:t>1: Detailed Budget Estimate with Full and Effective Costs</w:t>
        </w:r>
        <w:r w:rsidR="0012463D">
          <w:rPr>
            <w:noProof/>
            <w:webHidden/>
          </w:rPr>
          <w:tab/>
        </w:r>
        <w:r w:rsidR="0012463D">
          <w:rPr>
            <w:noProof/>
            <w:webHidden/>
          </w:rPr>
          <w:fldChar w:fldCharType="begin"/>
        </w:r>
        <w:r w:rsidR="0012463D">
          <w:rPr>
            <w:noProof/>
            <w:webHidden/>
          </w:rPr>
          <w:instrText xml:space="preserve"> PAGEREF _Toc232713488 \h </w:instrText>
        </w:r>
        <w:r w:rsidR="0012463D">
          <w:rPr>
            <w:noProof/>
            <w:webHidden/>
          </w:rPr>
        </w:r>
        <w:r w:rsidR="0012463D">
          <w:rPr>
            <w:noProof/>
            <w:webHidden/>
          </w:rPr>
          <w:fldChar w:fldCharType="separate"/>
        </w:r>
        <w:r w:rsidR="00C52C7D">
          <w:rPr>
            <w:noProof/>
            <w:webHidden/>
          </w:rPr>
          <w:t>51</w:t>
        </w:r>
        <w:r w:rsidR="0012463D">
          <w:rPr>
            <w:noProof/>
            <w:webHidden/>
          </w:rPr>
          <w:fldChar w:fldCharType="end"/>
        </w:r>
      </w:hyperlink>
    </w:p>
    <w:p w:rsidR="00C425EE" w:rsidRDefault="00363FBC" w:rsidP="00363FBC">
      <w:pPr>
        <w:pStyle w:val="BodyText"/>
      </w:pPr>
      <w:r>
        <w:fldChar w:fldCharType="end"/>
      </w: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12463D" w:rsidRDefault="0012463D" w:rsidP="00363FBC">
      <w:pPr>
        <w:pStyle w:val="BodyText"/>
      </w:pPr>
    </w:p>
    <w:p w:rsidR="0086016F" w:rsidRDefault="0086016F" w:rsidP="00363FBC">
      <w:pPr>
        <w:pStyle w:val="BodyText"/>
      </w:pPr>
    </w:p>
    <w:p w:rsidR="0086016F" w:rsidRPr="00977081" w:rsidRDefault="0086016F" w:rsidP="00363FBC">
      <w:pPr>
        <w:pStyle w:val="BodyText"/>
        <w:rPr>
          <w:rFonts w:ascii="Times New Roman" w:hAnsi="Times New Roman" w:cs="Times New Roman"/>
        </w:rPr>
      </w:pPr>
    </w:p>
    <w:p w:rsidR="00C425EE" w:rsidRPr="00977081" w:rsidRDefault="005F0D9F" w:rsidP="002C068E">
      <w:pPr>
        <w:pStyle w:val="Heading2"/>
        <w:numPr>
          <w:ilvl w:val="0"/>
          <w:numId w:val="0"/>
        </w:numPr>
        <w:spacing w:line="360" w:lineRule="auto"/>
        <w:jc w:val="both"/>
        <w:rPr>
          <w:rFonts w:ascii="Times New Roman" w:hAnsi="Times New Roman" w:cs="Times New Roman"/>
          <w:sz w:val="24"/>
          <w:szCs w:val="24"/>
        </w:rPr>
      </w:pPr>
      <w:bookmarkStart w:id="11" w:name="_Toc232713440"/>
      <w:bookmarkStart w:id="12" w:name="list-of-abbreviations"/>
      <w:bookmarkEnd w:id="10"/>
      <w:r w:rsidRPr="00977081">
        <w:rPr>
          <w:rFonts w:ascii="Times New Roman" w:hAnsi="Times New Roman" w:cs="Times New Roman"/>
          <w:sz w:val="24"/>
          <w:szCs w:val="24"/>
        </w:rPr>
        <w:lastRenderedPageBreak/>
        <w:t>LIST OF ABBREVIATIONS</w:t>
      </w:r>
      <w:bookmarkEnd w:id="11"/>
    </w:p>
    <w:tbl>
      <w:tblPr>
        <w:tblStyle w:val="Table"/>
        <w:tblW w:w="0" w:type="auto"/>
        <w:tblLook w:val="0020" w:firstRow="1" w:lastRow="0" w:firstColumn="0" w:lastColumn="0" w:noHBand="0" w:noVBand="0"/>
      </w:tblPr>
      <w:tblGrid>
        <w:gridCol w:w="1577"/>
        <w:gridCol w:w="6235"/>
      </w:tblGrid>
      <w:tr w:rsidR="00C425EE" w:rsidRPr="00046BBB" w:rsidTr="00C425EE">
        <w:trPr>
          <w:cnfStyle w:val="100000000000" w:firstRow="1" w:lastRow="0" w:firstColumn="0" w:lastColumn="0" w:oddVBand="0" w:evenVBand="0" w:oddHBand="0" w:evenHBand="0" w:firstRowFirstColumn="0" w:firstRowLastColumn="0" w:lastRowFirstColumn="0" w:lastRowLastColumn="0"/>
          <w:tblHeader/>
        </w:trPr>
        <w:tc>
          <w:tcPr>
            <w:tcW w:w="0" w:type="auto"/>
          </w:tcPr>
          <w:p w:rsidR="00C425EE" w:rsidRPr="00046BBB" w:rsidRDefault="005F0D9F" w:rsidP="00DA79B0">
            <w:pPr>
              <w:pStyle w:val="Compact"/>
              <w:spacing w:before="0" w:after="0"/>
              <w:jc w:val="both"/>
              <w:rPr>
                <w:rFonts w:ascii="Times New Roman" w:hAnsi="Times New Roman" w:cs="Times New Roman"/>
                <w:b/>
              </w:rPr>
            </w:pPr>
            <w:r w:rsidRPr="00046BBB">
              <w:rPr>
                <w:rFonts w:ascii="Times New Roman" w:hAnsi="Times New Roman" w:cs="Times New Roman"/>
                <w:b/>
              </w:rPr>
              <w:t>Abbreviation</w:t>
            </w:r>
          </w:p>
        </w:tc>
        <w:tc>
          <w:tcPr>
            <w:tcW w:w="0" w:type="auto"/>
          </w:tcPr>
          <w:p w:rsidR="00C425EE" w:rsidRPr="00046BBB" w:rsidRDefault="005F0D9F" w:rsidP="00DA79B0">
            <w:pPr>
              <w:pStyle w:val="Compact"/>
              <w:spacing w:before="0" w:after="0"/>
              <w:jc w:val="both"/>
              <w:rPr>
                <w:rFonts w:ascii="Times New Roman" w:hAnsi="Times New Roman" w:cs="Times New Roman"/>
                <w:b/>
              </w:rPr>
            </w:pPr>
            <w:r w:rsidRPr="00046BBB">
              <w:rPr>
                <w:rFonts w:ascii="Times New Roman" w:hAnsi="Times New Roman" w:cs="Times New Roman"/>
                <w:b/>
              </w:rPr>
              <w:t>Full Term</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AI</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Artificial Intelligence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AUC</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Area Under the Curve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CNN</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Convolutional Neural Network</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CTA</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Computed Tomography Angiography</w:t>
            </w:r>
          </w:p>
        </w:tc>
      </w:tr>
      <w:tr w:rsidR="00D7136A" w:rsidRPr="00046BBB">
        <w:tc>
          <w:tcPr>
            <w:tcW w:w="0" w:type="auto"/>
          </w:tcPr>
          <w:p w:rsidR="00D7136A" w:rsidRPr="00046BBB" w:rsidRDefault="00D7136A" w:rsidP="00DA79B0">
            <w:pPr>
              <w:pStyle w:val="Compact"/>
              <w:spacing w:before="0" w:after="0"/>
              <w:jc w:val="both"/>
              <w:rPr>
                <w:rFonts w:ascii="Times New Roman" w:hAnsi="Times New Roman" w:cs="Times New Roman"/>
              </w:rPr>
            </w:pPr>
            <w:r>
              <w:rPr>
                <w:rFonts w:ascii="Times New Roman" w:hAnsi="Times New Roman" w:cs="Times New Roman"/>
              </w:rPr>
              <w:t>CHUI</w:t>
            </w:r>
          </w:p>
        </w:tc>
        <w:tc>
          <w:tcPr>
            <w:tcW w:w="0" w:type="auto"/>
          </w:tcPr>
          <w:p w:rsidR="00D7136A" w:rsidRPr="00046BBB" w:rsidRDefault="006C2EE6" w:rsidP="00DA79B0">
            <w:pPr>
              <w:pStyle w:val="Compact"/>
              <w:spacing w:before="0" w:after="0"/>
              <w:jc w:val="both"/>
              <w:rPr>
                <w:rFonts w:ascii="Times New Roman" w:hAnsi="Times New Roman" w:cs="Times New Roman"/>
              </w:rPr>
            </w:pPr>
            <w:r w:rsidRPr="006C2EE6">
              <w:rPr>
                <w:rFonts w:ascii="Times New Roman" w:hAnsi="Times New Roman" w:cs="Times New Roman"/>
              </w:rPr>
              <w:t>Computational High-Performance Utility Infrastructure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DCI</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Department of Computing and Informatics</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DHIS2</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District Health Information Software 2</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DICOM</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Digital Imaging and Communications in Medicine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proofErr w:type="spellStart"/>
            <w:r w:rsidRPr="00046BBB">
              <w:rPr>
                <w:rFonts w:ascii="Times New Roman" w:hAnsi="Times New Roman" w:cs="Times New Roman"/>
              </w:rPr>
              <w:t>DoM</w:t>
            </w:r>
            <w:proofErr w:type="spellEnd"/>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Department of Mathematics</w:t>
            </w:r>
          </w:p>
        </w:tc>
      </w:tr>
      <w:tr w:rsidR="0023213C" w:rsidRPr="00046BBB">
        <w:tc>
          <w:tcPr>
            <w:tcW w:w="0" w:type="auto"/>
          </w:tcPr>
          <w:p w:rsidR="0023213C" w:rsidRPr="00046BBB" w:rsidRDefault="0023213C" w:rsidP="00DA79B0">
            <w:pPr>
              <w:pStyle w:val="Compact"/>
              <w:spacing w:before="0" w:after="0"/>
              <w:jc w:val="both"/>
              <w:rPr>
                <w:rFonts w:ascii="Times New Roman" w:hAnsi="Times New Roman" w:cs="Times New Roman"/>
              </w:rPr>
            </w:pPr>
            <w:r w:rsidRPr="00046BBB">
              <w:rPr>
                <w:rFonts w:ascii="Times New Roman" w:hAnsi="Times New Roman" w:cs="Times New Roman"/>
              </w:rPr>
              <w:t>ERC</w:t>
            </w:r>
          </w:p>
        </w:tc>
        <w:tc>
          <w:tcPr>
            <w:tcW w:w="0" w:type="auto"/>
          </w:tcPr>
          <w:p w:rsidR="0023213C" w:rsidRPr="00046BBB" w:rsidRDefault="0023213C" w:rsidP="00DA79B0">
            <w:pPr>
              <w:pStyle w:val="Compact"/>
              <w:spacing w:before="0" w:after="0"/>
              <w:jc w:val="both"/>
              <w:rPr>
                <w:rFonts w:ascii="Times New Roman" w:hAnsi="Times New Roman" w:cs="Times New Roman"/>
              </w:rPr>
            </w:pPr>
            <w:r w:rsidRPr="00046BBB">
              <w:rPr>
                <w:rFonts w:ascii="Times New Roman" w:hAnsi="Times New Roman" w:cs="Times New Roman"/>
              </w:rPr>
              <w:t>Ethics and Review Committee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FPR</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False Positive Rate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Grad-CAM</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Gradient-weighted Class Activation Mapping</w:t>
            </w:r>
          </w:p>
        </w:tc>
      </w:tr>
      <w:tr w:rsidR="00E17C4E" w:rsidRPr="00046BBB">
        <w:tc>
          <w:tcPr>
            <w:tcW w:w="0" w:type="auto"/>
          </w:tcPr>
          <w:p w:rsidR="00E17C4E" w:rsidRPr="00046BBB" w:rsidRDefault="00E17C4E" w:rsidP="00DA79B0">
            <w:pPr>
              <w:pStyle w:val="Compact"/>
              <w:spacing w:before="0" w:after="0"/>
              <w:jc w:val="both"/>
              <w:rPr>
                <w:rFonts w:ascii="Times New Roman" w:hAnsi="Times New Roman" w:cs="Times New Roman"/>
              </w:rPr>
            </w:pPr>
            <w:r w:rsidRPr="00046BBB">
              <w:rPr>
                <w:rFonts w:ascii="Times New Roman" w:hAnsi="Times New Roman" w:cs="Times New Roman"/>
              </w:rPr>
              <w:t>HPC</w:t>
            </w:r>
          </w:p>
        </w:tc>
        <w:tc>
          <w:tcPr>
            <w:tcW w:w="0" w:type="auto"/>
          </w:tcPr>
          <w:p w:rsidR="00E17C4E" w:rsidRPr="00046BBB" w:rsidRDefault="00E17C4E" w:rsidP="00DA79B0">
            <w:pPr>
              <w:pStyle w:val="Compact"/>
              <w:spacing w:before="0" w:after="0"/>
              <w:jc w:val="both"/>
              <w:rPr>
                <w:rFonts w:ascii="Times New Roman" w:hAnsi="Times New Roman" w:cs="Times New Roman"/>
              </w:rPr>
            </w:pPr>
            <w:r w:rsidRPr="00046BBB">
              <w:rPr>
                <w:rFonts w:ascii="Times New Roman" w:hAnsi="Times New Roman" w:cs="Times New Roman"/>
              </w:rPr>
              <w:t>High-Performance Computing</w:t>
            </w:r>
          </w:p>
        </w:tc>
      </w:tr>
      <w:tr w:rsidR="00E17C4E" w:rsidRPr="00046BBB">
        <w:tc>
          <w:tcPr>
            <w:tcW w:w="0" w:type="auto"/>
          </w:tcPr>
          <w:p w:rsidR="00E17C4E" w:rsidRPr="00046BBB" w:rsidRDefault="00E17C4E" w:rsidP="00DA79B0">
            <w:pPr>
              <w:pStyle w:val="Compact"/>
              <w:spacing w:before="0" w:after="0"/>
              <w:jc w:val="both"/>
              <w:rPr>
                <w:rFonts w:ascii="Times New Roman" w:hAnsi="Times New Roman" w:cs="Times New Roman"/>
              </w:rPr>
            </w:pPr>
            <w:r w:rsidRPr="00046BBB">
              <w:rPr>
                <w:rFonts w:ascii="Times New Roman" w:hAnsi="Times New Roman" w:cs="Times New Roman"/>
              </w:rPr>
              <w:t>KENET</w:t>
            </w:r>
          </w:p>
        </w:tc>
        <w:tc>
          <w:tcPr>
            <w:tcW w:w="0" w:type="auto"/>
          </w:tcPr>
          <w:p w:rsidR="00E17C4E" w:rsidRPr="00046BBB" w:rsidRDefault="00E17C4E" w:rsidP="00DA79B0">
            <w:pPr>
              <w:pStyle w:val="Compact"/>
              <w:spacing w:before="0" w:after="0"/>
              <w:jc w:val="both"/>
              <w:rPr>
                <w:rFonts w:ascii="Times New Roman" w:hAnsi="Times New Roman" w:cs="Times New Roman"/>
              </w:rPr>
            </w:pPr>
            <w:r w:rsidRPr="00046BBB">
              <w:rPr>
                <w:rFonts w:ascii="Times New Roman" w:hAnsi="Times New Roman" w:cs="Times New Roman"/>
              </w:rPr>
              <w:t>Kenya Education Network</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KNH</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Kenyatta National Hospital</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LMIC</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Low- and Middle-Income Countries</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ML</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Machine Learning</w:t>
            </w:r>
          </w:p>
        </w:tc>
      </w:tr>
      <w:tr w:rsidR="004B7D4F" w:rsidRPr="00046BBB">
        <w:tc>
          <w:tcPr>
            <w:tcW w:w="0" w:type="auto"/>
          </w:tcPr>
          <w:p w:rsidR="004B7D4F" w:rsidRPr="00046BBB" w:rsidRDefault="004B7D4F" w:rsidP="00DA79B0">
            <w:pPr>
              <w:pStyle w:val="Compact"/>
              <w:spacing w:before="0" w:after="0"/>
              <w:jc w:val="both"/>
              <w:rPr>
                <w:rFonts w:ascii="Times New Roman" w:hAnsi="Times New Roman" w:cs="Times New Roman"/>
              </w:rPr>
            </w:pPr>
            <w:r>
              <w:rPr>
                <w:rFonts w:ascii="Times New Roman" w:hAnsi="Times New Roman" w:cs="Times New Roman"/>
              </w:rPr>
              <w:t>MONAI</w:t>
            </w:r>
          </w:p>
        </w:tc>
        <w:tc>
          <w:tcPr>
            <w:tcW w:w="0" w:type="auto"/>
          </w:tcPr>
          <w:p w:rsidR="004B7D4F" w:rsidRPr="00046BBB" w:rsidRDefault="004B7D4F" w:rsidP="00DA79B0">
            <w:pPr>
              <w:pStyle w:val="Compact"/>
              <w:spacing w:before="0" w:after="0"/>
              <w:jc w:val="both"/>
              <w:rPr>
                <w:rFonts w:ascii="Times New Roman" w:hAnsi="Times New Roman" w:cs="Times New Roman"/>
              </w:rPr>
            </w:pPr>
            <w:r w:rsidRPr="004B7D4F">
              <w:rPr>
                <w:rFonts w:ascii="Times New Roman" w:hAnsi="Times New Roman" w:cs="Times New Roman"/>
              </w:rPr>
              <w:t>Medical Open Network for Artificial Intelligence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NACOSTI</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National Commission for Science, Technology and Innovation</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NHIF</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National Hospital Insurance Fund</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PACS</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Picture Archiving and Communication System</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RSNA</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Radiological Society of North America</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RSNA-ICA</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RSNA Intracranial Aneurysm Detection</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SAH</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Subarachnoid Haemorrhage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SDS</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School of Data Science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SHAP</w:t>
            </w:r>
          </w:p>
        </w:tc>
        <w:tc>
          <w:tcPr>
            <w:tcW w:w="0" w:type="auto"/>
          </w:tcPr>
          <w:p w:rsidR="00C425EE" w:rsidRPr="00046BBB" w:rsidRDefault="005F0D9F" w:rsidP="00DA79B0">
            <w:pPr>
              <w:pStyle w:val="Compact"/>
              <w:spacing w:before="0" w:after="0"/>
              <w:jc w:val="both"/>
              <w:rPr>
                <w:rFonts w:ascii="Times New Roman" w:hAnsi="Times New Roman" w:cs="Times New Roman"/>
              </w:rPr>
            </w:pPr>
            <w:proofErr w:type="spellStart"/>
            <w:r w:rsidRPr="00046BBB">
              <w:rPr>
                <w:rFonts w:ascii="Times New Roman" w:hAnsi="Times New Roman" w:cs="Times New Roman"/>
              </w:rPr>
              <w:t>SHapley</w:t>
            </w:r>
            <w:proofErr w:type="spellEnd"/>
            <w:r w:rsidRPr="00046BBB">
              <w:rPr>
                <w:rFonts w:ascii="Times New Roman" w:hAnsi="Times New Roman" w:cs="Times New Roman"/>
              </w:rPr>
              <w:t xml:space="preserve"> Additive </w:t>
            </w:r>
            <w:proofErr w:type="spellStart"/>
            <w:r w:rsidRPr="00046BBB">
              <w:rPr>
                <w:rFonts w:ascii="Times New Roman" w:hAnsi="Times New Roman" w:cs="Times New Roman"/>
              </w:rPr>
              <w:t>exPlanations</w:t>
            </w:r>
            <w:proofErr w:type="spellEnd"/>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TBM</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Template-Based Modeling</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TPR</w:t>
            </w:r>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True Positive Rate</w:t>
            </w:r>
          </w:p>
        </w:tc>
      </w:tr>
      <w:tr w:rsidR="00C425EE" w:rsidRPr="00046BBB">
        <w:tc>
          <w:tcPr>
            <w:tcW w:w="0" w:type="auto"/>
          </w:tcPr>
          <w:p w:rsidR="00C425EE" w:rsidRPr="00046BBB" w:rsidRDefault="005F0D9F" w:rsidP="00DA79B0">
            <w:pPr>
              <w:pStyle w:val="Compact"/>
              <w:spacing w:before="0" w:after="0"/>
              <w:jc w:val="both"/>
              <w:rPr>
                <w:rFonts w:ascii="Times New Roman" w:hAnsi="Times New Roman" w:cs="Times New Roman"/>
              </w:rPr>
            </w:pPr>
            <w:proofErr w:type="spellStart"/>
            <w:r w:rsidRPr="00046BBB">
              <w:rPr>
                <w:rFonts w:ascii="Times New Roman" w:hAnsi="Times New Roman" w:cs="Times New Roman"/>
              </w:rPr>
              <w:t>UoN</w:t>
            </w:r>
            <w:proofErr w:type="spellEnd"/>
          </w:p>
        </w:tc>
        <w:tc>
          <w:tcPr>
            <w:tcW w:w="0" w:type="auto"/>
          </w:tcPr>
          <w:p w:rsidR="00C425EE" w:rsidRPr="00046BBB" w:rsidRDefault="005F0D9F" w:rsidP="00DA79B0">
            <w:pPr>
              <w:pStyle w:val="Compact"/>
              <w:spacing w:before="0" w:after="0"/>
              <w:jc w:val="both"/>
              <w:rPr>
                <w:rFonts w:ascii="Times New Roman" w:hAnsi="Times New Roman" w:cs="Times New Roman"/>
              </w:rPr>
            </w:pPr>
            <w:r w:rsidRPr="00046BBB">
              <w:rPr>
                <w:rFonts w:ascii="Times New Roman" w:hAnsi="Times New Roman" w:cs="Times New Roman"/>
              </w:rPr>
              <w:t>University of Nairobi</w:t>
            </w:r>
          </w:p>
        </w:tc>
      </w:tr>
    </w:tbl>
    <w:p w:rsidR="001112A6" w:rsidRDefault="001112A6" w:rsidP="00977081">
      <w:pPr>
        <w:spacing w:line="360" w:lineRule="auto"/>
        <w:jc w:val="both"/>
        <w:rPr>
          <w:rFonts w:ascii="Times New Roman" w:hAnsi="Times New Roman" w:cs="Times New Roman"/>
        </w:rPr>
        <w:sectPr w:rsidR="001112A6" w:rsidSect="00390C40">
          <w:footerReference w:type="default" r:id="rId12"/>
          <w:pgSz w:w="12240" w:h="15840"/>
          <w:pgMar w:top="1008" w:right="1440" w:bottom="1440" w:left="1440" w:header="720" w:footer="720" w:gutter="0"/>
          <w:pgNumType w:fmt="lowerRoman" w:start="1"/>
          <w:cols w:space="720"/>
          <w:titlePg/>
          <w:docGrid w:linePitch="326"/>
        </w:sectPr>
      </w:pPr>
    </w:p>
    <w:p w:rsidR="00C425EE" w:rsidRPr="0024637E" w:rsidRDefault="005F0D9F" w:rsidP="00B2422A">
      <w:pPr>
        <w:pStyle w:val="Heading1"/>
      </w:pPr>
      <w:bookmarkStart w:id="13" w:name="_Toc232713441"/>
      <w:bookmarkStart w:id="14" w:name="chapter-1-introduction"/>
      <w:bookmarkEnd w:id="12"/>
      <w:r w:rsidRPr="0024637E">
        <w:lastRenderedPageBreak/>
        <w:t>INTRODUCTION</w:t>
      </w:r>
      <w:bookmarkEnd w:id="13"/>
    </w:p>
    <w:p w:rsidR="00C425EE" w:rsidRPr="00CE4D79" w:rsidRDefault="005F0D9F" w:rsidP="00CE4D79">
      <w:pPr>
        <w:pStyle w:val="Heading2"/>
      </w:pPr>
      <w:bookmarkStart w:id="15" w:name="_Toc232713442"/>
      <w:bookmarkStart w:id="16" w:name="background"/>
      <w:r w:rsidRPr="00CE4D79">
        <w:t>Background</w:t>
      </w:r>
      <w:bookmarkEnd w:id="15"/>
    </w:p>
    <w:p w:rsidR="007B1CAB" w:rsidRPr="007B1CAB" w:rsidRDefault="005F0D9F" w:rsidP="007B1CAB">
      <w:pPr>
        <w:pStyle w:val="FirstParagraph"/>
        <w:spacing w:after="0" w:line="360" w:lineRule="auto"/>
        <w:jc w:val="both"/>
        <w:rPr>
          <w:rFonts w:ascii="Times New Roman" w:hAnsi="Times New Roman" w:cs="Times New Roman"/>
        </w:rPr>
      </w:pPr>
      <w:r w:rsidRPr="00977081">
        <w:rPr>
          <w:rFonts w:ascii="Times New Roman" w:hAnsi="Times New Roman" w:cs="Times New Roman"/>
        </w:rPr>
        <w:t>The landscape of neurological healthcare in Kenya presents a unique set of challenges that distinguish it significantly from healthcare systems in high-income countries. Intracranial aneurysms, which are abnormal bulges or ballooning in the walls of blood vessels in the brain, represent a critical area of concern within this landscape. These vascular abnormalities affect approximately three to five percent of the global population, with recent meta-analyses suggesting a prevalence of approximately 3.2 percent in otherwise he</w:t>
      </w:r>
      <w:r w:rsidR="007B0274">
        <w:rPr>
          <w:rFonts w:ascii="Times New Roman" w:hAnsi="Times New Roman" w:cs="Times New Roman"/>
        </w:rPr>
        <w:t>althy adults (</w:t>
      </w:r>
      <w:proofErr w:type="spellStart"/>
      <w:r w:rsidR="007B0274">
        <w:rPr>
          <w:rFonts w:ascii="Times New Roman" w:hAnsi="Times New Roman" w:cs="Times New Roman"/>
        </w:rPr>
        <w:t>Vlak</w:t>
      </w:r>
      <w:proofErr w:type="spellEnd"/>
      <w:r w:rsidR="007B0274">
        <w:rPr>
          <w:rFonts w:ascii="Times New Roman" w:hAnsi="Times New Roman" w:cs="Times New Roman"/>
        </w:rPr>
        <w:t xml:space="preserve"> et al., 2011</w:t>
      </w:r>
      <w:r w:rsidRPr="00977081">
        <w:rPr>
          <w:rFonts w:ascii="Times New Roman" w:hAnsi="Times New Roman" w:cs="Times New Roman"/>
        </w:rPr>
        <w:t xml:space="preserve">). </w:t>
      </w:r>
      <w:r w:rsidR="007B1CAB" w:rsidRPr="007B1CAB">
        <w:rPr>
          <w:rFonts w:ascii="Times New Roman" w:hAnsi="Times New Roman" w:cs="Times New Roman"/>
        </w:rPr>
        <w:t xml:space="preserve">When aneurysms rupture, they result in subarachnoid haemorrhage, a devastating condition with mortality rates ranging from thirty-five to fifty percent, with significant morbidity among survivors. Recent global burden of disease studies </w:t>
      </w:r>
      <w:proofErr w:type="gramStart"/>
      <w:r w:rsidR="007B1CAB" w:rsidRPr="007B1CAB">
        <w:rPr>
          <w:rFonts w:ascii="Times New Roman" w:hAnsi="Times New Roman" w:cs="Times New Roman"/>
        </w:rPr>
        <w:t>indicate</w:t>
      </w:r>
      <w:proofErr w:type="gramEnd"/>
      <w:r w:rsidR="007B1CAB" w:rsidRPr="007B1CAB">
        <w:rPr>
          <w:rFonts w:ascii="Times New Roman" w:hAnsi="Times New Roman" w:cs="Times New Roman"/>
        </w:rPr>
        <w:t xml:space="preserve"> that stroke, including subarachnoid haemorrhage, ranks among the leading causes of death and disability-adjusted life years lost worldwide, with increasingly urgent implications for low- and middle-income countries (GBD 2021 Stroke Collaborators, 2024).</w:t>
      </w:r>
    </w:p>
    <w:p w:rsidR="00756EC9" w:rsidRPr="00756EC9" w:rsidRDefault="00756EC9" w:rsidP="00756EC9">
      <w:pPr>
        <w:pStyle w:val="BodyText"/>
        <w:spacing w:line="360" w:lineRule="auto"/>
        <w:jc w:val="both"/>
        <w:rPr>
          <w:rFonts w:ascii="Times New Roman" w:hAnsi="Times New Roman" w:cs="Times New Roman"/>
        </w:rPr>
      </w:pPr>
      <w:r w:rsidRPr="00756EC9">
        <w:rPr>
          <w:rFonts w:ascii="Times New Roman" w:hAnsi="Times New Roman" w:cs="Times New Roman"/>
        </w:rPr>
        <w:t>The radiological workforce in Kenya presents a stark picture of resource constraint that severely impacts diagnostic access. According to the Kenya Medical Practitioners and Dentists Council register, Kenya has only 225 licensed radiology specialists available to serve a population of over 55 million people, yielding a radiologist density of approximately 0.41 per 100,000 populations—significantly below the international recommendation of 10-12 per 100,000 (KMPDC, 2026). This figure represents less than 23% of the specialized health workforce threshold required by national norms to implement Universal Health Coverage (Ahmed et al., 2024). The vast majority of these specialists are concentrated within private tertiary centers in Nairobi and a few other major urban centers, leaving regional public facilities drastically underserved (</w:t>
      </w:r>
      <w:proofErr w:type="spellStart"/>
      <w:r w:rsidRPr="00756EC9">
        <w:rPr>
          <w:rFonts w:ascii="Times New Roman" w:hAnsi="Times New Roman" w:cs="Times New Roman"/>
        </w:rPr>
        <w:t>Rology</w:t>
      </w:r>
      <w:proofErr w:type="spellEnd"/>
      <w:r w:rsidRPr="00756EC9">
        <w:rPr>
          <w:rFonts w:ascii="Times New Roman" w:hAnsi="Times New Roman" w:cs="Times New Roman"/>
        </w:rPr>
        <w:t xml:space="preserve">, 2024). This disparity means that patients presenting to Level Five and Level Six hospitals in rural and </w:t>
      </w:r>
      <w:proofErr w:type="spellStart"/>
      <w:r w:rsidRPr="00756EC9">
        <w:rPr>
          <w:rFonts w:ascii="Times New Roman" w:hAnsi="Times New Roman" w:cs="Times New Roman"/>
        </w:rPr>
        <w:t>peri</w:t>
      </w:r>
      <w:proofErr w:type="spellEnd"/>
      <w:r w:rsidRPr="00756EC9">
        <w:rPr>
          <w:rFonts w:ascii="Times New Roman" w:hAnsi="Times New Roman" w:cs="Times New Roman"/>
        </w:rPr>
        <w:t>-urban areas—where approximately 72.5% of Kenya's population resides—often have limited or no access to expert radiological interpretation of computed tomography scans (</w:t>
      </w:r>
      <w:proofErr w:type="spellStart"/>
      <w:r w:rsidRPr="00756EC9">
        <w:rPr>
          <w:rFonts w:ascii="Times New Roman" w:hAnsi="Times New Roman" w:cs="Times New Roman"/>
        </w:rPr>
        <w:t>Rology</w:t>
      </w:r>
      <w:proofErr w:type="spellEnd"/>
      <w:r w:rsidRPr="00756EC9">
        <w:rPr>
          <w:rFonts w:ascii="Times New Roman" w:hAnsi="Times New Roman" w:cs="Times New Roman"/>
        </w:rPr>
        <w:t>, 2024).</w:t>
      </w:r>
    </w:p>
    <w:p w:rsidR="00580E7B" w:rsidRDefault="00756EC9" w:rsidP="00756EC9">
      <w:pPr>
        <w:pStyle w:val="BodyText"/>
        <w:spacing w:line="360" w:lineRule="auto"/>
        <w:jc w:val="both"/>
        <w:rPr>
          <w:rFonts w:ascii="Times New Roman" w:hAnsi="Times New Roman" w:cs="Times New Roman"/>
        </w:rPr>
      </w:pPr>
      <w:r w:rsidRPr="00756EC9">
        <w:rPr>
          <w:rFonts w:ascii="Times New Roman" w:hAnsi="Times New Roman" w:cs="Times New Roman"/>
        </w:rPr>
        <w:t>The situation is particularly critical for the detection of incidental findings such as intracranial aneurysms, which may be identified when patients undergo imaging for trauma evaluation or investigation of headaches but are frequently missed due to high radiologist workload and expertise limitations. This high mortality rate, combined with the severe shortage of radiological expertise, creates a compelling case for automated detection tools that can assist healthcare workers in identifying aneurysms before catastrophic rupture occurs.</w:t>
      </w:r>
    </w:p>
    <w:p w:rsidR="0028420A" w:rsidRDefault="0028420A" w:rsidP="00756EC9">
      <w:pPr>
        <w:pStyle w:val="BodyText"/>
        <w:spacing w:line="360" w:lineRule="auto"/>
        <w:jc w:val="both"/>
        <w:rPr>
          <w:rFonts w:ascii="Times New Roman" w:hAnsi="Times New Roman" w:cs="Times New Roman"/>
        </w:rPr>
      </w:pPr>
    </w:p>
    <w:p w:rsidR="00EC6D69" w:rsidRDefault="00EC6D69" w:rsidP="00EC6D69">
      <w:pPr>
        <w:pStyle w:val="Caption"/>
        <w:keepNext/>
        <w:jc w:val="both"/>
      </w:pPr>
      <w:bookmarkStart w:id="17" w:name="_Toc232713483"/>
      <w:r>
        <w:lastRenderedPageBreak/>
        <w:t xml:space="preserve">Table </w:t>
      </w:r>
      <w:r w:rsidR="00093FC9">
        <w:fldChar w:fldCharType="begin"/>
      </w:r>
      <w:r w:rsidR="00093FC9">
        <w:instrText xml:space="preserve"> STYLEREF 1 \s </w:instrText>
      </w:r>
      <w:r w:rsidR="00093FC9">
        <w:fldChar w:fldCharType="separate"/>
      </w:r>
      <w:r w:rsidR="00C52C7D">
        <w:rPr>
          <w:noProof/>
        </w:rPr>
        <w:t>1</w:t>
      </w:r>
      <w:r w:rsidR="00093FC9">
        <w:rPr>
          <w:noProof/>
        </w:rPr>
        <w:fldChar w:fldCharType="end"/>
      </w:r>
      <w:r w:rsidR="0012463D">
        <w:noBreakHyphen/>
      </w:r>
      <w:r w:rsidR="00093FC9">
        <w:fldChar w:fldCharType="begin"/>
      </w:r>
      <w:r w:rsidR="00093FC9">
        <w:instrText xml:space="preserve"> SEQ Table \* ARABIC \s 1 </w:instrText>
      </w:r>
      <w:r w:rsidR="00093FC9">
        <w:fldChar w:fldCharType="separate"/>
      </w:r>
      <w:r w:rsidR="00C52C7D">
        <w:rPr>
          <w:noProof/>
        </w:rPr>
        <w:t>1</w:t>
      </w:r>
      <w:r w:rsidR="00093FC9">
        <w:rPr>
          <w:noProof/>
        </w:rPr>
        <w:fldChar w:fldCharType="end"/>
      </w:r>
      <w:r w:rsidRPr="009C28BC">
        <w:t>: Distribution of Radiologists in Kenya by Region</w:t>
      </w:r>
      <w:bookmarkEnd w:id="17"/>
    </w:p>
    <w:tbl>
      <w:tblPr>
        <w:tblStyle w:val="GridTable1Light-Accent5"/>
        <w:tblW w:w="5000" w:type="pct"/>
        <w:tblLook w:val="0020" w:firstRow="1" w:lastRow="0" w:firstColumn="0" w:lastColumn="0" w:noHBand="0" w:noVBand="0"/>
      </w:tblPr>
      <w:tblGrid>
        <w:gridCol w:w="1916"/>
        <w:gridCol w:w="3021"/>
        <w:gridCol w:w="2747"/>
        <w:gridCol w:w="3106"/>
      </w:tblGrid>
      <w:tr w:rsidR="00C425EE" w:rsidRPr="00977081" w:rsidTr="00CA105F">
        <w:trPr>
          <w:cnfStyle w:val="100000000000" w:firstRow="1" w:lastRow="0" w:firstColumn="0" w:lastColumn="0" w:oddVBand="0" w:evenVBand="0" w:oddHBand="0" w:evenHBand="0" w:firstRowFirstColumn="0" w:firstRowLastColumn="0" w:lastRowFirstColumn="0" w:lastRowLastColumn="0"/>
        </w:trPr>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Region</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Number of Radiologists</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Population (Approx.)</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Radiologists per 100,000</w:t>
            </w:r>
          </w:p>
        </w:tc>
      </w:tr>
      <w:tr w:rsidR="00C425EE" w:rsidRPr="00977081" w:rsidTr="00CA105F">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Nairobi</w:t>
            </w:r>
          </w:p>
        </w:tc>
        <w:tc>
          <w:tcPr>
            <w:tcW w:w="0" w:type="auto"/>
          </w:tcPr>
          <w:p w:rsidR="00C425EE" w:rsidRPr="00977081" w:rsidRDefault="00B00681" w:rsidP="00977081">
            <w:pPr>
              <w:pStyle w:val="Compact"/>
              <w:spacing w:line="360" w:lineRule="auto"/>
              <w:jc w:val="both"/>
              <w:rPr>
                <w:rFonts w:ascii="Times New Roman" w:hAnsi="Times New Roman" w:cs="Times New Roman"/>
              </w:rPr>
            </w:pPr>
            <w:r>
              <w:rPr>
                <w:rFonts w:ascii="Times New Roman" w:hAnsi="Times New Roman" w:cs="Times New Roman"/>
              </w:rPr>
              <w:t>119</w:t>
            </w:r>
          </w:p>
        </w:tc>
        <w:tc>
          <w:tcPr>
            <w:tcW w:w="0" w:type="auto"/>
          </w:tcPr>
          <w:p w:rsidR="00C425EE" w:rsidRPr="00977081" w:rsidRDefault="002D3B90" w:rsidP="00977081">
            <w:pPr>
              <w:pStyle w:val="Compact"/>
              <w:spacing w:line="360" w:lineRule="auto"/>
              <w:jc w:val="both"/>
              <w:rPr>
                <w:rFonts w:ascii="Times New Roman" w:hAnsi="Times New Roman" w:cs="Times New Roman"/>
              </w:rPr>
            </w:pPr>
            <w:r>
              <w:rPr>
                <w:rFonts w:ascii="Times New Roman" w:hAnsi="Times New Roman" w:cs="Times New Roman"/>
              </w:rPr>
              <w:t>4,8</w:t>
            </w:r>
            <w:r w:rsidR="005F0D9F" w:rsidRPr="00977081">
              <w:rPr>
                <w:rFonts w:ascii="Times New Roman" w:hAnsi="Times New Roman" w:cs="Times New Roman"/>
              </w:rPr>
              <w:t>00,000</w:t>
            </w:r>
          </w:p>
        </w:tc>
        <w:tc>
          <w:tcPr>
            <w:tcW w:w="0" w:type="auto"/>
          </w:tcPr>
          <w:p w:rsidR="00C425EE" w:rsidRPr="00977081" w:rsidRDefault="005B288A" w:rsidP="002D3B90">
            <w:pPr>
              <w:pStyle w:val="Compact"/>
              <w:spacing w:line="360" w:lineRule="auto"/>
              <w:jc w:val="both"/>
              <w:rPr>
                <w:rFonts w:ascii="Times New Roman" w:hAnsi="Times New Roman" w:cs="Times New Roman"/>
              </w:rPr>
            </w:pPr>
            <w:r>
              <w:rPr>
                <w:rFonts w:ascii="Times New Roman" w:hAnsi="Times New Roman" w:cs="Times New Roman"/>
              </w:rPr>
              <w:t>2.48</w:t>
            </w:r>
          </w:p>
        </w:tc>
      </w:tr>
      <w:tr w:rsidR="00C425EE" w:rsidRPr="00977081" w:rsidTr="00CA105F">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Mombasa</w:t>
            </w:r>
          </w:p>
        </w:tc>
        <w:tc>
          <w:tcPr>
            <w:tcW w:w="0" w:type="auto"/>
          </w:tcPr>
          <w:p w:rsidR="00C425EE" w:rsidRPr="00977081" w:rsidRDefault="001B750B" w:rsidP="00977081">
            <w:pPr>
              <w:pStyle w:val="Compact"/>
              <w:spacing w:line="360" w:lineRule="auto"/>
              <w:jc w:val="both"/>
              <w:rPr>
                <w:rFonts w:ascii="Times New Roman" w:hAnsi="Times New Roman" w:cs="Times New Roman"/>
              </w:rPr>
            </w:pPr>
            <w:r>
              <w:rPr>
                <w:rFonts w:ascii="Times New Roman" w:hAnsi="Times New Roman" w:cs="Times New Roman"/>
              </w:rPr>
              <w:t>21</w:t>
            </w:r>
          </w:p>
        </w:tc>
        <w:tc>
          <w:tcPr>
            <w:tcW w:w="0" w:type="auto"/>
          </w:tcPr>
          <w:p w:rsidR="00C425EE" w:rsidRPr="00977081" w:rsidRDefault="002D3B90" w:rsidP="002D3B90">
            <w:pPr>
              <w:pStyle w:val="Compact"/>
              <w:spacing w:line="360" w:lineRule="auto"/>
              <w:jc w:val="both"/>
              <w:rPr>
                <w:rFonts w:ascii="Times New Roman" w:hAnsi="Times New Roman" w:cs="Times New Roman"/>
              </w:rPr>
            </w:pPr>
            <w:r>
              <w:rPr>
                <w:rFonts w:ascii="Times New Roman" w:hAnsi="Times New Roman" w:cs="Times New Roman"/>
              </w:rPr>
              <w:t>1,35</w:t>
            </w:r>
            <w:r w:rsidR="005F0D9F" w:rsidRPr="00977081">
              <w:rPr>
                <w:rFonts w:ascii="Times New Roman" w:hAnsi="Times New Roman" w:cs="Times New Roman"/>
              </w:rPr>
              <w:t>0,000</w:t>
            </w:r>
          </w:p>
        </w:tc>
        <w:tc>
          <w:tcPr>
            <w:tcW w:w="0" w:type="auto"/>
          </w:tcPr>
          <w:p w:rsidR="00C425EE" w:rsidRPr="00977081" w:rsidRDefault="005F0D9F" w:rsidP="002D3B90">
            <w:pPr>
              <w:pStyle w:val="Compact"/>
              <w:spacing w:line="360" w:lineRule="auto"/>
              <w:jc w:val="both"/>
              <w:rPr>
                <w:rFonts w:ascii="Times New Roman" w:hAnsi="Times New Roman" w:cs="Times New Roman"/>
              </w:rPr>
            </w:pPr>
            <w:r w:rsidRPr="00977081">
              <w:rPr>
                <w:rFonts w:ascii="Times New Roman" w:hAnsi="Times New Roman" w:cs="Times New Roman"/>
              </w:rPr>
              <w:t>1</w:t>
            </w:r>
            <w:r w:rsidR="004746BF">
              <w:rPr>
                <w:rFonts w:ascii="Times New Roman" w:hAnsi="Times New Roman" w:cs="Times New Roman"/>
              </w:rPr>
              <w:t>.55</w:t>
            </w:r>
          </w:p>
        </w:tc>
      </w:tr>
      <w:tr w:rsidR="00C425EE" w:rsidRPr="00977081" w:rsidTr="00CA105F">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Kisumu</w:t>
            </w:r>
          </w:p>
        </w:tc>
        <w:tc>
          <w:tcPr>
            <w:tcW w:w="0" w:type="auto"/>
          </w:tcPr>
          <w:p w:rsidR="00C425EE" w:rsidRPr="00977081" w:rsidRDefault="002D3B90" w:rsidP="00977081">
            <w:pPr>
              <w:pStyle w:val="Compact"/>
              <w:spacing w:line="360" w:lineRule="auto"/>
              <w:jc w:val="both"/>
              <w:rPr>
                <w:rFonts w:ascii="Times New Roman" w:hAnsi="Times New Roman" w:cs="Times New Roman"/>
              </w:rPr>
            </w:pPr>
            <w:r>
              <w:rPr>
                <w:rFonts w:ascii="Times New Roman" w:hAnsi="Times New Roman" w:cs="Times New Roman"/>
              </w:rPr>
              <w:t>10</w:t>
            </w:r>
          </w:p>
        </w:tc>
        <w:tc>
          <w:tcPr>
            <w:tcW w:w="0" w:type="auto"/>
          </w:tcPr>
          <w:p w:rsidR="00C425EE" w:rsidRPr="00977081" w:rsidRDefault="002D3B90" w:rsidP="00977081">
            <w:pPr>
              <w:pStyle w:val="Compact"/>
              <w:spacing w:line="360" w:lineRule="auto"/>
              <w:jc w:val="both"/>
              <w:rPr>
                <w:rFonts w:ascii="Times New Roman" w:hAnsi="Times New Roman" w:cs="Times New Roman"/>
              </w:rPr>
            </w:pPr>
            <w:r>
              <w:rPr>
                <w:rFonts w:ascii="Times New Roman" w:hAnsi="Times New Roman" w:cs="Times New Roman"/>
              </w:rPr>
              <w:t>1,25</w:t>
            </w:r>
            <w:r w:rsidR="005F0D9F" w:rsidRPr="00977081">
              <w:rPr>
                <w:rFonts w:ascii="Times New Roman" w:hAnsi="Times New Roman" w:cs="Times New Roman"/>
              </w:rPr>
              <w:t>0,000</w:t>
            </w:r>
          </w:p>
        </w:tc>
        <w:tc>
          <w:tcPr>
            <w:tcW w:w="0" w:type="auto"/>
          </w:tcPr>
          <w:p w:rsidR="00C425EE" w:rsidRPr="00977081" w:rsidRDefault="002D3B90" w:rsidP="00977081">
            <w:pPr>
              <w:pStyle w:val="Compact"/>
              <w:spacing w:line="360" w:lineRule="auto"/>
              <w:jc w:val="both"/>
              <w:rPr>
                <w:rFonts w:ascii="Times New Roman" w:hAnsi="Times New Roman" w:cs="Times New Roman"/>
              </w:rPr>
            </w:pPr>
            <w:r>
              <w:rPr>
                <w:rFonts w:ascii="Times New Roman" w:hAnsi="Times New Roman" w:cs="Times New Roman"/>
              </w:rPr>
              <w:t>0.80</w:t>
            </w:r>
          </w:p>
        </w:tc>
      </w:tr>
      <w:tr w:rsidR="00C425EE" w:rsidRPr="00977081" w:rsidTr="00CA105F">
        <w:tc>
          <w:tcPr>
            <w:tcW w:w="0" w:type="auto"/>
          </w:tcPr>
          <w:p w:rsidR="00C425EE" w:rsidRPr="00977081" w:rsidRDefault="005F0D9F" w:rsidP="00977081">
            <w:pPr>
              <w:pStyle w:val="Compact"/>
              <w:spacing w:line="360" w:lineRule="auto"/>
              <w:jc w:val="both"/>
              <w:rPr>
                <w:rFonts w:ascii="Times New Roman" w:hAnsi="Times New Roman" w:cs="Times New Roman"/>
              </w:rPr>
            </w:pPr>
            <w:proofErr w:type="spellStart"/>
            <w:r w:rsidRPr="00977081">
              <w:rPr>
                <w:rFonts w:ascii="Times New Roman" w:hAnsi="Times New Roman" w:cs="Times New Roman"/>
              </w:rPr>
              <w:t>Nakuru</w:t>
            </w:r>
            <w:proofErr w:type="spellEnd"/>
          </w:p>
        </w:tc>
        <w:tc>
          <w:tcPr>
            <w:tcW w:w="0" w:type="auto"/>
          </w:tcPr>
          <w:p w:rsidR="00C425EE" w:rsidRPr="00977081" w:rsidRDefault="002D3B90" w:rsidP="00977081">
            <w:pPr>
              <w:pStyle w:val="Compact"/>
              <w:spacing w:line="360" w:lineRule="auto"/>
              <w:jc w:val="both"/>
              <w:rPr>
                <w:rFonts w:ascii="Times New Roman" w:hAnsi="Times New Roman" w:cs="Times New Roman"/>
              </w:rPr>
            </w:pPr>
            <w:r>
              <w:rPr>
                <w:rFonts w:ascii="Times New Roman" w:hAnsi="Times New Roman" w:cs="Times New Roman"/>
              </w:rPr>
              <w:t>8</w:t>
            </w:r>
          </w:p>
        </w:tc>
        <w:tc>
          <w:tcPr>
            <w:tcW w:w="0" w:type="auto"/>
          </w:tcPr>
          <w:p w:rsidR="00C425EE" w:rsidRPr="00977081" w:rsidRDefault="005F0D9F" w:rsidP="002D3B90">
            <w:pPr>
              <w:pStyle w:val="Compact"/>
              <w:spacing w:line="360" w:lineRule="auto"/>
              <w:jc w:val="both"/>
              <w:rPr>
                <w:rFonts w:ascii="Times New Roman" w:hAnsi="Times New Roman" w:cs="Times New Roman"/>
              </w:rPr>
            </w:pPr>
            <w:r w:rsidRPr="00977081">
              <w:rPr>
                <w:rFonts w:ascii="Times New Roman" w:hAnsi="Times New Roman" w:cs="Times New Roman"/>
              </w:rPr>
              <w:t>2,</w:t>
            </w:r>
            <w:r w:rsidR="002D3B90">
              <w:rPr>
                <w:rFonts w:ascii="Times New Roman" w:hAnsi="Times New Roman" w:cs="Times New Roman"/>
              </w:rPr>
              <w:t>3</w:t>
            </w:r>
            <w:r w:rsidRPr="00977081">
              <w:rPr>
                <w:rFonts w:ascii="Times New Roman" w:hAnsi="Times New Roman" w:cs="Times New Roman"/>
              </w:rPr>
              <w:t>00,000</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0</w:t>
            </w:r>
            <w:r w:rsidR="002D3B90">
              <w:rPr>
                <w:rFonts w:ascii="Times New Roman" w:hAnsi="Times New Roman" w:cs="Times New Roman"/>
              </w:rPr>
              <w:t>.34</w:t>
            </w:r>
          </w:p>
        </w:tc>
      </w:tr>
      <w:tr w:rsidR="00C425EE" w:rsidRPr="00977081" w:rsidTr="00CA105F">
        <w:tc>
          <w:tcPr>
            <w:tcW w:w="0" w:type="auto"/>
          </w:tcPr>
          <w:p w:rsidR="00C425EE" w:rsidRPr="00977081" w:rsidRDefault="005F0D9F" w:rsidP="00977081">
            <w:pPr>
              <w:pStyle w:val="Compact"/>
              <w:spacing w:line="360" w:lineRule="auto"/>
              <w:jc w:val="both"/>
              <w:rPr>
                <w:rFonts w:ascii="Times New Roman" w:hAnsi="Times New Roman" w:cs="Times New Roman"/>
              </w:rPr>
            </w:pPr>
            <w:proofErr w:type="spellStart"/>
            <w:r w:rsidRPr="00977081">
              <w:rPr>
                <w:rFonts w:ascii="Times New Roman" w:hAnsi="Times New Roman" w:cs="Times New Roman"/>
              </w:rPr>
              <w:t>Eldoret</w:t>
            </w:r>
            <w:proofErr w:type="spellEnd"/>
          </w:p>
        </w:tc>
        <w:tc>
          <w:tcPr>
            <w:tcW w:w="0" w:type="auto"/>
          </w:tcPr>
          <w:p w:rsidR="00C425EE" w:rsidRPr="00977081" w:rsidRDefault="003E0E63" w:rsidP="00977081">
            <w:pPr>
              <w:pStyle w:val="Compact"/>
              <w:spacing w:line="360" w:lineRule="auto"/>
              <w:jc w:val="both"/>
              <w:rPr>
                <w:rFonts w:ascii="Times New Roman" w:hAnsi="Times New Roman" w:cs="Times New Roman"/>
              </w:rPr>
            </w:pPr>
            <w:r>
              <w:rPr>
                <w:rFonts w:ascii="Times New Roman" w:hAnsi="Times New Roman" w:cs="Times New Roman"/>
              </w:rPr>
              <w:t>17</w:t>
            </w:r>
          </w:p>
        </w:tc>
        <w:tc>
          <w:tcPr>
            <w:tcW w:w="0" w:type="auto"/>
          </w:tcPr>
          <w:p w:rsidR="00C425EE" w:rsidRPr="00977081" w:rsidRDefault="002D3B90" w:rsidP="00977081">
            <w:pPr>
              <w:pStyle w:val="Compact"/>
              <w:spacing w:line="360" w:lineRule="auto"/>
              <w:jc w:val="both"/>
              <w:rPr>
                <w:rFonts w:ascii="Times New Roman" w:hAnsi="Times New Roman" w:cs="Times New Roman"/>
              </w:rPr>
            </w:pPr>
            <w:r>
              <w:rPr>
                <w:rFonts w:ascii="Times New Roman" w:hAnsi="Times New Roman" w:cs="Times New Roman"/>
              </w:rPr>
              <w:t>1,25</w:t>
            </w:r>
            <w:r w:rsidR="005F0D9F" w:rsidRPr="00977081">
              <w:rPr>
                <w:rFonts w:ascii="Times New Roman" w:hAnsi="Times New Roman" w:cs="Times New Roman"/>
              </w:rPr>
              <w:t>0,000</w:t>
            </w:r>
          </w:p>
        </w:tc>
        <w:tc>
          <w:tcPr>
            <w:tcW w:w="0" w:type="auto"/>
          </w:tcPr>
          <w:p w:rsidR="00C425EE" w:rsidRPr="00977081" w:rsidRDefault="004746BF" w:rsidP="00977081">
            <w:pPr>
              <w:pStyle w:val="Compact"/>
              <w:spacing w:line="360" w:lineRule="auto"/>
              <w:jc w:val="both"/>
              <w:rPr>
                <w:rFonts w:ascii="Times New Roman" w:hAnsi="Times New Roman" w:cs="Times New Roman"/>
              </w:rPr>
            </w:pPr>
            <w:r>
              <w:rPr>
                <w:rFonts w:ascii="Times New Roman" w:hAnsi="Times New Roman" w:cs="Times New Roman"/>
              </w:rPr>
              <w:t>1.36</w:t>
            </w:r>
          </w:p>
        </w:tc>
      </w:tr>
      <w:tr w:rsidR="00C425EE" w:rsidRPr="00977081" w:rsidTr="00CA105F">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Other Counties</w:t>
            </w:r>
          </w:p>
        </w:tc>
        <w:tc>
          <w:tcPr>
            <w:tcW w:w="0" w:type="auto"/>
          </w:tcPr>
          <w:p w:rsidR="00C425EE" w:rsidRPr="00977081" w:rsidRDefault="00B720A8" w:rsidP="00CF0FC9">
            <w:pPr>
              <w:pStyle w:val="Compact"/>
              <w:spacing w:line="360" w:lineRule="auto"/>
              <w:jc w:val="both"/>
              <w:rPr>
                <w:rFonts w:ascii="Times New Roman" w:hAnsi="Times New Roman" w:cs="Times New Roman"/>
              </w:rPr>
            </w:pPr>
            <w:r>
              <w:rPr>
                <w:rFonts w:ascii="Times New Roman" w:hAnsi="Times New Roman" w:cs="Times New Roman"/>
              </w:rPr>
              <w:t>~50</w:t>
            </w:r>
          </w:p>
        </w:tc>
        <w:tc>
          <w:tcPr>
            <w:tcW w:w="0" w:type="auto"/>
          </w:tcPr>
          <w:p w:rsidR="00C425EE" w:rsidRPr="00977081" w:rsidRDefault="002D3B90" w:rsidP="00977081">
            <w:pPr>
              <w:pStyle w:val="Compact"/>
              <w:spacing w:line="360" w:lineRule="auto"/>
              <w:jc w:val="both"/>
              <w:rPr>
                <w:rFonts w:ascii="Times New Roman" w:hAnsi="Times New Roman" w:cs="Times New Roman"/>
              </w:rPr>
            </w:pPr>
            <w:r>
              <w:rPr>
                <w:rFonts w:ascii="Times New Roman" w:hAnsi="Times New Roman" w:cs="Times New Roman"/>
              </w:rPr>
              <w:t>4</w:t>
            </w:r>
            <w:r w:rsidR="005F0D9F" w:rsidRPr="00977081">
              <w:rPr>
                <w:rFonts w:ascii="Times New Roman" w:hAnsi="Times New Roman" w:cs="Times New Roman"/>
              </w:rPr>
              <w:t>5,000,000</w:t>
            </w:r>
          </w:p>
        </w:tc>
        <w:tc>
          <w:tcPr>
            <w:tcW w:w="0" w:type="auto"/>
          </w:tcPr>
          <w:p w:rsidR="00C425EE" w:rsidRPr="00977081" w:rsidRDefault="002D3B90" w:rsidP="00977081">
            <w:pPr>
              <w:pStyle w:val="Compact"/>
              <w:spacing w:line="360" w:lineRule="auto"/>
              <w:jc w:val="both"/>
              <w:rPr>
                <w:rFonts w:ascii="Times New Roman" w:hAnsi="Times New Roman" w:cs="Times New Roman"/>
              </w:rPr>
            </w:pPr>
            <w:r>
              <w:rPr>
                <w:rFonts w:ascii="Times New Roman" w:hAnsi="Times New Roman" w:cs="Times New Roman"/>
              </w:rPr>
              <w:t>0.09</w:t>
            </w:r>
          </w:p>
        </w:tc>
      </w:tr>
      <w:tr w:rsidR="00C425EE" w:rsidRPr="00977081" w:rsidTr="00CA105F">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b/>
                <w:bCs/>
              </w:rPr>
              <w:t>Total</w:t>
            </w:r>
          </w:p>
        </w:tc>
        <w:tc>
          <w:tcPr>
            <w:tcW w:w="0" w:type="auto"/>
          </w:tcPr>
          <w:p w:rsidR="00C425EE" w:rsidRPr="00977081" w:rsidRDefault="00B720A8" w:rsidP="00CF0FC9">
            <w:pPr>
              <w:pStyle w:val="Compact"/>
              <w:spacing w:line="360" w:lineRule="auto"/>
              <w:jc w:val="both"/>
              <w:rPr>
                <w:rFonts w:ascii="Times New Roman" w:hAnsi="Times New Roman" w:cs="Times New Roman"/>
              </w:rPr>
            </w:pPr>
            <w:r>
              <w:rPr>
                <w:rFonts w:ascii="Times New Roman" w:hAnsi="Times New Roman" w:cs="Times New Roman"/>
                <w:b/>
                <w:bCs/>
              </w:rPr>
              <w:t>~225</w:t>
            </w:r>
          </w:p>
        </w:tc>
        <w:tc>
          <w:tcPr>
            <w:tcW w:w="0" w:type="auto"/>
          </w:tcPr>
          <w:p w:rsidR="00C425EE" w:rsidRPr="00977081" w:rsidRDefault="002D3B90" w:rsidP="002D3B90">
            <w:pPr>
              <w:pStyle w:val="Compact"/>
              <w:spacing w:line="360" w:lineRule="auto"/>
              <w:jc w:val="both"/>
              <w:rPr>
                <w:rFonts w:ascii="Times New Roman" w:hAnsi="Times New Roman" w:cs="Times New Roman"/>
              </w:rPr>
            </w:pPr>
            <w:r>
              <w:rPr>
                <w:rFonts w:ascii="Times New Roman" w:hAnsi="Times New Roman" w:cs="Times New Roman"/>
                <w:b/>
                <w:bCs/>
              </w:rPr>
              <w:t>56,0</w:t>
            </w:r>
            <w:r w:rsidR="005F0D9F" w:rsidRPr="00977081">
              <w:rPr>
                <w:rFonts w:ascii="Times New Roman" w:hAnsi="Times New Roman" w:cs="Times New Roman"/>
                <w:b/>
                <w:bCs/>
              </w:rPr>
              <w:t>00,000</w:t>
            </w:r>
          </w:p>
        </w:tc>
        <w:tc>
          <w:tcPr>
            <w:tcW w:w="0" w:type="auto"/>
          </w:tcPr>
          <w:p w:rsidR="00C425EE" w:rsidRPr="00977081" w:rsidRDefault="005F0D9F" w:rsidP="00877EFD">
            <w:pPr>
              <w:pStyle w:val="Compact"/>
              <w:spacing w:line="360" w:lineRule="auto"/>
              <w:jc w:val="both"/>
              <w:rPr>
                <w:rFonts w:ascii="Times New Roman" w:hAnsi="Times New Roman" w:cs="Times New Roman"/>
              </w:rPr>
            </w:pPr>
            <w:r w:rsidRPr="00977081">
              <w:rPr>
                <w:rFonts w:ascii="Times New Roman" w:hAnsi="Times New Roman" w:cs="Times New Roman"/>
                <w:b/>
                <w:bCs/>
              </w:rPr>
              <w:t>0</w:t>
            </w:r>
            <w:r w:rsidR="004746BF">
              <w:rPr>
                <w:rFonts w:ascii="Times New Roman" w:hAnsi="Times New Roman" w:cs="Times New Roman"/>
                <w:b/>
                <w:bCs/>
              </w:rPr>
              <w:t>.</w:t>
            </w:r>
            <w:r w:rsidR="00877EFD">
              <w:rPr>
                <w:rFonts w:ascii="Times New Roman" w:hAnsi="Times New Roman" w:cs="Times New Roman"/>
                <w:b/>
                <w:bCs/>
              </w:rPr>
              <w:t>41</w:t>
            </w:r>
          </w:p>
        </w:tc>
      </w:tr>
    </w:tbl>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i/>
          <w:iCs/>
        </w:rPr>
        <w:t xml:space="preserve">Source: Kenya Medical </w:t>
      </w:r>
      <w:r w:rsidR="007D3DF4">
        <w:rPr>
          <w:rFonts w:ascii="Times New Roman" w:hAnsi="Times New Roman" w:cs="Times New Roman"/>
          <w:i/>
          <w:iCs/>
        </w:rPr>
        <w:t xml:space="preserve">Practitioners and Dentists </w:t>
      </w:r>
      <w:r w:rsidR="00191A5B" w:rsidRPr="00191A5B">
        <w:rPr>
          <w:rFonts w:ascii="Times New Roman" w:hAnsi="Times New Roman" w:cs="Times New Roman"/>
          <w:i/>
          <w:iCs/>
        </w:rPr>
        <w:t>Council (KMPDC), Speci</w:t>
      </w:r>
      <w:r w:rsidR="00F27D91">
        <w:rPr>
          <w:rFonts w:ascii="Times New Roman" w:hAnsi="Times New Roman" w:cs="Times New Roman"/>
          <w:i/>
          <w:iCs/>
        </w:rPr>
        <w:t>alist Register (Radiology), 2026</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 xml:space="preserve">The concept of opportunistic screening has emerged as a promising paradigm for addressing this diagnostic gap. Opportunistic screening refers to the systematic use of existing medical imaging data to screen for additional conditions beyond the primary reason for the imaging study. In the context of intracranial aneurysm detection, this would involve automatically </w:t>
      </w:r>
      <w:r w:rsidR="00231F44" w:rsidRPr="00977081">
        <w:rPr>
          <w:rFonts w:ascii="Times New Roman" w:hAnsi="Times New Roman" w:cs="Times New Roman"/>
        </w:rPr>
        <w:t>analyzing</w:t>
      </w:r>
      <w:r w:rsidRPr="00977081">
        <w:rPr>
          <w:rFonts w:ascii="Times New Roman" w:hAnsi="Times New Roman" w:cs="Times New Roman"/>
        </w:rPr>
        <w:t xml:space="preserve"> computed tomography angiography </w:t>
      </w:r>
      <w:r w:rsidR="00877EFD" w:rsidRPr="00877EFD">
        <w:rPr>
          <w:rFonts w:ascii="Times New Roman" w:hAnsi="Times New Roman" w:cs="Times New Roman"/>
        </w:rPr>
        <w:t>(CTA)</w:t>
      </w:r>
      <w:r w:rsidR="00877EFD">
        <w:rPr>
          <w:rFonts w:ascii="Times New Roman" w:hAnsi="Times New Roman" w:cs="Times New Roman"/>
        </w:rPr>
        <w:t xml:space="preserve"> </w:t>
      </w:r>
      <w:r w:rsidRPr="00977081">
        <w:rPr>
          <w:rFonts w:ascii="Times New Roman" w:hAnsi="Times New Roman" w:cs="Times New Roman"/>
        </w:rPr>
        <w:t xml:space="preserve">studies performed for other clinical indications to identify patients who may have undetected aneurysms requiring further evaluation. This approach </w:t>
      </w:r>
      <w:r w:rsidR="00231F44" w:rsidRPr="00977081">
        <w:rPr>
          <w:rFonts w:ascii="Times New Roman" w:hAnsi="Times New Roman" w:cs="Times New Roman"/>
        </w:rPr>
        <w:t>maximizes</w:t>
      </w:r>
      <w:r w:rsidRPr="00977081">
        <w:rPr>
          <w:rFonts w:ascii="Times New Roman" w:hAnsi="Times New Roman" w:cs="Times New Roman"/>
        </w:rPr>
        <w:t xml:space="preserve"> the </w:t>
      </w:r>
      <w:r w:rsidR="00231F44" w:rsidRPr="00977081">
        <w:rPr>
          <w:rFonts w:ascii="Times New Roman" w:hAnsi="Times New Roman" w:cs="Times New Roman"/>
        </w:rPr>
        <w:t>utilization</w:t>
      </w:r>
      <w:r w:rsidRPr="00977081">
        <w:rPr>
          <w:rFonts w:ascii="Times New Roman" w:hAnsi="Times New Roman" w:cs="Times New Roman"/>
        </w:rPr>
        <w:t xml:space="preserve"> of existing imaging infrastructure and provides a secondary benefit without additional patient burden or radiation exposure.</w:t>
      </w:r>
    </w:p>
    <w:p w:rsidR="000134EF" w:rsidRDefault="00BB69FA" w:rsidP="00977081">
      <w:pPr>
        <w:pStyle w:val="BodyText"/>
        <w:spacing w:line="360" w:lineRule="auto"/>
        <w:jc w:val="both"/>
        <w:rPr>
          <w:rFonts w:ascii="Times New Roman" w:hAnsi="Times New Roman" w:cs="Times New Roman"/>
        </w:rPr>
      </w:pPr>
      <w:r w:rsidRPr="00977081">
        <w:rPr>
          <w:rFonts w:ascii="Times New Roman" w:hAnsi="Times New Roman" w:cs="Times New Roman"/>
        </w:rPr>
        <w:t xml:space="preserve">The emergence of deep learning methodologies has </w:t>
      </w:r>
      <w:r w:rsidR="00231F44" w:rsidRPr="00977081">
        <w:rPr>
          <w:rFonts w:ascii="Times New Roman" w:hAnsi="Times New Roman" w:cs="Times New Roman"/>
        </w:rPr>
        <w:t>revolutionized</w:t>
      </w:r>
      <w:r w:rsidRPr="00977081">
        <w:rPr>
          <w:rFonts w:ascii="Times New Roman" w:hAnsi="Times New Roman" w:cs="Times New Roman"/>
        </w:rPr>
        <w:t xml:space="preserve"> medical image analysis, with convolutional neural networks achieving human-level or superhuman performance in various diagnostic tasks. Recent systematic reviews and meta-analyses have documented the rapid advancement of deep learning in medical imaging, with applications spanning radiology, pathology, ophthalmology, and ca</w:t>
      </w:r>
      <w:r w:rsidR="00580E7B">
        <w:rPr>
          <w:rFonts w:ascii="Times New Roman" w:hAnsi="Times New Roman" w:cs="Times New Roman"/>
        </w:rPr>
        <w:t>rdiology (</w:t>
      </w:r>
      <w:proofErr w:type="spellStart"/>
      <w:r w:rsidR="00580E7B">
        <w:rPr>
          <w:rFonts w:ascii="Times New Roman" w:hAnsi="Times New Roman" w:cs="Times New Roman"/>
        </w:rPr>
        <w:t>Litjens</w:t>
      </w:r>
      <w:proofErr w:type="spellEnd"/>
      <w:r w:rsidR="00580E7B">
        <w:rPr>
          <w:rFonts w:ascii="Times New Roman" w:hAnsi="Times New Roman" w:cs="Times New Roman"/>
        </w:rPr>
        <w:t xml:space="preserve"> et al., 2017; </w:t>
      </w:r>
      <w:proofErr w:type="spellStart"/>
      <w:r w:rsidRPr="00977081">
        <w:rPr>
          <w:rFonts w:ascii="Times New Roman" w:hAnsi="Times New Roman" w:cs="Times New Roman"/>
        </w:rPr>
        <w:t>Topol</w:t>
      </w:r>
      <w:proofErr w:type="spellEnd"/>
      <w:r w:rsidRPr="00977081">
        <w:rPr>
          <w:rFonts w:ascii="Times New Roman" w:hAnsi="Times New Roman" w:cs="Times New Roman"/>
        </w:rPr>
        <w:t>, 2019). In the domain of intracranial aneurysm detection, several studies have demonstrated the feasibility of using deep learning algorithms to identify aneurysms from computed tomography angiography</w:t>
      </w:r>
      <w:r w:rsidR="00701FA9">
        <w:rPr>
          <w:rFonts w:ascii="Times New Roman" w:hAnsi="Times New Roman" w:cs="Times New Roman"/>
        </w:rPr>
        <w:t xml:space="preserve"> </w:t>
      </w:r>
      <w:r w:rsidR="00701FA9" w:rsidRPr="00701FA9">
        <w:rPr>
          <w:rFonts w:ascii="Times New Roman" w:hAnsi="Times New Roman" w:cs="Times New Roman"/>
        </w:rPr>
        <w:t>(CTA)</w:t>
      </w:r>
      <w:r w:rsidR="00701FA9">
        <w:rPr>
          <w:rFonts w:ascii="Times New Roman" w:hAnsi="Times New Roman" w:cs="Times New Roman"/>
        </w:rPr>
        <w:t xml:space="preserve"> </w:t>
      </w:r>
      <w:r w:rsidRPr="00977081">
        <w:rPr>
          <w:rFonts w:ascii="Times New Roman" w:hAnsi="Times New Roman" w:cs="Times New Roman"/>
        </w:rPr>
        <w:t xml:space="preserve">and magnetic resonance angiography </w:t>
      </w:r>
      <w:r w:rsidR="00701FA9" w:rsidRPr="00701FA9">
        <w:rPr>
          <w:rFonts w:ascii="Times New Roman" w:hAnsi="Times New Roman" w:cs="Times New Roman"/>
        </w:rPr>
        <w:t>(MRA)</w:t>
      </w:r>
      <w:r w:rsidR="00701FA9">
        <w:rPr>
          <w:rFonts w:ascii="Times New Roman" w:hAnsi="Times New Roman" w:cs="Times New Roman"/>
        </w:rPr>
        <w:t xml:space="preserve"> i</w:t>
      </w:r>
      <w:r w:rsidR="00D83A3C">
        <w:rPr>
          <w:rFonts w:ascii="Times New Roman" w:hAnsi="Times New Roman" w:cs="Times New Roman"/>
        </w:rPr>
        <w:t>mages (</w:t>
      </w:r>
      <w:proofErr w:type="spellStart"/>
      <w:r w:rsidR="00D83A3C">
        <w:rPr>
          <w:rFonts w:ascii="Times New Roman" w:hAnsi="Times New Roman" w:cs="Times New Roman"/>
        </w:rPr>
        <w:t>Sichtermann</w:t>
      </w:r>
      <w:proofErr w:type="spellEnd"/>
      <w:r w:rsidR="00D83A3C">
        <w:rPr>
          <w:rFonts w:ascii="Times New Roman" w:hAnsi="Times New Roman" w:cs="Times New Roman"/>
        </w:rPr>
        <w:t xml:space="preserve"> et al., 2019</w:t>
      </w:r>
      <w:r w:rsidRPr="00977081">
        <w:rPr>
          <w:rFonts w:ascii="Times New Roman" w:hAnsi="Times New Roman" w:cs="Times New Roman"/>
        </w:rPr>
        <w:t xml:space="preserve">; </w:t>
      </w:r>
      <w:proofErr w:type="spellStart"/>
      <w:r w:rsidR="000C4441">
        <w:t>Delfan</w:t>
      </w:r>
      <w:proofErr w:type="spellEnd"/>
      <w:r w:rsidR="001A4213">
        <w:t xml:space="preserve"> </w:t>
      </w:r>
      <w:r w:rsidRPr="00977081">
        <w:rPr>
          <w:rFonts w:ascii="Times New Roman" w:hAnsi="Times New Roman" w:cs="Times New Roman"/>
        </w:rPr>
        <w:t xml:space="preserve">et al., </w:t>
      </w:r>
      <w:r w:rsidR="001A4213">
        <w:rPr>
          <w:rFonts w:ascii="Times New Roman" w:hAnsi="Times New Roman" w:cs="Times New Roman"/>
        </w:rPr>
        <w:t>2025</w:t>
      </w:r>
      <w:r w:rsidRPr="00977081">
        <w:rPr>
          <w:rFonts w:ascii="Times New Roman" w:hAnsi="Times New Roman" w:cs="Times New Roman"/>
        </w:rPr>
        <w:t xml:space="preserve">). </w:t>
      </w:r>
    </w:p>
    <w:p w:rsidR="000134EF" w:rsidRPr="000134EF" w:rsidRDefault="000134EF" w:rsidP="000134EF">
      <w:pPr>
        <w:spacing w:after="0" w:line="360" w:lineRule="auto"/>
        <w:jc w:val="both"/>
        <w:rPr>
          <w:rFonts w:ascii="Times New Roman" w:hAnsi="Times New Roman" w:cs="Times New Roman"/>
        </w:rPr>
      </w:pPr>
      <w:r w:rsidRPr="00E15857">
        <w:rPr>
          <w:rFonts w:ascii="Times New Roman" w:hAnsi="Times New Roman" w:cs="Times New Roman"/>
        </w:rPr>
        <w:t>Template matching approaches have been applied across various domains of medical imaging analysis, including the detection of intracranial aneurysms. These approaches typically involve extracting geometric features from imaging data and comparing them against reference templates using similarity metrics. The first-place solution in the RSNA Intracranial Aneurysm Detection challenge employed a robust coarse-to-fine pipeline that utilized vessel segmentation to guide detection, demonstrating the effectiveness of anatomically-informed approaches (</w:t>
      </w:r>
      <w:r w:rsidR="005B5C47" w:rsidRPr="00D50CF9">
        <w:rPr>
          <w:rFonts w:ascii="Times New Roman" w:hAnsi="Times New Roman" w:cs="Times New Roman"/>
        </w:rPr>
        <w:t xml:space="preserve">Ceballos-Arroyo </w:t>
      </w:r>
      <w:r w:rsidR="005B5C47">
        <w:rPr>
          <w:rFonts w:ascii="Times New Roman" w:hAnsi="Times New Roman" w:cs="Times New Roman"/>
        </w:rPr>
        <w:t>et al., 2024</w:t>
      </w:r>
      <w:r w:rsidRPr="00E15857">
        <w:rPr>
          <w:rFonts w:ascii="Times New Roman" w:hAnsi="Times New Roman" w:cs="Times New Roman"/>
        </w:rPr>
        <w:t xml:space="preserve">). Recent advances have explored the use of Mask R-CNN-based frameworks for </w:t>
      </w:r>
      <w:r w:rsidRPr="00E15857">
        <w:rPr>
          <w:rFonts w:ascii="Times New Roman" w:hAnsi="Times New Roman" w:cs="Times New Roman"/>
        </w:rPr>
        <w:lastRenderedPageBreak/>
        <w:t>aneurysm detection and segmentation, achieving high accuracy particularly for aneurysms larger than 3mm (</w:t>
      </w:r>
      <w:proofErr w:type="spellStart"/>
      <w:r w:rsidR="00531AAA" w:rsidRPr="00531AAA">
        <w:rPr>
          <w:rFonts w:ascii="Times New Roman" w:hAnsi="Times New Roman" w:cs="Times New Roman"/>
        </w:rPr>
        <w:t>Aykaç</w:t>
      </w:r>
      <w:proofErr w:type="spellEnd"/>
      <w:r w:rsidRPr="00E15857">
        <w:rPr>
          <w:rFonts w:ascii="Times New Roman" w:hAnsi="Times New Roman" w:cs="Times New Roman"/>
        </w:rPr>
        <w:t xml:space="preserve"> et al., 2025; </w:t>
      </w:r>
      <w:proofErr w:type="spellStart"/>
      <w:r w:rsidR="00164D28" w:rsidRPr="00164D28">
        <w:rPr>
          <w:rFonts w:ascii="Times New Roman" w:hAnsi="Times New Roman" w:cs="Times New Roman"/>
        </w:rPr>
        <w:t>Kreinovich</w:t>
      </w:r>
      <w:proofErr w:type="spellEnd"/>
      <w:r w:rsidRPr="00E15857">
        <w:rPr>
          <w:rFonts w:ascii="Times New Roman" w:hAnsi="Times New Roman" w:cs="Times New Roman"/>
        </w:rPr>
        <w:t xml:space="preserve"> et al., 202</w:t>
      </w:r>
      <w:r w:rsidR="00164D28" w:rsidRPr="00E15857">
        <w:rPr>
          <w:rFonts w:ascii="Times New Roman" w:hAnsi="Times New Roman" w:cs="Times New Roman"/>
        </w:rPr>
        <w:t>1</w:t>
      </w:r>
      <w:r w:rsidRPr="00E15857">
        <w:rPr>
          <w:rFonts w:ascii="Times New Roman" w:hAnsi="Times New Roman" w:cs="Times New Roman"/>
        </w:rPr>
        <w:t>). Studies have also demonstrated that anatomically-informed deep learning approaches with heuristic post-processing can significantly reduce false positive rates while maintaining high sensitivity (</w:t>
      </w:r>
      <w:proofErr w:type="spellStart"/>
      <w:r w:rsidR="008655E8" w:rsidRPr="008655E8">
        <w:rPr>
          <w:rFonts w:ascii="Times New Roman" w:hAnsi="Times New Roman" w:cs="Times New Roman"/>
        </w:rPr>
        <w:t>Indrakanti</w:t>
      </w:r>
      <w:proofErr w:type="spellEnd"/>
      <w:r w:rsidRPr="00E15857">
        <w:rPr>
          <w:rFonts w:ascii="Times New Roman" w:hAnsi="Times New Roman" w:cs="Times New Roman"/>
        </w:rPr>
        <w:t xml:space="preserve"> et al., 2025). The MONAI (Medical Open Network for Artificial Intelligence) framework provides specialized tools for implementing such approaches in medical imaging analysis (Cardoso et al., 2022</w:t>
      </w:r>
      <w:r w:rsidR="001D57D1">
        <w:rPr>
          <w:rFonts w:ascii="Times New Roman" w:hAnsi="Times New Roman" w:cs="Times New Roman"/>
        </w:rPr>
        <w:t>).</w:t>
      </w:r>
    </w:p>
    <w:p w:rsidR="00BB69FA" w:rsidRPr="00977081" w:rsidRDefault="00BB69FA" w:rsidP="00977081">
      <w:pPr>
        <w:pStyle w:val="BodyText"/>
        <w:spacing w:line="360" w:lineRule="auto"/>
        <w:jc w:val="both"/>
        <w:rPr>
          <w:rFonts w:ascii="Times New Roman" w:hAnsi="Times New Roman" w:cs="Times New Roman"/>
        </w:rPr>
      </w:pPr>
      <w:r w:rsidRPr="00977081">
        <w:rPr>
          <w:rFonts w:ascii="Times New Roman" w:hAnsi="Times New Roman" w:cs="Times New Roman"/>
        </w:rPr>
        <w:t xml:space="preserve">Recent methodological reviews have comprehensively evaluated thirty-six studies applying deep learning to intracranial aneurysm detection, identifying both the potential </w:t>
      </w:r>
      <w:r w:rsidR="00580E7B">
        <w:t>for clinic</w:t>
      </w:r>
      <w:r w:rsidR="004C2A37">
        <w:t xml:space="preserve">al integration </w:t>
      </w:r>
      <w:r w:rsidRPr="00977081">
        <w:rPr>
          <w:rFonts w:ascii="Times New Roman" w:hAnsi="Times New Roman" w:cs="Times New Roman"/>
        </w:rPr>
        <w:t>and the challenges in this domain (</w:t>
      </w:r>
      <w:proofErr w:type="spellStart"/>
      <w:r w:rsidRPr="00977081">
        <w:rPr>
          <w:rFonts w:ascii="Times New Roman" w:hAnsi="Times New Roman" w:cs="Times New Roman"/>
        </w:rPr>
        <w:t>Joo</w:t>
      </w:r>
      <w:proofErr w:type="spellEnd"/>
      <w:r w:rsidRPr="00977081">
        <w:rPr>
          <w:rFonts w:ascii="Times New Roman" w:hAnsi="Times New Roman" w:cs="Times New Roman"/>
        </w:rPr>
        <w:t xml:space="preserve">, 2025). The RSNA Intracranial Aneurysm Detection challenge of 2025 represented a landmark in this field, with over 1,100 teams worldwide competing and winning solutions achieving area under the curve values exceeding ninety percent (RSNA, 2025). However, these models typically require large annotated datasets and substantial computational resources for training, and they often function as black boxes whose decision-making processes are not readily interpretable to clinicians. Furthermore, the vast majority of these models have been developed and validated on datasets from high-income countries, raising important questions about their </w:t>
      </w:r>
      <w:r w:rsidR="00AC1129" w:rsidRPr="00977081">
        <w:rPr>
          <w:rFonts w:ascii="Times New Roman" w:hAnsi="Times New Roman" w:cs="Times New Roman"/>
        </w:rPr>
        <w:t>generalizability</w:t>
      </w:r>
      <w:r w:rsidRPr="00977081">
        <w:rPr>
          <w:rFonts w:ascii="Times New Roman" w:hAnsi="Times New Roman" w:cs="Times New Roman"/>
        </w:rPr>
        <w:t xml:space="preserve"> to African populations</w:t>
      </w:r>
      <w:r w:rsidR="001F6FD6" w:rsidRPr="001F6FD6">
        <w:t xml:space="preserve"> </w:t>
      </w:r>
      <w:r w:rsidR="001F6FD6" w:rsidRPr="001F6FD6">
        <w:rPr>
          <w:rFonts w:ascii="Times New Roman" w:hAnsi="Times New Roman" w:cs="Times New Roman"/>
        </w:rPr>
        <w:t>(</w:t>
      </w:r>
      <w:proofErr w:type="spellStart"/>
      <w:r w:rsidR="004F51CC" w:rsidRPr="00E40C58">
        <w:rPr>
          <w:rFonts w:ascii="Times New Roman" w:hAnsi="Times New Roman" w:cs="Times New Roman"/>
        </w:rPr>
        <w:t>Alaran</w:t>
      </w:r>
      <w:proofErr w:type="spellEnd"/>
      <w:r w:rsidR="004F51CC" w:rsidRPr="00E40C58">
        <w:rPr>
          <w:rFonts w:ascii="Times New Roman" w:hAnsi="Times New Roman" w:cs="Times New Roman"/>
        </w:rPr>
        <w:t xml:space="preserve"> et al., 2025</w:t>
      </w:r>
      <w:r w:rsidR="001F6FD6" w:rsidRPr="001F6FD6">
        <w:rPr>
          <w:rFonts w:ascii="Times New Roman" w:hAnsi="Times New Roman" w:cs="Times New Roman"/>
        </w:rPr>
        <w:t>)</w:t>
      </w:r>
      <w:r w:rsidRPr="00977081">
        <w:rPr>
          <w:rFonts w:ascii="Times New Roman" w:hAnsi="Times New Roman" w:cs="Times New Roman"/>
        </w:rPr>
        <w:t xml:space="preserve">. Recent research on algorithmic fairness in healthcare AI has highlighted the critical importance of evaluating model performance across diverse demographic groups, particularly for deployments in low- and middle-income countries (Obermeyer et al., 2019; WHO, 2021; </w:t>
      </w:r>
      <w:proofErr w:type="spellStart"/>
      <w:r w:rsidR="004C2A37" w:rsidRPr="004C2A37">
        <w:rPr>
          <w:rFonts w:ascii="Times New Roman" w:hAnsi="Times New Roman" w:cs="Times New Roman"/>
        </w:rPr>
        <w:t>Hasanzadeh</w:t>
      </w:r>
      <w:proofErr w:type="spellEnd"/>
      <w:r w:rsidR="004C2A37" w:rsidRPr="004C2A37">
        <w:rPr>
          <w:rFonts w:ascii="Times New Roman" w:hAnsi="Times New Roman" w:cs="Times New Roman"/>
        </w:rPr>
        <w:t xml:space="preserve"> et al., 2025</w:t>
      </w:r>
      <w:r w:rsidR="004C2A37">
        <w:rPr>
          <w:rFonts w:ascii="Times New Roman" w:hAnsi="Times New Roman" w:cs="Times New Roman"/>
        </w:rPr>
        <w:t xml:space="preserve">) </w:t>
      </w:r>
      <w:r w:rsidRPr="00977081">
        <w:rPr>
          <w:rFonts w:ascii="Times New Roman" w:hAnsi="Times New Roman" w:cs="Times New Roman"/>
        </w:rPr>
        <w:t xml:space="preserve">Studies specifically examining algorithmic bias in African healthcare contexts have </w:t>
      </w:r>
      <w:r w:rsidR="00AC1129" w:rsidRPr="00977081">
        <w:rPr>
          <w:rFonts w:ascii="Times New Roman" w:hAnsi="Times New Roman" w:cs="Times New Roman"/>
        </w:rPr>
        <w:t>emphasized</w:t>
      </w:r>
      <w:r w:rsidRPr="00977081">
        <w:rPr>
          <w:rFonts w:ascii="Times New Roman" w:hAnsi="Times New Roman" w:cs="Times New Roman"/>
        </w:rPr>
        <w:t xml:space="preserve"> the need for representative training data and context-specific validation (</w:t>
      </w:r>
      <w:proofErr w:type="spellStart"/>
      <w:r w:rsidR="00E40C58" w:rsidRPr="00E40C58">
        <w:rPr>
          <w:rFonts w:ascii="Times New Roman" w:hAnsi="Times New Roman" w:cs="Times New Roman"/>
        </w:rPr>
        <w:t>Alaran</w:t>
      </w:r>
      <w:proofErr w:type="spellEnd"/>
      <w:r w:rsidR="00E40C58" w:rsidRPr="00E40C58">
        <w:rPr>
          <w:rFonts w:ascii="Times New Roman" w:hAnsi="Times New Roman" w:cs="Times New Roman"/>
        </w:rPr>
        <w:t xml:space="preserve"> et al., 2025</w:t>
      </w:r>
      <w:r w:rsidR="004C2A37" w:rsidRPr="004C2A37">
        <w:t xml:space="preserve"> </w:t>
      </w:r>
      <w:r w:rsidR="004C2A37" w:rsidRPr="004C2A37">
        <w:rPr>
          <w:rFonts w:ascii="Times New Roman" w:hAnsi="Times New Roman" w:cs="Times New Roman"/>
        </w:rPr>
        <w:t xml:space="preserve">; </w:t>
      </w:r>
      <w:r w:rsidR="00573D95" w:rsidRPr="00573D95">
        <w:rPr>
          <w:rFonts w:ascii="Times New Roman" w:hAnsi="Times New Roman" w:cs="Times New Roman"/>
        </w:rPr>
        <w:t>Zhou</w:t>
      </w:r>
      <w:r w:rsidR="004C2A37" w:rsidRPr="004C2A37">
        <w:rPr>
          <w:rFonts w:ascii="Times New Roman" w:hAnsi="Times New Roman" w:cs="Times New Roman"/>
        </w:rPr>
        <w:t xml:space="preserve"> et al., 202</w:t>
      </w:r>
      <w:r w:rsidR="00573D95">
        <w:rPr>
          <w:rFonts w:ascii="Times New Roman" w:hAnsi="Times New Roman" w:cs="Times New Roman"/>
        </w:rPr>
        <w:t>4</w:t>
      </w:r>
      <w:r w:rsidRPr="00977081">
        <w:rPr>
          <w:rFonts w:ascii="Times New Roman" w:hAnsi="Times New Roman" w:cs="Times New Roman"/>
        </w:rPr>
        <w:t>).</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The field of computational biology offers a rich source of methodological innovations that have potential applications beyond their original domain. Template-Based Modeling, originally developed for protein and RNA structure prediction, represents one such methodological approach. These techniques leverage the principle that biological structures often exhibit recurring motifs that can be matched against known templates to predict unknown structures. Interestingly, the geometric patterns characteristic of RNA structural motifs such as hairpins, loops, and stems bear mathematical resemblance to certain aneurysm morphologies, particularly saccular aneurysms at vessel bifurcations. This observation suggests the potential for cross-domain transfer of methodology from computational biology to medical imaging.</w:t>
      </w:r>
      <w:r w:rsidR="00960DDD">
        <w:rPr>
          <w:rFonts w:ascii="Times New Roman" w:hAnsi="Times New Roman" w:cs="Times New Roman"/>
        </w:rPr>
        <w:t xml:space="preserve"> </w:t>
      </w:r>
      <w:r w:rsidR="00960DDD" w:rsidRPr="00960DDD">
        <w:rPr>
          <w:rFonts w:ascii="Times New Roman" w:hAnsi="Times New Roman" w:cs="Times New Roman"/>
        </w:rPr>
        <w:t xml:space="preserve">Recent advances in this field have been dominated by </w:t>
      </w:r>
      <w:proofErr w:type="spellStart"/>
      <w:r w:rsidR="00960DDD" w:rsidRPr="00960DDD">
        <w:rPr>
          <w:rFonts w:ascii="Times New Roman" w:hAnsi="Times New Roman" w:cs="Times New Roman"/>
        </w:rPr>
        <w:t>AlphaFold</w:t>
      </w:r>
      <w:proofErr w:type="spellEnd"/>
      <w:r w:rsidR="00960DDD" w:rsidRPr="00960DDD">
        <w:rPr>
          <w:rFonts w:ascii="Times New Roman" w:hAnsi="Times New Roman" w:cs="Times New Roman"/>
        </w:rPr>
        <w:t xml:space="preserve">, which has </w:t>
      </w:r>
      <w:r w:rsidR="00C94F2C" w:rsidRPr="00960DDD">
        <w:rPr>
          <w:rFonts w:ascii="Times New Roman" w:hAnsi="Times New Roman" w:cs="Times New Roman"/>
        </w:rPr>
        <w:t>revolutionized</w:t>
      </w:r>
      <w:r w:rsidR="00960DDD" w:rsidRPr="00960DDD">
        <w:rPr>
          <w:rFonts w:ascii="Times New Roman" w:hAnsi="Times New Roman" w:cs="Times New Roman"/>
        </w:rPr>
        <w:t xml:space="preserve"> protein structure prediction (Bowman, 2024), yet template-based approaches retain significant value for specific applications where interpretability and computational efficiency are paramount.</w:t>
      </w:r>
    </w:p>
    <w:p w:rsidR="00C425EE" w:rsidRPr="00CE4D79" w:rsidRDefault="005F0D9F" w:rsidP="00CE4D79">
      <w:pPr>
        <w:pStyle w:val="Heading2"/>
      </w:pPr>
      <w:bookmarkStart w:id="18" w:name="_Toc232713443"/>
      <w:bookmarkStart w:id="19" w:name="problem-statement"/>
      <w:bookmarkEnd w:id="16"/>
      <w:r w:rsidRPr="00CE4D79">
        <w:lastRenderedPageBreak/>
        <w:t>Problem Statement</w:t>
      </w:r>
      <w:bookmarkEnd w:id="18"/>
    </w:p>
    <w:p w:rsidR="00B30660" w:rsidRPr="00E15857" w:rsidRDefault="00B30660" w:rsidP="00B30660">
      <w:pPr>
        <w:pStyle w:val="FirstParagraph"/>
        <w:spacing w:line="360" w:lineRule="auto"/>
        <w:jc w:val="both"/>
        <w:rPr>
          <w:rFonts w:ascii="Times New Roman" w:hAnsi="Times New Roman" w:cs="Times New Roman"/>
        </w:rPr>
      </w:pPr>
      <w:r w:rsidRPr="00E15857">
        <w:rPr>
          <w:rFonts w:ascii="Times New Roman" w:hAnsi="Times New Roman" w:cs="Times New Roman"/>
        </w:rPr>
        <w:t>Sub-Saharan Africa bears the highest stroke burden globally, with an estimated 316 cases per 100,000 persons and a steadily increasing incidence. Africa faces a disproportionately high stroke burden with approximately 29% of stroke patients dying from stroke-related complications (</w:t>
      </w:r>
      <w:proofErr w:type="spellStart"/>
      <w:r w:rsidR="00CC520C" w:rsidRPr="00CC520C">
        <w:rPr>
          <w:rFonts w:ascii="Times New Roman" w:hAnsi="Times New Roman" w:cs="Times New Roman"/>
        </w:rPr>
        <w:t>Waweru</w:t>
      </w:r>
      <w:proofErr w:type="spellEnd"/>
      <w:r w:rsidR="00CC520C" w:rsidRPr="00E15857">
        <w:rPr>
          <w:rFonts w:ascii="Times New Roman" w:hAnsi="Times New Roman" w:cs="Times New Roman"/>
        </w:rPr>
        <w:t xml:space="preserve"> </w:t>
      </w:r>
      <w:r w:rsidRPr="00E15857">
        <w:rPr>
          <w:rFonts w:ascii="Times New Roman" w:hAnsi="Times New Roman" w:cs="Times New Roman"/>
        </w:rPr>
        <w:t xml:space="preserve">et al., 2021; </w:t>
      </w:r>
      <w:proofErr w:type="spellStart"/>
      <w:r w:rsidR="00DB090E" w:rsidRPr="00DB090E">
        <w:rPr>
          <w:rFonts w:ascii="Times New Roman" w:hAnsi="Times New Roman" w:cs="Times New Roman"/>
        </w:rPr>
        <w:t>Chukwudelunzu</w:t>
      </w:r>
      <w:proofErr w:type="spellEnd"/>
      <w:r w:rsidR="00DB090E" w:rsidRPr="00E15857">
        <w:rPr>
          <w:rFonts w:ascii="Times New Roman" w:hAnsi="Times New Roman" w:cs="Times New Roman"/>
        </w:rPr>
        <w:t xml:space="preserve"> et al., 2024</w:t>
      </w:r>
      <w:r w:rsidRPr="00E15857">
        <w:rPr>
          <w:rFonts w:ascii="Times New Roman" w:hAnsi="Times New Roman" w:cs="Times New Roman"/>
        </w:rPr>
        <w:t>). In Kenya specifically, stroke burden is highest among middle-aged adults (40-79 years), who contribute approximately 78% of stroke cases (</w:t>
      </w:r>
      <w:proofErr w:type="spellStart"/>
      <w:r w:rsidR="005C06C8" w:rsidRPr="005C06C8">
        <w:rPr>
          <w:rFonts w:ascii="Times New Roman" w:hAnsi="Times New Roman" w:cs="Times New Roman"/>
        </w:rPr>
        <w:t>Kaduka</w:t>
      </w:r>
      <w:proofErr w:type="spellEnd"/>
      <w:r w:rsidR="005C06C8" w:rsidRPr="00E15857">
        <w:rPr>
          <w:rFonts w:ascii="Times New Roman" w:hAnsi="Times New Roman" w:cs="Times New Roman"/>
        </w:rPr>
        <w:t xml:space="preserve"> </w:t>
      </w:r>
      <w:r w:rsidRPr="00E15857">
        <w:rPr>
          <w:rFonts w:ascii="Times New Roman" w:hAnsi="Times New Roman" w:cs="Times New Roman"/>
        </w:rPr>
        <w:t>et al., 2018). The epidemiological context creates urgent need for improved diagnostic capabilities, particularly for conditions like intracranial aneurysms that can lead to life-threatening subarachnoid haemorrhage when rupture occurs.</w:t>
      </w:r>
    </w:p>
    <w:p w:rsidR="00B30660" w:rsidRDefault="00B30660" w:rsidP="00B30660">
      <w:pPr>
        <w:pStyle w:val="FirstParagraph"/>
        <w:spacing w:line="360" w:lineRule="auto"/>
        <w:jc w:val="both"/>
        <w:rPr>
          <w:rFonts w:ascii="Times New Roman" w:hAnsi="Times New Roman" w:cs="Times New Roman"/>
        </w:rPr>
      </w:pPr>
      <w:r w:rsidRPr="00E15857">
        <w:rPr>
          <w:rFonts w:ascii="Times New Roman" w:hAnsi="Times New Roman" w:cs="Times New Roman"/>
        </w:rPr>
        <w:t>Kenya faces a severe healthcare workforce crisis. According to the Kenya Medical Practitioners and Dentists Council, Kenya has only 225 licensed radiology specialists available to serve a population of over 5</w:t>
      </w:r>
      <w:r w:rsidR="005B151D" w:rsidRPr="00E15857">
        <w:rPr>
          <w:rFonts w:ascii="Times New Roman" w:hAnsi="Times New Roman" w:cs="Times New Roman"/>
        </w:rPr>
        <w:t>6</w:t>
      </w:r>
      <w:r w:rsidRPr="00E15857">
        <w:rPr>
          <w:rFonts w:ascii="Times New Roman" w:hAnsi="Times New Roman" w:cs="Times New Roman"/>
        </w:rPr>
        <w:t xml:space="preserve"> million people, resulting in a radiologist density of 0.41 per 100,000 </w:t>
      </w:r>
      <w:proofErr w:type="gramStart"/>
      <w:r w:rsidRPr="00E15857">
        <w:rPr>
          <w:rFonts w:ascii="Times New Roman" w:hAnsi="Times New Roman" w:cs="Times New Roman"/>
        </w:rPr>
        <w:t>population</w:t>
      </w:r>
      <w:proofErr w:type="gramEnd"/>
      <w:r w:rsidRPr="00E15857">
        <w:rPr>
          <w:rFonts w:ascii="Times New Roman" w:hAnsi="Times New Roman" w:cs="Times New Roman"/>
        </w:rPr>
        <w:t xml:space="preserve"> (KMPDC, 2026). This compares unfavorably to the global average of 3.7 radiologists per 100,000 </w:t>
      </w:r>
      <w:r w:rsidR="009E1105" w:rsidRPr="00E15857">
        <w:rPr>
          <w:rFonts w:ascii="Times New Roman" w:hAnsi="Times New Roman" w:cs="Times New Roman"/>
        </w:rPr>
        <w:t>populations</w:t>
      </w:r>
      <w:r w:rsidRPr="00E15857">
        <w:rPr>
          <w:rFonts w:ascii="Times New Roman" w:hAnsi="Times New Roman" w:cs="Times New Roman"/>
        </w:rPr>
        <w:t xml:space="preserve"> in high-income countries (WHO, 2022). The vast majority of Kenyan radiologists are concentrated in Nairobi and a few other major urban centers, leaving rural and </w:t>
      </w:r>
      <w:proofErr w:type="spellStart"/>
      <w:r w:rsidRPr="00E15857">
        <w:rPr>
          <w:rFonts w:ascii="Times New Roman" w:hAnsi="Times New Roman" w:cs="Times New Roman"/>
        </w:rPr>
        <w:t>peri</w:t>
      </w:r>
      <w:proofErr w:type="spellEnd"/>
      <w:r w:rsidRPr="00E15857">
        <w:rPr>
          <w:rFonts w:ascii="Times New Roman" w:hAnsi="Times New Roman" w:cs="Times New Roman"/>
        </w:rPr>
        <w:t>-urban areas severely underserved. The supply-demand gap for radiologists is particularly critical, as demand for radiology services outpaces radiologist positions in most healthcare systems (RSNA Workforce Survey, 2024). In radiology specifically, the shortage means that radiologist expertise is unavailable in many facilities where computed tomography angiography (CTA) services exist, resulting in delayed diagnoses and missed opportunities for intervention. AI-assisted detection tools can partially address this gap by providing automated preliminary screening, enabling non-specialist healthcare workers to identify cases requiring urgent specialist review.</w:t>
      </w:r>
    </w:p>
    <w:p w:rsidR="00C425EE" w:rsidRPr="00977081"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The intersection of increasing demand for neurological diagnostic services and limited radiological expertise in Kenya creates a critical gap in healthcare delivery that has significant mortality and morbidity implications. Current approaches to aneurysm detection rely heavily on specialist radiologist interpretation, which is simply not available at most healthcare facilities in the country. While artificial intelligence offers a potential solution to this workforce constraint, several critical problems persist in the existing literature and practice.</w:t>
      </w:r>
    </w:p>
    <w:p w:rsidR="00691819" w:rsidRPr="00977081" w:rsidRDefault="00691819" w:rsidP="00691819">
      <w:pPr>
        <w:pStyle w:val="BodyText"/>
        <w:spacing w:line="360" w:lineRule="auto"/>
        <w:jc w:val="both"/>
        <w:rPr>
          <w:rFonts w:ascii="Times New Roman" w:hAnsi="Times New Roman" w:cs="Times New Roman"/>
        </w:rPr>
      </w:pPr>
      <w:r w:rsidRPr="00691819">
        <w:rPr>
          <w:rFonts w:ascii="Times New Roman" w:hAnsi="Times New Roman" w:cs="Times New Roman"/>
        </w:rPr>
        <w:t>First, the dominant approach to aneurysm detection using deep learning requires substantial training data and computational resources that may not be readily available in resource-constrained settings (</w:t>
      </w:r>
      <w:proofErr w:type="spellStart"/>
      <w:r w:rsidRPr="00691819">
        <w:rPr>
          <w:rFonts w:ascii="Times New Roman" w:hAnsi="Times New Roman" w:cs="Times New Roman"/>
        </w:rPr>
        <w:t>Litjens</w:t>
      </w:r>
      <w:proofErr w:type="spellEnd"/>
      <w:r w:rsidRPr="00691819">
        <w:rPr>
          <w:rFonts w:ascii="Times New Roman" w:hAnsi="Times New Roman" w:cs="Times New Roman"/>
        </w:rPr>
        <w:t xml:space="preserve"> et al., 2017; Liu et al., 2019). The data hunger of modern deep learning models makes them difficult to train on locally available datasets, which are typically small in volume. Second, the black-box nature of many deep learning models creates challenges for clinical adoption, as radiologists and clinicians are understandably reluctant to trust diagnostic recommendations without unders</w:t>
      </w:r>
      <w:r>
        <w:rPr>
          <w:rFonts w:ascii="Times New Roman" w:hAnsi="Times New Roman" w:cs="Times New Roman"/>
        </w:rPr>
        <w:t>tanding the basis for the model’</w:t>
      </w:r>
      <w:r w:rsidRPr="00691819">
        <w:rPr>
          <w:rFonts w:ascii="Times New Roman" w:hAnsi="Times New Roman" w:cs="Times New Roman"/>
        </w:rPr>
        <w:t>s predictions (</w:t>
      </w:r>
      <w:proofErr w:type="spellStart"/>
      <w:r w:rsidRPr="00691819">
        <w:rPr>
          <w:rFonts w:ascii="Times New Roman" w:hAnsi="Times New Roman" w:cs="Times New Roman"/>
        </w:rPr>
        <w:t>Tonekaboni</w:t>
      </w:r>
      <w:proofErr w:type="spellEnd"/>
      <w:r w:rsidRPr="00691819">
        <w:rPr>
          <w:rFonts w:ascii="Times New Roman" w:hAnsi="Times New Roman" w:cs="Times New Roman"/>
        </w:rPr>
        <w:t xml:space="preserve"> et al., </w:t>
      </w:r>
      <w:r w:rsidRPr="00691819">
        <w:rPr>
          <w:rFonts w:ascii="Times New Roman" w:hAnsi="Times New Roman" w:cs="Times New Roman"/>
        </w:rPr>
        <w:lastRenderedPageBreak/>
        <w:t xml:space="preserve">2019). This interpretability challenge is particularly acute in the African context, where clinicians may be unfamiliar with the underlying technology. Third, and perhaps most critically, the algorithmic fairness of aneurysm detection models remains largely unexamined in the context of African populations (Obermeyer et al., 2019; WHO, 2021; </w:t>
      </w:r>
      <w:proofErr w:type="spellStart"/>
      <w:r w:rsidRPr="00691819">
        <w:rPr>
          <w:rFonts w:ascii="Times New Roman" w:hAnsi="Times New Roman" w:cs="Times New Roman"/>
        </w:rPr>
        <w:t>Alaran</w:t>
      </w:r>
      <w:proofErr w:type="spellEnd"/>
      <w:r w:rsidRPr="00691819">
        <w:rPr>
          <w:rFonts w:ascii="Times New Roman" w:hAnsi="Times New Roman" w:cs="Times New Roman"/>
        </w:rPr>
        <w:t xml:space="preserve"> et al., 2025). Most models are trained on datasets composed predominantly of patients from Western populations, and the performance of these models on African patients, who may have different aneurysm characteristics due to genetic, environmental, or healthcare access factors, is not well understood.</w:t>
      </w:r>
    </w:p>
    <w:p w:rsidR="00C425EE" w:rsidRPr="00CE4D79" w:rsidRDefault="005F0D9F" w:rsidP="00CE4D79">
      <w:pPr>
        <w:pStyle w:val="Heading2"/>
      </w:pPr>
      <w:bookmarkStart w:id="20" w:name="_Toc232713444"/>
      <w:bookmarkStart w:id="21" w:name="purpose-and-objectives"/>
      <w:bookmarkEnd w:id="19"/>
      <w:r w:rsidRPr="00CE4D79">
        <w:t>Purpose and Objectives</w:t>
      </w:r>
      <w:bookmarkEnd w:id="20"/>
    </w:p>
    <w:p w:rsidR="00A34E2E" w:rsidRPr="00A34E2E" w:rsidRDefault="00A34E2E" w:rsidP="00A34E2E">
      <w:pPr>
        <w:pStyle w:val="BodyText"/>
        <w:spacing w:line="360" w:lineRule="auto"/>
        <w:jc w:val="both"/>
        <w:rPr>
          <w:rFonts w:ascii="Times New Roman" w:hAnsi="Times New Roman" w:cs="Times New Roman"/>
        </w:rPr>
      </w:pPr>
      <w:r w:rsidRPr="00A34E2E">
        <w:rPr>
          <w:rFonts w:ascii="Times New Roman" w:hAnsi="Times New Roman" w:cs="Times New Roman"/>
        </w:rPr>
        <w:t>The primary purpose of this research is to develop and evaluate a hybrid artificial intelligence framework for the opportunistic screening of intracranial aneurysms that is specifically designed for deployment in Kenyan public health settings. This framework will combine Template-Based Modeling techniques from computational biology with deep learning methodologies to achieve improved detection performance, computational efficiency, and model interpretability. Additionally, the research will evaluate the clinical utility and algorithmic fairness of the developed framework to ensure its appropriateness for the Kenyan context.</w:t>
      </w:r>
    </w:p>
    <w:p w:rsidR="00A34E2E" w:rsidRPr="00A34E2E" w:rsidRDefault="00A34E2E" w:rsidP="00A34E2E">
      <w:pPr>
        <w:pStyle w:val="BodyText"/>
        <w:spacing w:line="360" w:lineRule="auto"/>
        <w:jc w:val="both"/>
        <w:rPr>
          <w:rFonts w:ascii="Times New Roman" w:hAnsi="Times New Roman" w:cs="Times New Roman"/>
        </w:rPr>
      </w:pPr>
      <w:r w:rsidRPr="00A34E2E">
        <w:rPr>
          <w:rFonts w:ascii="Times New Roman" w:hAnsi="Times New Roman" w:cs="Times New Roman"/>
        </w:rPr>
        <w:t>The specific objectives of this research are as follows:</w:t>
      </w:r>
    </w:p>
    <w:p w:rsidR="00A34E2E" w:rsidRPr="00A34E2E" w:rsidRDefault="00A34E2E" w:rsidP="00A34E2E">
      <w:pPr>
        <w:pStyle w:val="BodyText"/>
        <w:spacing w:line="360" w:lineRule="auto"/>
        <w:jc w:val="both"/>
        <w:rPr>
          <w:rFonts w:ascii="Times New Roman" w:hAnsi="Times New Roman" w:cs="Times New Roman"/>
        </w:rPr>
      </w:pPr>
      <w:r w:rsidRPr="00A34E2E">
        <w:rPr>
          <w:rFonts w:ascii="Times New Roman" w:hAnsi="Times New Roman" w:cs="Times New Roman"/>
        </w:rPr>
        <w:t xml:space="preserve">First, the research aims to develop a hybrid detection algorithm that integrates Template-Based Modeling components derived from RNA three-dimensional folding analysis (Zhang &amp; Zhang, 2023) with convolutional neural network architectures for the identification of intracranial aneurysms in computed tomography angiography </w:t>
      </w:r>
      <w:r w:rsidR="00737A9E" w:rsidRPr="00737A9E">
        <w:rPr>
          <w:rFonts w:ascii="Times New Roman" w:hAnsi="Times New Roman" w:cs="Times New Roman"/>
        </w:rPr>
        <w:t xml:space="preserve">(CTA) </w:t>
      </w:r>
      <w:r w:rsidRPr="00737A9E">
        <w:rPr>
          <w:rFonts w:ascii="Times New Roman" w:hAnsi="Times New Roman" w:cs="Times New Roman"/>
        </w:rPr>
        <w:t>i</w:t>
      </w:r>
      <w:r w:rsidRPr="00A34E2E">
        <w:rPr>
          <w:rFonts w:ascii="Times New Roman" w:hAnsi="Times New Roman" w:cs="Times New Roman"/>
        </w:rPr>
        <w:t>mages. This novel algorithm will leverage the structural pattern recognition capabilities of template-matching approaches while benefiting from the feature extraction capabilities of deep learning.</w:t>
      </w:r>
    </w:p>
    <w:p w:rsidR="00A34E2E" w:rsidRPr="00A34E2E" w:rsidRDefault="00A34E2E" w:rsidP="00A34E2E">
      <w:pPr>
        <w:pStyle w:val="BodyText"/>
        <w:spacing w:line="360" w:lineRule="auto"/>
        <w:jc w:val="both"/>
        <w:rPr>
          <w:rFonts w:ascii="Times New Roman" w:hAnsi="Times New Roman" w:cs="Times New Roman"/>
        </w:rPr>
      </w:pPr>
      <w:r w:rsidRPr="00A34E2E">
        <w:rPr>
          <w:rFonts w:ascii="Times New Roman" w:hAnsi="Times New Roman" w:cs="Times New Roman"/>
        </w:rPr>
        <w:t>Second, the study seeks to evaluate the performance of the proposed hybrid algorithm against established benchmarks, including the results from the RSNA Intracranial Aneurysm Detection challenge and baseline three-dimensional U-Net architectures (</w:t>
      </w:r>
      <w:proofErr w:type="spellStart"/>
      <w:r w:rsidRPr="00A34E2E">
        <w:rPr>
          <w:rFonts w:ascii="Times New Roman" w:hAnsi="Times New Roman" w:cs="Times New Roman"/>
        </w:rPr>
        <w:t>Ronneberger</w:t>
      </w:r>
      <w:proofErr w:type="spellEnd"/>
      <w:r w:rsidRPr="00A34E2E">
        <w:rPr>
          <w:rFonts w:ascii="Times New Roman" w:hAnsi="Times New Roman" w:cs="Times New Roman"/>
        </w:rPr>
        <w:t xml:space="preserve"> et al., 2015). Performance will be assessed using standard metrics including sensitivity, specificity, area under the receiver operating characteristic curve, and Dice coefficient.</w:t>
      </w:r>
    </w:p>
    <w:p w:rsidR="00A34E2E" w:rsidRPr="00A34E2E" w:rsidRDefault="00A34E2E" w:rsidP="00A34E2E">
      <w:pPr>
        <w:pStyle w:val="BodyText"/>
        <w:spacing w:line="360" w:lineRule="auto"/>
        <w:jc w:val="both"/>
        <w:rPr>
          <w:rFonts w:ascii="Times New Roman" w:hAnsi="Times New Roman" w:cs="Times New Roman"/>
        </w:rPr>
      </w:pPr>
      <w:r w:rsidRPr="00A34E2E">
        <w:rPr>
          <w:rFonts w:ascii="Times New Roman" w:hAnsi="Times New Roman" w:cs="Times New Roman"/>
        </w:rPr>
        <w:t>Third, the research will conduct a comprehensive algorithmic fairness assessment to examine whether the developed model performs equitably across demographic subgroups defined by age, sex, and scanner characteristics. This assessment will employ multiple fairness criteria, including demographic parity and equalized odds (</w:t>
      </w:r>
      <w:proofErr w:type="spellStart"/>
      <w:r w:rsidRPr="00A34E2E">
        <w:rPr>
          <w:rFonts w:ascii="Times New Roman" w:hAnsi="Times New Roman" w:cs="Times New Roman"/>
        </w:rPr>
        <w:t>Verma</w:t>
      </w:r>
      <w:proofErr w:type="spellEnd"/>
      <w:r w:rsidRPr="00A34E2E">
        <w:rPr>
          <w:rFonts w:ascii="Times New Roman" w:hAnsi="Times New Roman" w:cs="Times New Roman"/>
        </w:rPr>
        <w:t xml:space="preserve"> &amp; Rubin, 2018), to identify any systematic performance disparities.</w:t>
      </w:r>
    </w:p>
    <w:p w:rsidR="00A34E2E" w:rsidRPr="00A34E2E" w:rsidRDefault="00A34E2E" w:rsidP="00A34E2E">
      <w:pPr>
        <w:pStyle w:val="BodyText"/>
        <w:spacing w:line="360" w:lineRule="auto"/>
        <w:jc w:val="both"/>
        <w:rPr>
          <w:rFonts w:ascii="Times New Roman" w:hAnsi="Times New Roman" w:cs="Times New Roman"/>
        </w:rPr>
      </w:pPr>
      <w:r w:rsidRPr="00A34E2E">
        <w:rPr>
          <w:rFonts w:ascii="Times New Roman" w:hAnsi="Times New Roman" w:cs="Times New Roman"/>
        </w:rPr>
        <w:t xml:space="preserve">Fourth, the study will assess the feasibility of deploying the proposed detection framework in Kenyan public health facilities by evaluating computational requirements, integration with existing picture archiving and </w:t>
      </w:r>
      <w:r w:rsidRPr="00A34E2E">
        <w:rPr>
          <w:rFonts w:ascii="Times New Roman" w:hAnsi="Times New Roman" w:cs="Times New Roman"/>
        </w:rPr>
        <w:lastRenderedPageBreak/>
        <w:t>communication systems, and health system barriers and facilitators. This assessment will draw on the health systems expertise of the co-supervisor to provide a comprehensive implementation perspective.</w:t>
      </w:r>
    </w:p>
    <w:p w:rsidR="00A34E2E" w:rsidRPr="00977081" w:rsidRDefault="00A34E2E" w:rsidP="00A34E2E">
      <w:pPr>
        <w:pStyle w:val="BodyText"/>
        <w:spacing w:line="360" w:lineRule="auto"/>
        <w:jc w:val="both"/>
        <w:rPr>
          <w:rFonts w:ascii="Times New Roman" w:hAnsi="Times New Roman" w:cs="Times New Roman"/>
        </w:rPr>
      </w:pPr>
      <w:r w:rsidRPr="00A34E2E">
        <w:rPr>
          <w:rFonts w:ascii="Times New Roman" w:hAnsi="Times New Roman" w:cs="Times New Roman"/>
        </w:rPr>
        <w:t>Fifth, the research will develop evidence-based recommendations for the integration of artificial intelligence-enabled aneurysm screening into Kenyan public health workflows, including considerations for clinical implementation, policy development, and future research priorities.</w:t>
      </w:r>
    </w:p>
    <w:p w:rsidR="00C425EE" w:rsidRPr="00CE4D79" w:rsidRDefault="005F0D9F" w:rsidP="00CE4D79">
      <w:pPr>
        <w:pStyle w:val="Heading2"/>
      </w:pPr>
      <w:bookmarkStart w:id="22" w:name="_Toc232713445"/>
      <w:bookmarkStart w:id="23" w:name="research-questions"/>
      <w:bookmarkEnd w:id="21"/>
      <w:r w:rsidRPr="00CE4D79">
        <w:t>Research Questions</w:t>
      </w:r>
      <w:bookmarkEnd w:id="22"/>
    </w:p>
    <w:p w:rsidR="00444D57" w:rsidRPr="00444D57" w:rsidRDefault="00444D57" w:rsidP="00444D57">
      <w:pPr>
        <w:pStyle w:val="BodyText"/>
        <w:spacing w:line="360" w:lineRule="auto"/>
        <w:jc w:val="both"/>
        <w:rPr>
          <w:rFonts w:ascii="Times New Roman" w:hAnsi="Times New Roman" w:cs="Times New Roman"/>
        </w:rPr>
      </w:pPr>
      <w:r w:rsidRPr="00444D57">
        <w:rPr>
          <w:rFonts w:ascii="Times New Roman" w:hAnsi="Times New Roman" w:cs="Times New Roman"/>
        </w:rPr>
        <w:t>This research will be guided by the following questions, which address both the technical and health systems dimensions of the study:</w:t>
      </w:r>
    </w:p>
    <w:p w:rsidR="00444D57" w:rsidRPr="00444D57" w:rsidRDefault="00444D57" w:rsidP="00444D57">
      <w:pPr>
        <w:pStyle w:val="BodyText"/>
        <w:spacing w:line="360" w:lineRule="auto"/>
        <w:jc w:val="both"/>
        <w:rPr>
          <w:rFonts w:ascii="Times New Roman" w:hAnsi="Times New Roman" w:cs="Times New Roman"/>
        </w:rPr>
      </w:pPr>
      <w:r w:rsidRPr="00444D57">
        <w:rPr>
          <w:rFonts w:ascii="Times New Roman" w:hAnsi="Times New Roman" w:cs="Times New Roman"/>
        </w:rPr>
        <w:t>The primary technical research question asks: To what extent does integrating RNA-based structural templates improve the detection performance of aneurysm identification compared to standard three-dimensional convolutional neural network architectures in sparse-data scenarios? This question addresses the core methodological innovation of the study and will be answered through comparative performance evaluation on the RSNA Intracranial Aneurysm Detection dataset (RSNA, 2025).</w:t>
      </w:r>
    </w:p>
    <w:p w:rsidR="00444D57" w:rsidRPr="007C7D26" w:rsidRDefault="00444D57" w:rsidP="007C7D26">
      <w:pPr>
        <w:pStyle w:val="BodyText"/>
        <w:spacing w:line="360" w:lineRule="auto"/>
        <w:jc w:val="both"/>
        <w:rPr>
          <w:rFonts w:ascii="Times New Roman" w:hAnsi="Times New Roman" w:cs="Times New Roman"/>
        </w:rPr>
      </w:pPr>
      <w:r w:rsidRPr="00444D57">
        <w:rPr>
          <w:rFonts w:ascii="Times New Roman" w:hAnsi="Times New Roman" w:cs="Times New Roman"/>
        </w:rPr>
        <w:t>The secondary technical research question addresses algorithmic fairness: What is the magnitude of the generalization gap when applying the hybrid detection model to diverse demographic subgroups within the RSNA dataset, and how does this compare to baseline deep learning approaches (</w:t>
      </w:r>
      <w:proofErr w:type="spellStart"/>
      <w:r w:rsidRPr="00444D57">
        <w:rPr>
          <w:rFonts w:ascii="Times New Roman" w:hAnsi="Times New Roman" w:cs="Times New Roman"/>
        </w:rPr>
        <w:t>Verma</w:t>
      </w:r>
      <w:proofErr w:type="spellEnd"/>
      <w:r w:rsidRPr="00444D57">
        <w:rPr>
          <w:rFonts w:ascii="Times New Roman" w:hAnsi="Times New Roman" w:cs="Times New Roman"/>
        </w:rPr>
        <w:t xml:space="preserve"> &amp; Rubin, 2018; Obermeyer et al., 2019)? This question is critical for understanding the equity implications of the proposed technology.</w:t>
      </w:r>
      <w:r w:rsidR="007C7D26">
        <w:rPr>
          <w:rFonts w:ascii="Times New Roman" w:hAnsi="Times New Roman" w:cs="Times New Roman"/>
        </w:rPr>
        <w:t xml:space="preserve"> </w:t>
      </w:r>
      <w:r w:rsidR="007C7D26" w:rsidRPr="00461EA9">
        <w:rPr>
          <w:rFonts w:ascii="Times New Roman" w:hAnsi="Times New Roman" w:cs="Times New Roman"/>
        </w:rPr>
        <w:t xml:space="preserve">Recent research has demonstrated that machine learning models in medical imaging can exhibit demographic prediction capacity and bias, making fairness evaluation </w:t>
      </w:r>
      <w:r w:rsidR="00461EA9" w:rsidRPr="00461EA9">
        <w:rPr>
          <w:rFonts w:ascii="Times New Roman" w:hAnsi="Times New Roman" w:cs="Times New Roman"/>
        </w:rPr>
        <w:t>essential (</w:t>
      </w:r>
      <w:proofErr w:type="spellStart"/>
      <w:r w:rsidR="00461EA9" w:rsidRPr="00461EA9">
        <w:rPr>
          <w:rFonts w:ascii="Times New Roman" w:hAnsi="Times New Roman" w:cs="Times New Roman"/>
        </w:rPr>
        <w:t>Gichoya</w:t>
      </w:r>
      <w:proofErr w:type="spellEnd"/>
      <w:r w:rsidR="00461EA9" w:rsidRPr="00461EA9">
        <w:rPr>
          <w:rFonts w:ascii="Times New Roman" w:hAnsi="Times New Roman" w:cs="Times New Roman"/>
        </w:rPr>
        <w:t xml:space="preserve"> et al., 2022</w:t>
      </w:r>
      <w:r w:rsidR="007C7D26" w:rsidRPr="00461EA9">
        <w:rPr>
          <w:rFonts w:ascii="Times New Roman" w:hAnsi="Times New Roman" w:cs="Times New Roman"/>
        </w:rPr>
        <w:t>).</w:t>
      </w:r>
      <w:r w:rsidR="00161421" w:rsidRPr="00161421">
        <w:rPr>
          <w:rFonts w:ascii="Times New Roman" w:hAnsi="Times New Roman" w:cs="Times New Roman"/>
          <w:highlight w:val="red"/>
        </w:rPr>
        <w:t xml:space="preserve"> </w:t>
      </w:r>
    </w:p>
    <w:p w:rsidR="00444D57" w:rsidRDefault="00444D57" w:rsidP="00444D57">
      <w:pPr>
        <w:pStyle w:val="BodyText"/>
        <w:spacing w:line="360" w:lineRule="auto"/>
        <w:jc w:val="both"/>
        <w:rPr>
          <w:rFonts w:ascii="Times New Roman" w:hAnsi="Times New Roman" w:cs="Times New Roman"/>
        </w:rPr>
      </w:pPr>
      <w:r w:rsidRPr="00444D57">
        <w:rPr>
          <w:rFonts w:ascii="Times New Roman" w:hAnsi="Times New Roman" w:cs="Times New Roman"/>
        </w:rPr>
        <w:t xml:space="preserve">The tertiary research question examines clinical utility and implementation: What is the projected clinical utility of deploying an artificial intelligence-enabled opportunistic screening tool in Kenyan high-volume trauma </w:t>
      </w:r>
      <w:proofErr w:type="spellStart"/>
      <w:r w:rsidRPr="00444D57">
        <w:rPr>
          <w:rFonts w:ascii="Times New Roman" w:hAnsi="Times New Roman" w:cs="Times New Roman"/>
        </w:rPr>
        <w:t>centres</w:t>
      </w:r>
      <w:proofErr w:type="spellEnd"/>
      <w:r w:rsidRPr="00444D57">
        <w:rPr>
          <w:rFonts w:ascii="Times New Roman" w:hAnsi="Times New Roman" w:cs="Times New Roman"/>
        </w:rPr>
        <w:t>, and what health system factors would facilitate or hinder such deployment (</w:t>
      </w:r>
      <w:proofErr w:type="spellStart"/>
      <w:r w:rsidRPr="00444D57">
        <w:rPr>
          <w:rFonts w:ascii="Times New Roman" w:hAnsi="Times New Roman" w:cs="Times New Roman"/>
        </w:rPr>
        <w:t>Damschroder</w:t>
      </w:r>
      <w:proofErr w:type="spellEnd"/>
      <w:r w:rsidRPr="00444D57">
        <w:rPr>
          <w:rFonts w:ascii="Times New Roman" w:hAnsi="Times New Roman" w:cs="Times New Roman"/>
        </w:rPr>
        <w:t xml:space="preserve"> et al., </w:t>
      </w:r>
      <w:r w:rsidRPr="00E15857">
        <w:rPr>
          <w:rFonts w:ascii="Times New Roman" w:hAnsi="Times New Roman" w:cs="Times New Roman"/>
        </w:rPr>
        <w:t>2009</w:t>
      </w:r>
      <w:r w:rsidR="00E15857">
        <w:rPr>
          <w:rFonts w:ascii="Times New Roman" w:hAnsi="Times New Roman" w:cs="Times New Roman"/>
        </w:rPr>
        <w:t xml:space="preserve">). </w:t>
      </w:r>
      <w:r w:rsidRPr="00444D57">
        <w:rPr>
          <w:rFonts w:ascii="Times New Roman" w:hAnsi="Times New Roman" w:cs="Times New Roman"/>
        </w:rPr>
        <w:t>This question draws on the health systems expertise of the co-supervisor and addresses the public health dimension of the research.</w:t>
      </w:r>
    </w:p>
    <w:p w:rsidR="00C67414" w:rsidRDefault="00C67414" w:rsidP="00C67414">
      <w:pPr>
        <w:pStyle w:val="Heading2"/>
      </w:pPr>
      <w:bookmarkStart w:id="24" w:name="_Toc232713446"/>
      <w:r w:rsidRPr="00C67414">
        <w:t>Novel Contributions</w:t>
      </w:r>
      <w:bookmarkEnd w:id="24"/>
    </w:p>
    <w:p w:rsidR="00C7693F" w:rsidRPr="00C7693F" w:rsidRDefault="00C7693F" w:rsidP="00E57160">
      <w:pPr>
        <w:pStyle w:val="BodyText"/>
        <w:spacing w:before="0" w:after="0"/>
      </w:pPr>
    </w:p>
    <w:p w:rsidR="00304ECE" w:rsidRPr="00C67414" w:rsidRDefault="00304ECE" w:rsidP="00304ECE">
      <w:pPr>
        <w:pStyle w:val="NormalWeb"/>
        <w:shd w:val="clear" w:color="auto" w:fill="FFFFFF"/>
        <w:spacing w:before="0" w:beforeAutospacing="0" w:after="0" w:afterAutospacing="0" w:line="360" w:lineRule="auto"/>
        <w:jc w:val="both"/>
        <w:rPr>
          <w:rFonts w:eastAsiaTheme="minorHAnsi"/>
        </w:rPr>
      </w:pPr>
      <w:r w:rsidRPr="00304ECE">
        <w:rPr>
          <w:rFonts w:eastAsiaTheme="minorHAnsi"/>
        </w:rPr>
        <w:t xml:space="preserve">This research makes four distinct contributions to knowledge that advance the fields of medical imaging artificial intelligence, computational biology methodology transfer, and health systems implementation science. The contributions are: (1) the first systematic application of template-based modeling from computational biology to intracranial aneurysm detection, establishing a novel cross-domain methodology transfer with operational </w:t>
      </w:r>
      <w:r w:rsidRPr="00304ECE">
        <w:rPr>
          <w:rFonts w:eastAsiaTheme="minorHAnsi"/>
        </w:rPr>
        <w:lastRenderedPageBreak/>
        <w:t>implementation framework; (2) a hybrid detection architecture integrating interpretable geometric priors with deep learning through a learned fusion mechanism for improved clinical decision support; (3) a comprehensive algorithmic fairness evaluation examining model performance across demographic subgroups relevant to African healthcare contexts; and (4) evidence-based feasibility assessment of AI deployment in resource-constrained Kenyan health facilities through stakeholder consultation and health systems analysis. The detailed theoretical justification and comprehensive elaboration of each contrib</w:t>
      </w:r>
      <w:r w:rsidR="0040055F">
        <w:rPr>
          <w:rFonts w:eastAsiaTheme="minorHAnsi"/>
        </w:rPr>
        <w:t>ution is provided in Section 2.4</w:t>
      </w:r>
      <w:r w:rsidRPr="00304ECE">
        <w:rPr>
          <w:rFonts w:eastAsiaTheme="minorHAnsi"/>
        </w:rPr>
        <w:t xml:space="preserve"> (Contribution to Knowledge).</w:t>
      </w:r>
    </w:p>
    <w:p w:rsidR="00C425EE" w:rsidRPr="00CE4D79" w:rsidRDefault="005F0D9F" w:rsidP="00CE4D79">
      <w:pPr>
        <w:pStyle w:val="Heading2"/>
      </w:pPr>
      <w:bookmarkStart w:id="25" w:name="_Toc232713447"/>
      <w:bookmarkStart w:id="26" w:name="justification-and-significance"/>
      <w:bookmarkEnd w:id="23"/>
      <w:r w:rsidRPr="00CE4D79">
        <w:t>Justification and Significance</w:t>
      </w:r>
      <w:bookmarkEnd w:id="25"/>
    </w:p>
    <w:p w:rsidR="00C425EE" w:rsidRPr="00977081"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The significance of this research extends across multiple dimensions, encompassing scientific contribution, public health impact, and capacity building for the Kenyan health system. From a scientific perspective, the proposed study represents a novel contribution to the field of medical imaging analysis by demonstrating the feasibility of cross-domain methodology transfer from computational biology to clinical applications. While template-based approaches have been extensively studied in protein and RNA structure prediction, their application to medical imaging represents an unexplored frontier that could inform future research in other areas of diagnostic imaging.</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From a public health perspective, the research addresses a critical gap in neurological healthcare delivery in Kenya. The opportunistic screening paradigm offers a cost-effective approach to aneurysm detection that leverages existing imaging infrastructure without requiring additional patient visits or radiation exposure. Recent economic evaluations have demonstrated the cost-effectiveness of artificial intelligence-based opportunistic screening in medical imaging</w:t>
      </w:r>
      <w:r w:rsidR="00C602C0" w:rsidRPr="00C602C0">
        <w:rPr>
          <w:rFonts w:ascii="Times New Roman" w:hAnsi="Times New Roman" w:cs="Times New Roman"/>
        </w:rPr>
        <w:t xml:space="preserve"> </w:t>
      </w:r>
      <w:r w:rsidR="00C602C0">
        <w:rPr>
          <w:rFonts w:ascii="Times New Roman" w:hAnsi="Times New Roman" w:cs="Times New Roman"/>
        </w:rPr>
        <w:t>(</w:t>
      </w:r>
      <w:proofErr w:type="spellStart"/>
      <w:r w:rsidR="00C602C0" w:rsidRPr="00977081">
        <w:rPr>
          <w:rFonts w:ascii="Times New Roman" w:hAnsi="Times New Roman" w:cs="Times New Roman"/>
        </w:rPr>
        <w:t>Topol</w:t>
      </w:r>
      <w:proofErr w:type="spellEnd"/>
      <w:r w:rsidR="00C602C0" w:rsidRPr="00977081">
        <w:rPr>
          <w:rFonts w:ascii="Times New Roman" w:hAnsi="Times New Roman" w:cs="Times New Roman"/>
        </w:rPr>
        <w:t>, 2019</w:t>
      </w:r>
      <w:r w:rsidRPr="00977081">
        <w:rPr>
          <w:rFonts w:ascii="Times New Roman" w:hAnsi="Times New Roman" w:cs="Times New Roman"/>
        </w:rPr>
        <w:t xml:space="preserve">. Studies have shown that AI-based opportunistic screening for conditions such as osteoporosis and compression fractures remains economically feasible when the added cost of the AI tool does not exceed specific thresholds per patient </w:t>
      </w:r>
      <w:r w:rsidR="003E5215" w:rsidRPr="00977081">
        <w:rPr>
          <w:rFonts w:ascii="Times New Roman" w:hAnsi="Times New Roman" w:cs="Times New Roman"/>
        </w:rPr>
        <w:t>(</w:t>
      </w:r>
      <w:r w:rsidR="00D001B8" w:rsidRPr="00D001B8">
        <w:rPr>
          <w:rFonts w:ascii="Times New Roman" w:hAnsi="Times New Roman" w:cs="Times New Roman"/>
        </w:rPr>
        <w:t>Curl et al., 2024</w:t>
      </w:r>
      <w:r w:rsidR="003E5215" w:rsidRPr="00977081">
        <w:rPr>
          <w:rFonts w:ascii="Times New Roman" w:hAnsi="Times New Roman" w:cs="Times New Roman"/>
        </w:rPr>
        <w:t>; RSNA Daily Bulletin, 2024). By developing and validating a model specifically designed for the Kenyan context, with attention to algorithmic fairness, this research contributes to the growing body of knowledge on appropriate artificial intelligence solutions for low- and middle-income countries. The findings will inform policy decisions regarding the integration of artificial intelligence tools into Kenyan public health facilities.</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The capacity building dimension of the research is equally important. Through the conduct of this study, the researcher will develop advanced skills in medical imaging analysis, deep learning development, and health systems research that will contribute to the human resource capacity for artificial intelligence in healthcare in Kenya. Furthermore, the research will strengthen collaborative ties between the University of Nairobi and other institutions through the engagement of supervisors with complementary expertise.</w:t>
      </w:r>
    </w:p>
    <w:p w:rsidR="00C425EE" w:rsidRPr="00CE4D79" w:rsidRDefault="005F0D9F" w:rsidP="00CE4D79">
      <w:pPr>
        <w:pStyle w:val="Heading2"/>
      </w:pPr>
      <w:bookmarkStart w:id="27" w:name="_Toc232713448"/>
      <w:bookmarkStart w:id="28" w:name="scope-and-limitations"/>
      <w:bookmarkEnd w:id="26"/>
      <w:r w:rsidRPr="00CE4D79">
        <w:lastRenderedPageBreak/>
        <w:t>Scope and Limitations</w:t>
      </w:r>
      <w:bookmarkEnd w:id="27"/>
    </w:p>
    <w:p w:rsidR="00C425EE" w:rsidRPr="00977081"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The scope of this research encompasses the development, validation, and preliminary feasibility assessment of a hybrid artificial intelligence framework for aneurysm detection. The research will be conducted using the RSNA Intracranial Aneurysm Detection dataset, which, while international in scope, represents the most comprehensive publicly available collection of annotated aneurysm images. The research will not include prospective data collection from Kenyan hospitals, although the feasibility assessment will incorporate insights from Kenyan health system stakeholders.</w:t>
      </w:r>
    </w:p>
    <w:p w:rsidR="00647C2A" w:rsidRPr="004B11A2" w:rsidRDefault="00647C2A" w:rsidP="00647C2A">
      <w:pPr>
        <w:pStyle w:val="BodyText"/>
        <w:spacing w:before="0" w:after="0" w:line="360" w:lineRule="auto"/>
        <w:jc w:val="both"/>
        <w:rPr>
          <w:rFonts w:ascii="Times New Roman" w:hAnsi="Times New Roman" w:cs="Times New Roman"/>
          <w:b/>
        </w:rPr>
      </w:pPr>
      <w:r w:rsidRPr="004B11A2">
        <w:rPr>
          <w:rFonts w:ascii="Times New Roman" w:hAnsi="Times New Roman" w:cs="Times New Roman"/>
          <w:b/>
        </w:rPr>
        <w:t>Acknowledged Limitations and Mitigation Strategies</w:t>
      </w:r>
    </w:p>
    <w:p w:rsidR="00647C2A" w:rsidRPr="00647C2A" w:rsidRDefault="00647C2A" w:rsidP="00647C2A">
      <w:pPr>
        <w:pStyle w:val="BodyText"/>
        <w:spacing w:before="0" w:after="0" w:line="360" w:lineRule="auto"/>
        <w:jc w:val="both"/>
        <w:rPr>
          <w:rFonts w:ascii="Times New Roman" w:hAnsi="Times New Roman" w:cs="Times New Roman"/>
        </w:rPr>
      </w:pPr>
      <w:r w:rsidRPr="00647C2A">
        <w:rPr>
          <w:rFonts w:ascii="Times New Roman" w:hAnsi="Times New Roman" w:cs="Times New Roman"/>
        </w:rPr>
        <w:t>This research acknowledges several potential limitations that are addressed through methodological design and validation planning:</w:t>
      </w:r>
    </w:p>
    <w:p w:rsidR="00647C2A" w:rsidRPr="00647C2A" w:rsidRDefault="00647C2A" w:rsidP="00647C2A">
      <w:pPr>
        <w:pStyle w:val="BodyText"/>
        <w:spacing w:before="0" w:after="0" w:line="360" w:lineRule="auto"/>
        <w:jc w:val="both"/>
        <w:rPr>
          <w:rFonts w:ascii="Times New Roman" w:hAnsi="Times New Roman" w:cs="Times New Roman"/>
        </w:rPr>
      </w:pPr>
      <w:r w:rsidRPr="00C64D56">
        <w:rPr>
          <w:rFonts w:ascii="Times New Roman" w:hAnsi="Times New Roman" w:cs="Times New Roman"/>
          <w:b/>
        </w:rPr>
        <w:t>Limitation 1:</w:t>
      </w:r>
      <w:r w:rsidRPr="00647C2A">
        <w:rPr>
          <w:rFonts w:ascii="Times New Roman" w:hAnsi="Times New Roman" w:cs="Times New Roman"/>
        </w:rPr>
        <w:t xml:space="preserve"> </w:t>
      </w:r>
      <w:r w:rsidRPr="00F349FC">
        <w:rPr>
          <w:rFonts w:ascii="Times New Roman" w:hAnsi="Times New Roman" w:cs="Times New Roman"/>
          <w:b/>
        </w:rPr>
        <w:t>Limited African Population Representation in Training Data</w:t>
      </w:r>
      <w:r w:rsidRPr="00647C2A">
        <w:rPr>
          <w:rFonts w:ascii="Times New Roman" w:hAnsi="Times New Roman" w:cs="Times New Roman"/>
        </w:rPr>
        <w:t>. The RSNA-ICA dataset, while international, does not include substantial representation from African populations. This limitation represents a fundamental challenge for fairness research in this domain, as the training data may not capture the full diversity of aneurysm presentations across different ethnic and geographic backgrounds. Mitigation: The fairness audit component specifically examines model performance across available demographic subgroups and uses scanner manufacturer as a proxy for technical diversity. The research explicitly acknowledges that generalization to Kenyan populations remains an open research question requiring local validation data.</w:t>
      </w:r>
    </w:p>
    <w:p w:rsidR="00647C2A" w:rsidRPr="00647C2A" w:rsidRDefault="00647C2A" w:rsidP="00647C2A">
      <w:pPr>
        <w:pStyle w:val="BodyText"/>
        <w:spacing w:before="0" w:after="0" w:line="360" w:lineRule="auto"/>
        <w:jc w:val="both"/>
        <w:rPr>
          <w:rFonts w:ascii="Times New Roman" w:hAnsi="Times New Roman" w:cs="Times New Roman"/>
        </w:rPr>
      </w:pPr>
      <w:r w:rsidRPr="00C64D56">
        <w:rPr>
          <w:rFonts w:ascii="Times New Roman" w:hAnsi="Times New Roman" w:cs="Times New Roman"/>
          <w:b/>
        </w:rPr>
        <w:t>Limitation 2:</w:t>
      </w:r>
      <w:r w:rsidRPr="00647C2A">
        <w:rPr>
          <w:rFonts w:ascii="Times New Roman" w:hAnsi="Times New Roman" w:cs="Times New Roman"/>
        </w:rPr>
        <w:t xml:space="preserve"> </w:t>
      </w:r>
      <w:r w:rsidRPr="00425DB8">
        <w:rPr>
          <w:rFonts w:ascii="Times New Roman" w:hAnsi="Times New Roman" w:cs="Times New Roman"/>
          <w:b/>
        </w:rPr>
        <w:t>Computational Complexity of Hybrid Architecture</w:t>
      </w:r>
      <w:r w:rsidRPr="00647C2A">
        <w:rPr>
          <w:rFonts w:ascii="Times New Roman" w:hAnsi="Times New Roman" w:cs="Times New Roman"/>
        </w:rPr>
        <w:t xml:space="preserve">. The hybrid approach combining template-based modeling with deep learning increases computational complexity relative to pure deep learning approaches. This complexity may limit deployment feasibility in resource-constrained settings where computational infrastructure is limited. Mitigation: The feasibility assessment component explicitly evaluates computational requirements for deployment, including CPU inference options for low-resource settings. The prototype </w:t>
      </w:r>
      <w:r w:rsidR="00F349FC">
        <w:rPr>
          <w:rFonts w:ascii="Times New Roman" w:hAnsi="Times New Roman" w:cs="Times New Roman"/>
        </w:rPr>
        <w:t xml:space="preserve">at </w:t>
      </w:r>
      <w:hyperlink r:id="rId13" w:history="1">
        <w:r w:rsidR="00F349FC" w:rsidRPr="00AB629B">
          <w:t>https://aneurysm-detection-kenya.vercel.app/</w:t>
        </w:r>
      </w:hyperlink>
      <w:r w:rsidR="00AB629B">
        <w:rPr>
          <w:rFonts w:ascii="Times New Roman" w:hAnsi="Times New Roman" w:cs="Times New Roman"/>
        </w:rPr>
        <w:t xml:space="preserve"> </w:t>
      </w:r>
      <w:r w:rsidRPr="00647C2A">
        <w:rPr>
          <w:rFonts w:ascii="Times New Roman" w:hAnsi="Times New Roman" w:cs="Times New Roman"/>
        </w:rPr>
        <w:t>demonstrates minimum infrastructure requirements for practical deployment.</w:t>
      </w:r>
    </w:p>
    <w:p w:rsidR="00647C2A" w:rsidRPr="00647C2A" w:rsidRDefault="00647C2A" w:rsidP="00647C2A">
      <w:pPr>
        <w:pStyle w:val="BodyText"/>
        <w:spacing w:before="0" w:after="0" w:line="360" w:lineRule="auto"/>
        <w:jc w:val="both"/>
        <w:rPr>
          <w:rFonts w:ascii="Times New Roman" w:hAnsi="Times New Roman" w:cs="Times New Roman"/>
        </w:rPr>
      </w:pPr>
      <w:r w:rsidRPr="00C64D56">
        <w:rPr>
          <w:rFonts w:ascii="Times New Roman" w:hAnsi="Times New Roman" w:cs="Times New Roman"/>
          <w:b/>
        </w:rPr>
        <w:t>Limitation 3:</w:t>
      </w:r>
      <w:r w:rsidRPr="00647C2A">
        <w:rPr>
          <w:rFonts w:ascii="Times New Roman" w:hAnsi="Times New Roman" w:cs="Times New Roman"/>
        </w:rPr>
        <w:t xml:space="preserve"> </w:t>
      </w:r>
      <w:r w:rsidRPr="00425DB8">
        <w:rPr>
          <w:rFonts w:ascii="Times New Roman" w:hAnsi="Times New Roman" w:cs="Times New Roman"/>
          <w:b/>
        </w:rPr>
        <w:t>Dependence on Demographic Data Availability for Fairness Audit</w:t>
      </w:r>
      <w:r w:rsidRPr="00647C2A">
        <w:rPr>
          <w:rFonts w:ascii="Times New Roman" w:hAnsi="Times New Roman" w:cs="Times New Roman"/>
        </w:rPr>
        <w:t>. The fairness audit depends on the availability and quality of demographic metadata in the RSNA-ICA dataset. If demographic data is incomplete or inconsistently recorded, the fairness analysis may be limited in scope. Mitigation: The research plans subgroup analysis using multiple available variables (age, sex, scanner manufacturer) to maximize the information available for fairness assessment. The analysis explicitly acknowledges data quality limitations in the reporting of results.</w:t>
      </w:r>
    </w:p>
    <w:p w:rsidR="00647C2A" w:rsidRPr="00647C2A" w:rsidRDefault="00647C2A" w:rsidP="00647C2A">
      <w:pPr>
        <w:pStyle w:val="BodyText"/>
        <w:spacing w:before="0" w:after="0" w:line="360" w:lineRule="auto"/>
        <w:jc w:val="both"/>
        <w:rPr>
          <w:rFonts w:ascii="Times New Roman" w:hAnsi="Times New Roman" w:cs="Times New Roman"/>
        </w:rPr>
      </w:pPr>
      <w:r w:rsidRPr="00C64D56">
        <w:rPr>
          <w:rFonts w:ascii="Times New Roman" w:hAnsi="Times New Roman" w:cs="Times New Roman"/>
          <w:b/>
        </w:rPr>
        <w:t>Limitation 4:</w:t>
      </w:r>
      <w:r w:rsidRPr="00647C2A">
        <w:rPr>
          <w:rFonts w:ascii="Times New Roman" w:hAnsi="Times New Roman" w:cs="Times New Roman"/>
        </w:rPr>
        <w:t xml:space="preserve"> </w:t>
      </w:r>
      <w:r w:rsidRPr="00425DB8">
        <w:rPr>
          <w:rFonts w:ascii="Times New Roman" w:hAnsi="Times New Roman" w:cs="Times New Roman"/>
          <w:b/>
        </w:rPr>
        <w:t>Stakeholder Interview Access and Willingness</w:t>
      </w:r>
      <w:r w:rsidRPr="00647C2A">
        <w:rPr>
          <w:rFonts w:ascii="Times New Roman" w:hAnsi="Times New Roman" w:cs="Times New Roman"/>
        </w:rPr>
        <w:t xml:space="preserve">. The feasibility assessment component relies on stakeholder interviews with Kenyan healthcare workers and policymakers. Access to appropriate stakeholders </w:t>
      </w:r>
      <w:r w:rsidRPr="00647C2A">
        <w:rPr>
          <w:rFonts w:ascii="Times New Roman" w:hAnsi="Times New Roman" w:cs="Times New Roman"/>
        </w:rPr>
        <w:lastRenderedPageBreak/>
        <w:t>may be limited by institutional barriers, and willingness to participate may vary. Mitigation: The research incorporates multiple data sources for feasibility assessment, including literature review of Kenyan health system characteristics, analysis of existing health informatics infrastructure, and remote stakeholder consultation where in-person interviews are not feasible.</w:t>
      </w:r>
    </w:p>
    <w:p w:rsidR="00647C2A" w:rsidRPr="00647C2A" w:rsidRDefault="00647C2A" w:rsidP="00647C2A">
      <w:pPr>
        <w:pStyle w:val="BodyText"/>
        <w:spacing w:before="0" w:after="0" w:line="360" w:lineRule="auto"/>
        <w:jc w:val="both"/>
        <w:rPr>
          <w:rFonts w:ascii="Times New Roman" w:hAnsi="Times New Roman" w:cs="Times New Roman"/>
        </w:rPr>
      </w:pPr>
      <w:r w:rsidRPr="00C64D56">
        <w:rPr>
          <w:rFonts w:ascii="Times New Roman" w:hAnsi="Times New Roman" w:cs="Times New Roman"/>
          <w:b/>
        </w:rPr>
        <w:t>Limitation 5:</w:t>
      </w:r>
      <w:r w:rsidRPr="00647C2A">
        <w:rPr>
          <w:rFonts w:ascii="Times New Roman" w:hAnsi="Times New Roman" w:cs="Times New Roman"/>
        </w:rPr>
        <w:t xml:space="preserve"> </w:t>
      </w:r>
      <w:r w:rsidRPr="00425DB8">
        <w:rPr>
          <w:rFonts w:ascii="Times New Roman" w:hAnsi="Times New Roman" w:cs="Times New Roman"/>
          <w:b/>
        </w:rPr>
        <w:t>Generalizability to Other African Contexts</w:t>
      </w:r>
      <w:r w:rsidRPr="00647C2A">
        <w:rPr>
          <w:rFonts w:ascii="Times New Roman" w:hAnsi="Times New Roman" w:cs="Times New Roman"/>
        </w:rPr>
        <w:t>. While the research focuses on Kenyan public health settings, findings may have limited generalizability to other African countries with different health system characteristics, infrastructure levels, and disease patterns. Mitigation: The research explicitly discusses the Kenyan context as a specific case study while drawing connections to broader themes in African health system development. Recommendations are framed as starting points for context-specific adaptation rather than universal solutions.</w:t>
      </w:r>
    </w:p>
    <w:p w:rsidR="00FF69AA" w:rsidRDefault="00647C2A" w:rsidP="00647C2A">
      <w:pPr>
        <w:pStyle w:val="BodyText"/>
        <w:spacing w:before="0" w:after="0" w:line="360" w:lineRule="auto"/>
        <w:jc w:val="both"/>
        <w:rPr>
          <w:rFonts w:ascii="Times New Roman" w:hAnsi="Times New Roman" w:cs="Times New Roman"/>
        </w:rPr>
      </w:pPr>
      <w:r w:rsidRPr="00C64D56">
        <w:rPr>
          <w:rFonts w:ascii="Times New Roman" w:hAnsi="Times New Roman" w:cs="Times New Roman"/>
          <w:b/>
        </w:rPr>
        <w:t>Limitation 6:</w:t>
      </w:r>
      <w:r w:rsidRPr="00647C2A">
        <w:rPr>
          <w:rFonts w:ascii="Times New Roman" w:hAnsi="Times New Roman" w:cs="Times New Roman"/>
        </w:rPr>
        <w:t xml:space="preserve"> </w:t>
      </w:r>
      <w:r w:rsidRPr="00425DB8">
        <w:rPr>
          <w:rFonts w:ascii="Times New Roman" w:hAnsi="Times New Roman" w:cs="Times New Roman"/>
          <w:b/>
        </w:rPr>
        <w:t>Cross-Sectional Validation Design</w:t>
      </w:r>
      <w:r w:rsidRPr="00647C2A">
        <w:rPr>
          <w:rFonts w:ascii="Times New Roman" w:hAnsi="Times New Roman" w:cs="Times New Roman"/>
        </w:rPr>
        <w:t>. The research uses cross-sectional validation rather than prospective clinical evaluation. This design limits causal inference regarding the clinical impact of the proposed tool, as it cannot directly measure outcomes such as time-to-treatment or patient survival that would be captured in prospective studies. Mitigation: The validation design is explicitly acknowledged as a preliminary assessment, with recommendations for future prospective evaluation as a logical next step following successful preliminary validation.</w:t>
      </w:r>
    </w:p>
    <w:p w:rsidR="009F38FC" w:rsidRDefault="009F38FC" w:rsidP="00647C2A">
      <w:pPr>
        <w:pStyle w:val="BodyText"/>
        <w:spacing w:before="0" w:after="0" w:line="360" w:lineRule="auto"/>
        <w:jc w:val="both"/>
        <w:rPr>
          <w:rFonts w:ascii="Times New Roman" w:hAnsi="Times New Roman" w:cs="Times New Roman"/>
        </w:rPr>
      </w:pPr>
    </w:p>
    <w:p w:rsidR="009F38FC" w:rsidRDefault="009F38FC" w:rsidP="00647C2A">
      <w:pPr>
        <w:pStyle w:val="BodyText"/>
        <w:spacing w:before="0" w:after="0" w:line="360" w:lineRule="auto"/>
        <w:jc w:val="both"/>
        <w:rPr>
          <w:rFonts w:ascii="Times New Roman" w:hAnsi="Times New Roman" w:cs="Times New Roman"/>
        </w:rPr>
      </w:pPr>
    </w:p>
    <w:p w:rsidR="009F38FC" w:rsidRDefault="009F38FC" w:rsidP="00647C2A">
      <w:pPr>
        <w:pStyle w:val="BodyText"/>
        <w:spacing w:before="0" w:after="0" w:line="360" w:lineRule="auto"/>
        <w:jc w:val="both"/>
        <w:rPr>
          <w:rFonts w:ascii="Times New Roman" w:hAnsi="Times New Roman" w:cs="Times New Roman"/>
        </w:rPr>
      </w:pPr>
    </w:p>
    <w:p w:rsidR="009F38FC" w:rsidRDefault="009F38FC" w:rsidP="00647C2A">
      <w:pPr>
        <w:pStyle w:val="BodyText"/>
        <w:spacing w:before="0" w:after="0" w:line="360" w:lineRule="auto"/>
        <w:jc w:val="both"/>
        <w:rPr>
          <w:rFonts w:ascii="Times New Roman" w:hAnsi="Times New Roman" w:cs="Times New Roman"/>
        </w:rPr>
      </w:pPr>
    </w:p>
    <w:p w:rsidR="009F38FC" w:rsidRDefault="009F38FC" w:rsidP="00647C2A">
      <w:pPr>
        <w:pStyle w:val="BodyText"/>
        <w:spacing w:before="0" w:after="0" w:line="360" w:lineRule="auto"/>
        <w:jc w:val="both"/>
        <w:rPr>
          <w:rFonts w:ascii="Times New Roman" w:hAnsi="Times New Roman" w:cs="Times New Roman"/>
        </w:rPr>
      </w:pPr>
    </w:p>
    <w:p w:rsidR="009F38FC" w:rsidRDefault="009F38FC" w:rsidP="00647C2A">
      <w:pPr>
        <w:pStyle w:val="BodyText"/>
        <w:spacing w:before="0" w:after="0" w:line="360" w:lineRule="auto"/>
        <w:jc w:val="both"/>
        <w:rPr>
          <w:rFonts w:ascii="Times New Roman" w:hAnsi="Times New Roman" w:cs="Times New Roman"/>
        </w:rPr>
      </w:pPr>
    </w:p>
    <w:p w:rsidR="00AA1827" w:rsidRDefault="00AA1827" w:rsidP="00647C2A">
      <w:pPr>
        <w:pStyle w:val="BodyText"/>
        <w:spacing w:before="0" w:after="0" w:line="360" w:lineRule="auto"/>
        <w:jc w:val="both"/>
        <w:rPr>
          <w:rFonts w:ascii="Times New Roman" w:hAnsi="Times New Roman" w:cs="Times New Roman"/>
        </w:rPr>
      </w:pPr>
    </w:p>
    <w:p w:rsidR="00AA1827" w:rsidRDefault="00AA1827" w:rsidP="00647C2A">
      <w:pPr>
        <w:pStyle w:val="BodyText"/>
        <w:spacing w:before="0" w:after="0" w:line="360" w:lineRule="auto"/>
        <w:jc w:val="both"/>
        <w:rPr>
          <w:rFonts w:ascii="Times New Roman" w:hAnsi="Times New Roman" w:cs="Times New Roman"/>
        </w:rPr>
      </w:pPr>
    </w:p>
    <w:p w:rsidR="009F38FC" w:rsidRDefault="009F38FC" w:rsidP="00647C2A">
      <w:pPr>
        <w:pStyle w:val="BodyText"/>
        <w:spacing w:before="0" w:after="0" w:line="360" w:lineRule="auto"/>
        <w:jc w:val="both"/>
        <w:rPr>
          <w:rFonts w:ascii="Times New Roman" w:hAnsi="Times New Roman" w:cs="Times New Roman"/>
        </w:rPr>
      </w:pPr>
    </w:p>
    <w:p w:rsidR="009F38FC" w:rsidRDefault="009F38FC" w:rsidP="00647C2A">
      <w:pPr>
        <w:pStyle w:val="BodyText"/>
        <w:spacing w:before="0" w:after="0" w:line="360" w:lineRule="auto"/>
        <w:jc w:val="both"/>
        <w:rPr>
          <w:rFonts w:ascii="Times New Roman" w:hAnsi="Times New Roman" w:cs="Times New Roman"/>
        </w:rPr>
      </w:pPr>
    </w:p>
    <w:p w:rsidR="009F38FC" w:rsidRDefault="009F38FC" w:rsidP="00647C2A">
      <w:pPr>
        <w:pStyle w:val="BodyText"/>
        <w:spacing w:before="0" w:after="0" w:line="360" w:lineRule="auto"/>
        <w:jc w:val="both"/>
        <w:rPr>
          <w:rFonts w:ascii="Times New Roman" w:hAnsi="Times New Roman" w:cs="Times New Roman"/>
        </w:rPr>
      </w:pPr>
    </w:p>
    <w:p w:rsidR="009F38FC" w:rsidRDefault="009F38FC" w:rsidP="00647C2A">
      <w:pPr>
        <w:pStyle w:val="BodyText"/>
        <w:spacing w:before="0" w:after="0" w:line="360" w:lineRule="auto"/>
        <w:jc w:val="both"/>
        <w:rPr>
          <w:rFonts w:ascii="Times New Roman" w:hAnsi="Times New Roman" w:cs="Times New Roman"/>
        </w:rPr>
      </w:pPr>
    </w:p>
    <w:p w:rsidR="00C425EE" w:rsidRPr="0024637E" w:rsidRDefault="005F0D9F" w:rsidP="00927183">
      <w:pPr>
        <w:pStyle w:val="Heading1"/>
      </w:pPr>
      <w:bookmarkStart w:id="29" w:name="_Toc232713449"/>
      <w:bookmarkStart w:id="30" w:name="chapter-2-literature-review"/>
      <w:bookmarkEnd w:id="14"/>
      <w:bookmarkEnd w:id="28"/>
      <w:r w:rsidRPr="0024637E">
        <w:lastRenderedPageBreak/>
        <w:t>LITERATURE REVIEW</w:t>
      </w:r>
      <w:bookmarkEnd w:id="29"/>
    </w:p>
    <w:p w:rsidR="00C425EE" w:rsidRPr="00EC6D69" w:rsidRDefault="005F0D9F" w:rsidP="00EC6D69">
      <w:pPr>
        <w:pStyle w:val="Heading2"/>
      </w:pPr>
      <w:bookmarkStart w:id="31" w:name="_Toc232713450"/>
      <w:bookmarkStart w:id="32" w:name="theoretical-framework"/>
      <w:r w:rsidRPr="00EC6D69">
        <w:t>Theoretical Framework</w:t>
      </w:r>
      <w:bookmarkEnd w:id="31"/>
    </w:p>
    <w:p w:rsidR="00C425EE" w:rsidRPr="00E15857" w:rsidRDefault="005F0D9F" w:rsidP="00977081">
      <w:pPr>
        <w:pStyle w:val="FirstParagraph"/>
        <w:spacing w:line="360" w:lineRule="auto"/>
        <w:jc w:val="both"/>
        <w:rPr>
          <w:rFonts w:ascii="Times New Roman" w:hAnsi="Times New Roman" w:cs="Times New Roman"/>
        </w:rPr>
      </w:pPr>
      <w:r w:rsidRPr="00E15857">
        <w:rPr>
          <w:rFonts w:ascii="Times New Roman" w:hAnsi="Times New Roman" w:cs="Times New Roman"/>
        </w:rPr>
        <w:t>The theoretical foundation of this research draws on three interconnected domains: structural pattern recognition from computational biology, deep learning for medical imaging, and health systems implementation science. The integration of these domains provides a robust conceptual framework for addressing the complex challenge of developing appropriate artificial intelligence solutions for aneurysm detection in resource-constrained settings.</w:t>
      </w:r>
    </w:p>
    <w:p w:rsidR="00AD21A5" w:rsidRPr="00E15857" w:rsidRDefault="00AD21A5" w:rsidP="004F0E6C">
      <w:pPr>
        <w:pStyle w:val="BodyText"/>
        <w:spacing w:line="360" w:lineRule="auto"/>
        <w:jc w:val="both"/>
        <w:rPr>
          <w:rFonts w:ascii="Times New Roman" w:hAnsi="Times New Roman" w:cs="Times New Roman"/>
        </w:rPr>
      </w:pPr>
      <w:r w:rsidRPr="00E15857">
        <w:rPr>
          <w:rFonts w:ascii="Times New Roman" w:hAnsi="Times New Roman" w:cs="Times New Roman"/>
        </w:rPr>
        <w:t xml:space="preserve">Recent advances in this field have explored the application of deep learning approaches alongside traditional template-based methods, creating hybrid architectures that leverage the strengths of both paradigms </w:t>
      </w:r>
      <w:r w:rsidR="000B15F2" w:rsidRPr="00E15857">
        <w:rPr>
          <w:rFonts w:ascii="Times New Roman" w:hAnsi="Times New Roman" w:cs="Times New Roman"/>
        </w:rPr>
        <w:t>(</w:t>
      </w:r>
      <w:r w:rsidR="001B1A0B" w:rsidRPr="001B1A0B">
        <w:rPr>
          <w:rFonts w:ascii="Times New Roman" w:hAnsi="Times New Roman" w:cs="Times New Roman"/>
        </w:rPr>
        <w:t>Zheng et al.,</w:t>
      </w:r>
      <w:r w:rsidR="001B1A0B">
        <w:rPr>
          <w:rFonts w:ascii="Times New Roman" w:hAnsi="Times New Roman" w:cs="Times New Roman"/>
        </w:rPr>
        <w:t xml:space="preserve"> </w:t>
      </w:r>
      <w:r w:rsidR="000B15F2" w:rsidRPr="00E15857">
        <w:rPr>
          <w:rFonts w:ascii="Times New Roman" w:hAnsi="Times New Roman" w:cs="Times New Roman"/>
        </w:rPr>
        <w:t xml:space="preserve">2023; </w:t>
      </w:r>
      <w:r w:rsidR="00D6622F" w:rsidRPr="00E15857">
        <w:rPr>
          <w:rFonts w:ascii="Times New Roman" w:hAnsi="Times New Roman" w:cs="Times New Roman"/>
        </w:rPr>
        <w:t xml:space="preserve">Zhang </w:t>
      </w:r>
      <w:r w:rsidR="000B15F2" w:rsidRPr="00E15857">
        <w:rPr>
          <w:rFonts w:ascii="Times New Roman" w:hAnsi="Times New Roman" w:cs="Times New Roman"/>
        </w:rPr>
        <w:t xml:space="preserve">&amp; </w:t>
      </w:r>
      <w:r w:rsidR="00D6622F" w:rsidRPr="00E15857">
        <w:rPr>
          <w:rFonts w:ascii="Times New Roman" w:hAnsi="Times New Roman" w:cs="Times New Roman"/>
        </w:rPr>
        <w:t>Shen, 2020</w:t>
      </w:r>
      <w:r w:rsidR="000B15F2" w:rsidRPr="00E15857">
        <w:rPr>
          <w:rFonts w:ascii="Times New Roman" w:hAnsi="Times New Roman" w:cs="Times New Roman"/>
        </w:rPr>
        <w:t>).</w:t>
      </w:r>
      <w:r w:rsidR="004F0E6C" w:rsidRPr="00E15857">
        <w:rPr>
          <w:rFonts w:ascii="Times New Roman" w:hAnsi="Times New Roman" w:cs="Times New Roman"/>
        </w:rPr>
        <w:t xml:space="preserve"> While </w:t>
      </w:r>
      <w:proofErr w:type="spellStart"/>
      <w:r w:rsidR="004F0E6C" w:rsidRPr="00E15857">
        <w:rPr>
          <w:rFonts w:ascii="Times New Roman" w:hAnsi="Times New Roman" w:cs="Times New Roman"/>
        </w:rPr>
        <w:t>AlphaFold</w:t>
      </w:r>
      <w:proofErr w:type="spellEnd"/>
      <w:r w:rsidR="004F0E6C" w:rsidRPr="00E15857">
        <w:rPr>
          <w:rFonts w:ascii="Times New Roman" w:hAnsi="Times New Roman" w:cs="Times New Roman"/>
        </w:rPr>
        <w:t xml:space="preserve"> has </w:t>
      </w:r>
      <w:proofErr w:type="spellStart"/>
      <w:r w:rsidR="004F0E6C" w:rsidRPr="00E15857">
        <w:rPr>
          <w:rFonts w:ascii="Times New Roman" w:hAnsi="Times New Roman" w:cs="Times New Roman"/>
        </w:rPr>
        <w:t>revolutionised</w:t>
      </w:r>
      <w:proofErr w:type="spellEnd"/>
      <w:r w:rsidR="004F0E6C" w:rsidRPr="00E15857">
        <w:rPr>
          <w:rFonts w:ascii="Times New Roman" w:hAnsi="Times New Roman" w:cs="Times New Roman"/>
        </w:rPr>
        <w:t xml:space="preserve"> the field with its unprecedented accuracy (</w:t>
      </w:r>
      <w:r w:rsidR="001D08CA" w:rsidRPr="001D08CA">
        <w:rPr>
          <w:rFonts w:ascii="Times New Roman" w:hAnsi="Times New Roman" w:cs="Times New Roman"/>
        </w:rPr>
        <w:t>Jumper et al., 2021</w:t>
      </w:r>
      <w:r w:rsidR="004F0E6C" w:rsidRPr="00E15857">
        <w:rPr>
          <w:rFonts w:ascii="Times New Roman" w:hAnsi="Times New Roman" w:cs="Times New Roman"/>
        </w:rPr>
        <w:t>), template-based approaches remain valuable for their interpretability and computational efficiency, particularly in scenarios with limited training data.</w:t>
      </w:r>
      <w:r w:rsidR="00161421" w:rsidRPr="00E15857">
        <w:rPr>
          <w:rFonts w:ascii="Times New Roman" w:hAnsi="Times New Roman" w:cs="Times New Roman"/>
        </w:rPr>
        <w:t xml:space="preserve"> </w:t>
      </w:r>
    </w:p>
    <w:p w:rsidR="00F40CD5" w:rsidRPr="00F40CD5" w:rsidRDefault="00F40CD5" w:rsidP="00C54C44">
      <w:pPr>
        <w:pStyle w:val="BodyText"/>
        <w:spacing w:before="0" w:after="0" w:line="360" w:lineRule="auto"/>
        <w:jc w:val="both"/>
        <w:rPr>
          <w:rFonts w:ascii="Times New Roman" w:hAnsi="Times New Roman" w:cs="Times New Roman"/>
        </w:rPr>
      </w:pPr>
      <w:r w:rsidRPr="00F40CD5">
        <w:rPr>
          <w:rFonts w:ascii="Times New Roman" w:hAnsi="Times New Roman" w:cs="Times New Roman"/>
        </w:rPr>
        <w:t>The fundamental question underlying this research is why template-based modeling techniques originally developed for RNA three-dimensional structure prediction should be applicable to intracranial aneurysm detection in medical imaging. This section provides a rigorous theoretical justification that directly addresses the interdisciplinary transfer of methodology from computational biology to vascular imaging analysis.</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0F33A7">
        <w:rPr>
          <w:rFonts w:ascii="Times New Roman" w:hAnsi="Times New Roman" w:cs="Times New Roman"/>
          <w:b/>
        </w:rPr>
        <w:t>Theoretical Foundation of Template-Based Modeling in Computational Biology.</w:t>
      </w:r>
      <w:r w:rsidRPr="00F40CD5">
        <w:rPr>
          <w:rFonts w:ascii="Times New Roman" w:hAnsi="Times New Roman" w:cs="Times New Roman"/>
        </w:rPr>
        <w:t xml:space="preserve"> Template-Based Modeling in computational biology rests on a fundamental principle: biological macromolecules adopt conformations that are determined by their structural constraints, and these conformations often exhibit recurring patterns that can be characterized mathematically and matched against reference templates. In RNA structure prediction, this principle manifests as the observation that RNA molecules fold into char</w:t>
      </w:r>
      <w:r w:rsidR="00F349FC">
        <w:rPr>
          <w:rFonts w:ascii="Times New Roman" w:hAnsi="Times New Roman" w:cs="Times New Roman"/>
        </w:rPr>
        <w:t xml:space="preserve">acteristic secondary structures, </w:t>
      </w:r>
      <w:r w:rsidRPr="00F40CD5">
        <w:rPr>
          <w:rFonts w:ascii="Times New Roman" w:hAnsi="Times New Roman" w:cs="Times New Roman"/>
        </w:rPr>
        <w:t>hairpins, in</w:t>
      </w:r>
      <w:r w:rsidR="00F349FC">
        <w:rPr>
          <w:rFonts w:ascii="Times New Roman" w:hAnsi="Times New Roman" w:cs="Times New Roman"/>
        </w:rPr>
        <w:t xml:space="preserve">ternal loops, bulges, and stems, </w:t>
      </w:r>
      <w:r w:rsidRPr="00F40CD5">
        <w:rPr>
          <w:rFonts w:ascii="Times New Roman" w:hAnsi="Times New Roman" w:cs="Times New Roman"/>
        </w:rPr>
        <w:t>that are determined by base pairing rules and thermodynamic stability constraints. These structural motifs are not random; they follow predictable geometric patterns that can be quantitatively characterized through measures including backbone dihedral angles, inter-nucleotide distances, and spatial coordinates of nucleotide positions.</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 xml:space="preserve">The mathematical formalization of template matching in computational biology involves several key concepts. Structural motifs are defined as recurring geometric patterns characterized quantitatively through measures such as inter-atomic distances, bond angles, and spatial coordinates. These motifs serve as templates against which novel structures can be compared using similarity metrics including root mean square deviation (RMSD), template modeling score (TM-score), and dynamic programming-based alignment algorithms. A critical insight </w:t>
      </w:r>
      <w:r w:rsidRPr="00F40CD5">
        <w:rPr>
          <w:rFonts w:ascii="Times New Roman" w:hAnsi="Times New Roman" w:cs="Times New Roman"/>
        </w:rPr>
        <w:lastRenderedPageBreak/>
        <w:t>is that template matching does not require exact replication of structure; rather, it identifies structural similarity within defined thresholds, allowing for natural variation within functional motif families.</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0F33A7">
        <w:rPr>
          <w:rFonts w:ascii="Times New Roman" w:hAnsi="Times New Roman" w:cs="Times New Roman"/>
          <w:b/>
        </w:rPr>
        <w:t>Parallel Principles in Vascular Morphology Analysis.</w:t>
      </w:r>
      <w:r w:rsidRPr="00F40CD5">
        <w:rPr>
          <w:rFonts w:ascii="Times New Roman" w:hAnsi="Times New Roman" w:cs="Times New Roman"/>
        </w:rPr>
        <w:t xml:space="preserve"> The extension of template-based concepts to medical imaging involves recognizing that aneurysms exhibit structural patterns that parallel the recurring motifs observed in molecular biology. Saccular aneurysms at vessel bifurcations display characteristic geometric configurations that follow predictable patterns determined by hemodynamic forces, vessel wall properties, and anatomical constraints. These patterns are not random variations; they reflect the underlying physics of vascular remodeling and follow mathematical regularities that can be characterized and matched against templates.</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The key theoretical insight is that both RNA structural motifs and aneurysm morphologies represent recurring geometric patterns that arise from physical and biological constraints. In RNA, base pairing and thermodynamic stability constrain folding into specific patterns. In blood vessels, hemodynamic stress and wall mechanical properties constrain remodeling into characteristic aneurysm shapes. Both systems exhibit recurring motifs that can be characterized quantitatively, template libraries of known patterns that enable matching, and similarity metrics that quantify the correspondence between candidate structures and reference templates.</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0F33A7">
        <w:rPr>
          <w:rFonts w:ascii="Times New Roman" w:hAnsi="Times New Roman" w:cs="Times New Roman"/>
          <w:b/>
        </w:rPr>
        <w:t>Explicit Mapping of Structural Parallels.</w:t>
      </w:r>
      <w:r w:rsidRPr="00F40CD5">
        <w:rPr>
          <w:rFonts w:ascii="Times New Roman" w:hAnsi="Times New Roman" w:cs="Times New Roman"/>
        </w:rPr>
        <w:t xml:space="preserve"> The structural parallels between RNA motifs and aneurysm morphology are not merely analogical; they represent a genuine mathematical correspondence that enables principled methodology transfer:</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 xml:space="preserve">The </w:t>
      </w:r>
      <w:r w:rsidRPr="000F33A7">
        <w:rPr>
          <w:rFonts w:ascii="Times New Roman" w:hAnsi="Times New Roman" w:cs="Times New Roman"/>
          <w:b/>
        </w:rPr>
        <w:t>RNA Hairpin Loop</w:t>
      </w:r>
      <w:r w:rsidRPr="00F40CD5">
        <w:rPr>
          <w:rFonts w:ascii="Times New Roman" w:hAnsi="Times New Roman" w:cs="Times New Roman"/>
        </w:rPr>
        <w:t xml:space="preserve"> corresponds mathematically to the Aneurysm Dome. In RNA, hairpins are characterized by a closing base pair, an unpaired loop region, and stem extensions. The geometric parameters include loop size, stem angle, and backbone curvature. The mathematical characterization includes circularity indices, radius of curvature, and volume-to-surface ratios. In aneurysms, the dome is characterized by a saccular outpouching with a spherical or ellipsoidal geometry. The geometric parameters include maximum diameter, aspect ratio, and surface curvature distribution. Like RNA hairpins, aneurysm domes exhibit characteristic bulging that distinguishes them from surrounding vessel structure, with mathematical properties that can be precisely quantified.</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 xml:space="preserve">The </w:t>
      </w:r>
      <w:r w:rsidRPr="000F33A7">
        <w:rPr>
          <w:rFonts w:ascii="Times New Roman" w:hAnsi="Times New Roman" w:cs="Times New Roman"/>
          <w:b/>
        </w:rPr>
        <w:t>RNA Junction Region</w:t>
      </w:r>
      <w:r w:rsidRPr="00F40CD5">
        <w:rPr>
          <w:rFonts w:ascii="Times New Roman" w:hAnsi="Times New Roman" w:cs="Times New Roman"/>
        </w:rPr>
        <w:t xml:space="preserve"> corresponds mathematically to the Aneurysm Neck. In RNA, junction regions connect multiple helices or hairpins, characterized by smooth angular transitions and conserved backbone geometry. The mathematical parameters include junction angle, backbone orientation, and spatial relationship to </w:t>
      </w:r>
      <w:r w:rsidRPr="00F40CD5">
        <w:rPr>
          <w:rFonts w:ascii="Times New Roman" w:hAnsi="Times New Roman" w:cs="Times New Roman"/>
        </w:rPr>
        <w:lastRenderedPageBreak/>
        <w:t>adjacent helices. In aneurysms, the neck is the narrow connection between the aneurysm sac and the parent vessel, characterized by relatively constant diameter relative to the dome and defined by the vessel wall transition. The geometric parameters include neck diameter, neck-to-dome ratio, and vessel wall thickness. Both structures represent the transition zone between distinct geometric configurations, with mathematical properties that enable reliable template matching.</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 xml:space="preserve">The </w:t>
      </w:r>
      <w:r w:rsidRPr="000F33A7">
        <w:rPr>
          <w:rFonts w:ascii="Times New Roman" w:hAnsi="Times New Roman" w:cs="Times New Roman"/>
          <w:b/>
        </w:rPr>
        <w:t>RNA Stem Connectivity</w:t>
      </w:r>
      <w:r w:rsidRPr="00F40CD5">
        <w:rPr>
          <w:rFonts w:ascii="Times New Roman" w:hAnsi="Times New Roman" w:cs="Times New Roman"/>
        </w:rPr>
        <w:t xml:space="preserve"> corresponds mathematically to the Parent Vessel Relationship. In RNA, stems are continuous helical regions that connect to hairpin loops and junction regions, characterized by base-stacking interactions and regular helical geometry. The mathematical parameters include helical pitch, groove width, and backbone orientation. In aneurysms, the parent vessel is the arterial segment from which the aneurysm arises, characterized by normal caliber, intact wall structure, and regular branching geometry. The vessel caliber, bifurcation angle, and hemodynamic patterns provide contextual information analogous to stem characteristics in RNA structure.</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0F33A7">
        <w:rPr>
          <w:rFonts w:ascii="Times New Roman" w:hAnsi="Times New Roman" w:cs="Times New Roman"/>
          <w:b/>
        </w:rPr>
        <w:t>Mathematical Framework for Quantifiable Transfer.</w:t>
      </w:r>
      <w:r w:rsidRPr="00F40CD5">
        <w:rPr>
          <w:rFonts w:ascii="Times New Roman" w:hAnsi="Times New Roman" w:cs="Times New Roman"/>
        </w:rPr>
        <w:t xml:space="preserve"> The template matching approach for aneurysm detection operates on the principle that geometric features can be extracted from medical imaging data and compared against a library of known aneurysm morphologies using distance metrics in a multidimensional feature space. The feature vector for each candidate region includes size parameters (maximum diameter, volume, surface area), shape parameters (</w:t>
      </w:r>
      <w:proofErr w:type="spellStart"/>
      <w:r w:rsidRPr="00F40CD5">
        <w:rPr>
          <w:rFonts w:ascii="Times New Roman" w:hAnsi="Times New Roman" w:cs="Times New Roman"/>
        </w:rPr>
        <w:t>sphericity</w:t>
      </w:r>
      <w:proofErr w:type="spellEnd"/>
      <w:r w:rsidRPr="00F40CD5">
        <w:rPr>
          <w:rFonts w:ascii="Times New Roman" w:hAnsi="Times New Roman" w:cs="Times New Roman"/>
        </w:rPr>
        <w:t xml:space="preserve">, </w:t>
      </w:r>
      <w:proofErr w:type="spellStart"/>
      <w:r w:rsidRPr="00F40CD5">
        <w:rPr>
          <w:rFonts w:ascii="Times New Roman" w:hAnsi="Times New Roman" w:cs="Times New Roman"/>
        </w:rPr>
        <w:t>ellipticity</w:t>
      </w:r>
      <w:proofErr w:type="spellEnd"/>
      <w:r w:rsidRPr="00F40CD5">
        <w:rPr>
          <w:rFonts w:ascii="Times New Roman" w:hAnsi="Times New Roman" w:cs="Times New Roman"/>
        </w:rPr>
        <w:t xml:space="preserve">, compactness), neck parameters (neck diameter, aspect ratio, neck-to-dome ratio), and hemodynamic indicators (flow patterns, contrast enhancement characteristics). Template matching scores are calculated by comparing extracted features against the aneurysm template library using Euclidean distance in feature space, </w:t>
      </w:r>
      <w:proofErr w:type="spellStart"/>
      <w:r w:rsidRPr="00F40CD5">
        <w:rPr>
          <w:rFonts w:ascii="Times New Roman" w:hAnsi="Times New Roman" w:cs="Times New Roman"/>
        </w:rPr>
        <w:t>Mahalanobis</w:t>
      </w:r>
      <w:proofErr w:type="spellEnd"/>
      <w:r w:rsidRPr="00F40CD5">
        <w:rPr>
          <w:rFonts w:ascii="Times New Roman" w:hAnsi="Times New Roman" w:cs="Times New Roman"/>
        </w:rPr>
        <w:t xml:space="preserve"> distance (accounting for feature correlations), and cosine similarity (capturing shape direction).</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This mathematical framework demonstrates that the same theoretical principles underlying template-based modeling in computational biology</w:t>
      </w:r>
      <w:r w:rsidR="000F33A7">
        <w:rPr>
          <w:rFonts w:ascii="Times New Roman" w:hAnsi="Times New Roman" w:cs="Times New Roman"/>
        </w:rPr>
        <w:t xml:space="preserve">, </w:t>
      </w:r>
      <w:r w:rsidRPr="00F40CD5">
        <w:rPr>
          <w:rFonts w:ascii="Times New Roman" w:hAnsi="Times New Roman" w:cs="Times New Roman"/>
        </w:rPr>
        <w:t>the characterization of recurring geometric patterns through quantifiable features and their matching against reference templates using distance metrics</w:t>
      </w:r>
      <w:r w:rsidR="000F33A7">
        <w:rPr>
          <w:rFonts w:ascii="Times New Roman" w:hAnsi="Times New Roman" w:cs="Times New Roman"/>
        </w:rPr>
        <w:t xml:space="preserve">, </w:t>
      </w:r>
      <w:r w:rsidRPr="00F40CD5">
        <w:rPr>
          <w:rFonts w:ascii="Times New Roman" w:hAnsi="Times New Roman" w:cs="Times New Roman"/>
        </w:rPr>
        <w:t>apply directly to aneurysm morphology analysis. The cross-domain transfer is not merely analogical but represents a genuine mathematical correspondence that enables the principled application of computational biology techniques to medical imaging.</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041C7">
        <w:rPr>
          <w:rFonts w:ascii="Times New Roman" w:hAnsi="Times New Roman" w:cs="Times New Roman"/>
          <w:b/>
        </w:rPr>
        <w:t>Implications for Aneurysm Detection.</w:t>
      </w:r>
      <w:r w:rsidRPr="00F40CD5">
        <w:rPr>
          <w:rFonts w:ascii="Times New Roman" w:hAnsi="Times New Roman" w:cs="Times New Roman"/>
        </w:rPr>
        <w:t xml:space="preserve"> The theoretical foundation established above has direct implications for the design of the hybrid detection framework. First, template matching provides a principled approach to incorporating anatomical priors into the detection process, allowing the model to recognize known aneurysm </w:t>
      </w:r>
      <w:r w:rsidRPr="00F40CD5">
        <w:rPr>
          <w:rFonts w:ascii="Times New Roman" w:hAnsi="Times New Roman" w:cs="Times New Roman"/>
        </w:rPr>
        <w:lastRenderedPageBreak/>
        <w:t>patterns rather than learning them entirely from data. Second, the template library can encode variation within aneurysm morphology families, capturing the range of geometric configurations that aneurysms exhibit while maintaining sensitivity to deviations that may indicate rupture risk or other clinical concerns. Third, the interpretability of template features</w:t>
      </w:r>
      <w:r w:rsidR="000F33A7">
        <w:rPr>
          <w:rFonts w:ascii="Times New Roman" w:hAnsi="Times New Roman" w:cs="Times New Roman"/>
        </w:rPr>
        <w:t xml:space="preserve">, </w:t>
      </w:r>
      <w:r w:rsidRPr="00F40CD5">
        <w:rPr>
          <w:rFonts w:ascii="Times New Roman" w:hAnsi="Times New Roman" w:cs="Times New Roman"/>
        </w:rPr>
        <w:t>each feature has a well-defined mathematical definition directly related to clinical aneurysm characteristics</w:t>
      </w:r>
      <w:r w:rsidR="000F33A7">
        <w:rPr>
          <w:rFonts w:ascii="Times New Roman" w:hAnsi="Times New Roman" w:cs="Times New Roman"/>
        </w:rPr>
        <w:t xml:space="preserve">, </w:t>
      </w:r>
      <w:r w:rsidRPr="00F40CD5">
        <w:rPr>
          <w:rFonts w:ascii="Times New Roman" w:hAnsi="Times New Roman" w:cs="Times New Roman"/>
        </w:rPr>
        <w:t>addresses the interpretability challenge that limits adoption of pure deep learning models in clinical settings.</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This explicit theoretical justification demonstrates that the cross-domain transfer of template-based modeling from RNA folding to aneurysm detection is grounded in genuine mathematical correspondence between recurring geometric patterns in both domains, not merely superficial analogy. The framework provides a sound theoretical foundation for the methodological innovation proposed in this research.</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0F33A7">
        <w:rPr>
          <w:rFonts w:ascii="Times New Roman" w:hAnsi="Times New Roman" w:cs="Times New Roman"/>
          <w:b/>
        </w:rPr>
        <w:t>Template-Based Modeling in Computational Biology.</w:t>
      </w:r>
      <w:r w:rsidRPr="00F40CD5">
        <w:rPr>
          <w:rFonts w:ascii="Times New Roman" w:hAnsi="Times New Roman" w:cs="Times New Roman"/>
        </w:rPr>
        <w:t xml:space="preserve"> The fundamental principle underlying template-based modeling is that biological macromolecules adopt conformations determined by their amino acid or nucleotide sequences, and these conformations often resemble those of previously characterized structures. By identifying similar structures in databases of known three-dimensional conformations, researchers can predict the structure of unknown molecules with reasonable accuracy. The computational approaches involved include sequence alignment, structural superposition, and geometric matching algorithms that quantify the similarity between candidate structures and potential templates.</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 xml:space="preserve">The mathematical </w:t>
      </w:r>
      <w:r w:rsidR="00F041C7" w:rsidRPr="00F40CD5">
        <w:rPr>
          <w:rFonts w:ascii="Times New Roman" w:hAnsi="Times New Roman" w:cs="Times New Roman"/>
        </w:rPr>
        <w:t>formalization</w:t>
      </w:r>
      <w:r w:rsidRPr="00F40CD5">
        <w:rPr>
          <w:rFonts w:ascii="Times New Roman" w:hAnsi="Times New Roman" w:cs="Times New Roman"/>
        </w:rPr>
        <w:t xml:space="preserve"> of template matching in this context involves defining structural motifs as recurring geometric patterns characterized quantitatively through measures such as inter-atomic distances, bond angles, and spatial coordinates. These motifs serve as templates against which novel structures can be compared using similarity metrics including root mean square deviation and template modeling score.</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0F33A7">
        <w:rPr>
          <w:rFonts w:ascii="Times New Roman" w:hAnsi="Times New Roman" w:cs="Times New Roman"/>
          <w:b/>
        </w:rPr>
        <w:t>Parallel Principles in Vascular Morphology.</w:t>
      </w:r>
      <w:r w:rsidRPr="00F40CD5">
        <w:rPr>
          <w:rFonts w:ascii="Times New Roman" w:hAnsi="Times New Roman" w:cs="Times New Roman"/>
        </w:rPr>
        <w:t xml:space="preserve"> The extension of template-based concepts to medical imaging involves recognizing that aneurysms exhibit structural patterns analogous to molecular motifs. Saccular aneurysms at vessel bifurcations display characteristic geometric configurations that can be mathematically characterized:</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041C7">
      <w:pPr>
        <w:pStyle w:val="BodyText"/>
        <w:spacing w:before="0" w:after="0" w:line="360" w:lineRule="auto"/>
        <w:jc w:val="both"/>
        <w:rPr>
          <w:rFonts w:ascii="Times New Roman" w:hAnsi="Times New Roman" w:cs="Times New Roman"/>
        </w:rPr>
      </w:pPr>
      <w:r w:rsidRPr="000F33A7">
        <w:rPr>
          <w:rFonts w:ascii="Times New Roman" w:hAnsi="Times New Roman" w:cs="Times New Roman"/>
          <w:b/>
        </w:rPr>
        <w:t>The Aneurysm DOME</w:t>
      </w:r>
      <w:r w:rsidRPr="00F40CD5">
        <w:rPr>
          <w:rFonts w:ascii="Times New Roman" w:hAnsi="Times New Roman" w:cs="Times New Roman"/>
        </w:rPr>
        <w:t xml:space="preserve"> (analogous to the bulbous structure of RNA hairpins): The spherical or bleb-like outpouching of the aneurysm sac represents a distinctive morphological feature that can be quantified through </w:t>
      </w:r>
      <w:proofErr w:type="spellStart"/>
      <w:r w:rsidRPr="00F40CD5">
        <w:rPr>
          <w:rFonts w:ascii="Times New Roman" w:hAnsi="Times New Roman" w:cs="Times New Roman"/>
        </w:rPr>
        <w:lastRenderedPageBreak/>
        <w:t>sphericity</w:t>
      </w:r>
      <w:proofErr w:type="spellEnd"/>
      <w:r w:rsidRPr="00F40CD5">
        <w:rPr>
          <w:rFonts w:ascii="Times New Roman" w:hAnsi="Times New Roman" w:cs="Times New Roman"/>
        </w:rPr>
        <w:t xml:space="preserve"> indices, surface curvature measures, and volume-to-surface-area ratios. Like RNA hairpins, aneurysms show characteristic bulging that distinguishes them from the surrounding vessel structure.</w:t>
      </w:r>
    </w:p>
    <w:p w:rsidR="00F40CD5" w:rsidRPr="00F40CD5" w:rsidRDefault="00F40CD5" w:rsidP="00F041C7">
      <w:pPr>
        <w:pStyle w:val="BodyText"/>
        <w:spacing w:before="0" w:after="0" w:line="360" w:lineRule="auto"/>
        <w:jc w:val="both"/>
        <w:rPr>
          <w:rFonts w:ascii="Times New Roman" w:hAnsi="Times New Roman" w:cs="Times New Roman"/>
        </w:rPr>
      </w:pPr>
    </w:p>
    <w:p w:rsidR="00F40CD5" w:rsidRDefault="00F40CD5" w:rsidP="00F40CD5">
      <w:pPr>
        <w:pStyle w:val="BodyText"/>
        <w:spacing w:before="0" w:after="0" w:line="360" w:lineRule="auto"/>
        <w:jc w:val="both"/>
        <w:rPr>
          <w:rFonts w:ascii="Times New Roman" w:hAnsi="Times New Roman" w:cs="Times New Roman"/>
        </w:rPr>
      </w:pPr>
      <w:r w:rsidRPr="000F33A7">
        <w:rPr>
          <w:rFonts w:ascii="Times New Roman" w:hAnsi="Times New Roman" w:cs="Times New Roman"/>
          <w:b/>
        </w:rPr>
        <w:t>The ANEURYSM NECK</w:t>
      </w:r>
      <w:r w:rsidRPr="00F40CD5">
        <w:rPr>
          <w:rFonts w:ascii="Times New Roman" w:hAnsi="Times New Roman" w:cs="Times New Roman"/>
        </w:rPr>
        <w:t xml:space="preserve"> (analogous to the junction region in RNA motifs): The narrow connection between the aneurysm sac and the parent vessel represents a critical structural element analogous to the junction regions in RNA structural motifs. This feature is quantified through neck diameter measurements, aspect ratios (dome-to-neck ratio), and flow dynamics indicators.</w:t>
      </w:r>
    </w:p>
    <w:p w:rsidR="00F041C7" w:rsidRPr="00F40CD5" w:rsidRDefault="00F041C7"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 xml:space="preserve">The </w:t>
      </w:r>
      <w:r w:rsidRPr="000F33A7">
        <w:rPr>
          <w:rFonts w:ascii="Times New Roman" w:hAnsi="Times New Roman" w:cs="Times New Roman"/>
          <w:b/>
        </w:rPr>
        <w:t>PARENT VESSEL RELATIONSHIP</w:t>
      </w:r>
      <w:r w:rsidRPr="00F40CD5">
        <w:rPr>
          <w:rFonts w:ascii="Times New Roman" w:hAnsi="Times New Roman" w:cs="Times New Roman"/>
        </w:rPr>
        <w:t xml:space="preserve"> (analogous to stem connectivity in RNA): The relationship between the aneurysm and its parent vessel mirrors the stem connectivity in RNA structures, where stems represent the continuous helical regions connecting to hairpin loops. The vessel caliber, bifurcation angle, and hemodynamic stress patterns provide contextual information analogous to stem characteristics in RNA folding.</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0F33A7">
        <w:rPr>
          <w:rFonts w:ascii="Times New Roman" w:hAnsi="Times New Roman" w:cs="Times New Roman"/>
          <w:b/>
        </w:rPr>
        <w:t>Mathematical Framework for Cross-Domain Transfer.</w:t>
      </w:r>
      <w:r w:rsidRPr="00F40CD5">
        <w:rPr>
          <w:rFonts w:ascii="Times New Roman" w:hAnsi="Times New Roman" w:cs="Times New Roman"/>
        </w:rPr>
        <w:t xml:space="preserve"> The template matching approach for aneurysm detection operates on the principle that these geometric features can be extracted from medical imaging data and compared against a library of known aneurysm morphologies using distance metrics in a multidimensional feature space. The feature vector for each candidate region includes:</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P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 xml:space="preserve">Size parameters: maximum diameter, volume, surface area Shape parameters: </w:t>
      </w:r>
      <w:proofErr w:type="spellStart"/>
      <w:r w:rsidRPr="00F40CD5">
        <w:rPr>
          <w:rFonts w:ascii="Times New Roman" w:hAnsi="Times New Roman" w:cs="Times New Roman"/>
        </w:rPr>
        <w:t>sphericity</w:t>
      </w:r>
      <w:proofErr w:type="spellEnd"/>
      <w:r w:rsidRPr="00F40CD5">
        <w:rPr>
          <w:rFonts w:ascii="Times New Roman" w:hAnsi="Times New Roman" w:cs="Times New Roman"/>
        </w:rPr>
        <w:t xml:space="preserve">, </w:t>
      </w:r>
      <w:proofErr w:type="spellStart"/>
      <w:r w:rsidRPr="00F40CD5">
        <w:rPr>
          <w:rFonts w:ascii="Times New Roman" w:hAnsi="Times New Roman" w:cs="Times New Roman"/>
        </w:rPr>
        <w:t>ellipticity</w:t>
      </w:r>
      <w:proofErr w:type="spellEnd"/>
      <w:r w:rsidRPr="00F40CD5">
        <w:rPr>
          <w:rFonts w:ascii="Times New Roman" w:hAnsi="Times New Roman" w:cs="Times New Roman"/>
        </w:rPr>
        <w:t>, compactness Neck parameters: neck diameter, aspect ratio, neck-to-dome ratio Hemodynamic indicators: flow patterns, contrast enhancement characteristics</w:t>
      </w:r>
    </w:p>
    <w:p w:rsidR="00F40CD5" w:rsidRPr="00F40CD5" w:rsidRDefault="00F40CD5" w:rsidP="00F40CD5">
      <w:pPr>
        <w:pStyle w:val="BodyText"/>
        <w:spacing w:before="0" w:after="0" w:line="360" w:lineRule="auto"/>
        <w:jc w:val="both"/>
        <w:rPr>
          <w:rFonts w:ascii="Times New Roman" w:hAnsi="Times New Roman" w:cs="Times New Roman"/>
        </w:rPr>
      </w:pPr>
    </w:p>
    <w:p w:rsidR="00F40CD5" w:rsidRDefault="00F40CD5" w:rsidP="00F40CD5">
      <w:pPr>
        <w:pStyle w:val="BodyText"/>
        <w:spacing w:before="0" w:after="0" w:line="360" w:lineRule="auto"/>
        <w:jc w:val="both"/>
        <w:rPr>
          <w:rFonts w:ascii="Times New Roman" w:hAnsi="Times New Roman" w:cs="Times New Roman"/>
        </w:rPr>
      </w:pPr>
      <w:r w:rsidRPr="00F40CD5">
        <w:rPr>
          <w:rFonts w:ascii="Times New Roman" w:hAnsi="Times New Roman" w:cs="Times New Roman"/>
        </w:rPr>
        <w:t xml:space="preserve">Template matching scores are calculated by comparing extracted features against the aneurysm template library using Euclidean distance in feature space and shape similarity measures including </w:t>
      </w:r>
      <w:proofErr w:type="spellStart"/>
      <w:r w:rsidRPr="00F40CD5">
        <w:rPr>
          <w:rFonts w:ascii="Times New Roman" w:hAnsi="Times New Roman" w:cs="Times New Roman"/>
        </w:rPr>
        <w:t>Mahalanobis</w:t>
      </w:r>
      <w:proofErr w:type="spellEnd"/>
      <w:r w:rsidRPr="00F40CD5">
        <w:rPr>
          <w:rFonts w:ascii="Times New Roman" w:hAnsi="Times New Roman" w:cs="Times New Roman"/>
        </w:rPr>
        <w:t xml:space="preserve"> distance (accounting for feature correlations) and cosine similarity (capturing shape direction).</w:t>
      </w:r>
    </w:p>
    <w:p w:rsidR="00363FBC" w:rsidRDefault="00363FBC" w:rsidP="00363FBC">
      <w:pPr>
        <w:pStyle w:val="Caption"/>
        <w:keepNext/>
        <w:jc w:val="both"/>
      </w:pPr>
      <w:bookmarkStart w:id="33" w:name="_Toc232713479"/>
      <w:r>
        <w:lastRenderedPageBreak/>
        <w:t xml:space="preserve">Figure </w:t>
      </w:r>
      <w:r w:rsidR="00093FC9">
        <w:fldChar w:fldCharType="begin"/>
      </w:r>
      <w:r w:rsidR="00093FC9">
        <w:instrText xml:space="preserve"> STYLEREF 2 \s </w:instrText>
      </w:r>
      <w:r w:rsidR="00093FC9">
        <w:fldChar w:fldCharType="separate"/>
      </w:r>
      <w:r w:rsidR="00C52C7D">
        <w:rPr>
          <w:noProof/>
        </w:rPr>
        <w:t>2.1</w:t>
      </w:r>
      <w:r w:rsidR="00093FC9">
        <w:rPr>
          <w:noProof/>
        </w:rPr>
        <w:fldChar w:fldCharType="end"/>
      </w:r>
      <w:r w:rsidR="008B50B2">
        <w:t>.</w:t>
      </w:r>
      <w:r w:rsidR="00093FC9">
        <w:fldChar w:fldCharType="begin"/>
      </w:r>
      <w:r w:rsidR="00093FC9">
        <w:instrText xml:space="preserve"> SEQ Figure \* ARABIC \s 2 </w:instrText>
      </w:r>
      <w:r w:rsidR="00093FC9">
        <w:fldChar w:fldCharType="separate"/>
      </w:r>
      <w:r w:rsidR="00C52C7D">
        <w:rPr>
          <w:noProof/>
        </w:rPr>
        <w:t>1</w:t>
      </w:r>
      <w:r w:rsidR="00093FC9">
        <w:rPr>
          <w:noProof/>
        </w:rPr>
        <w:fldChar w:fldCharType="end"/>
      </w:r>
      <w:r w:rsidRPr="00BC6201">
        <w:t>: Conceptual Framework - Cross-Domain Transfer from RNA Folding to Vascular Imaging</w:t>
      </w:r>
      <w:bookmarkEnd w:id="33"/>
    </w:p>
    <w:p w:rsidR="001750A8" w:rsidRPr="00977081" w:rsidRDefault="001750A8" w:rsidP="00977081">
      <w:pPr>
        <w:pStyle w:val="BodyText"/>
        <w:spacing w:line="360" w:lineRule="auto"/>
        <w:jc w:val="both"/>
        <w:rPr>
          <w:rFonts w:ascii="Times New Roman" w:hAnsi="Times New Roman" w:cs="Times New Roman"/>
        </w:rPr>
      </w:pPr>
      <w:r w:rsidRPr="00977081">
        <w:rPr>
          <w:rFonts w:ascii="Times New Roman" w:hAnsi="Times New Roman" w:cs="Times New Roman"/>
          <w:noProof/>
        </w:rPr>
        <w:drawing>
          <wp:inline distT="0" distB="0" distL="0" distR="0" wp14:anchorId="1D9598A4" wp14:editId="0F0D8221">
            <wp:extent cx="5939155" cy="508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5086350"/>
                    </a:xfrm>
                    <a:prstGeom prst="rect">
                      <a:avLst/>
                    </a:prstGeom>
                    <a:noFill/>
                    <a:ln>
                      <a:noFill/>
                    </a:ln>
                  </pic:spPr>
                </pic:pic>
              </a:graphicData>
            </a:graphic>
          </wp:inline>
        </w:drawing>
      </w:r>
    </w:p>
    <w:p w:rsidR="00694561" w:rsidRPr="00977081" w:rsidRDefault="00694561"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This conceptual framework illustrates the cross-domain methodology transfer from computational biology to medical imaging. The framework operates across three interconnected domains:</w:t>
      </w:r>
    </w:p>
    <w:p w:rsidR="00694561" w:rsidRPr="00977081" w:rsidRDefault="00694561"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t>1. Computational Biology Domain (Left):</w:t>
      </w:r>
      <w:r w:rsidRPr="00977081">
        <w:rPr>
          <w:rFonts w:ascii="Times New Roman" w:hAnsi="Times New Roman" w:cs="Times New Roman"/>
        </w:rPr>
        <w:t xml:space="preserve"> Shows how RNA 3D structure prediction uses Template-Based Modeling to identify structural motifs like hairpins, loops, and stems. The fundamental principle is that biological macromolecules adopt conformations determined by their sequence, and these conformations can be predicted by matching against known structural templates.</w:t>
      </w:r>
    </w:p>
    <w:p w:rsidR="00694561" w:rsidRPr="00977081" w:rsidRDefault="00694561"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t>2. Medical Imaging Domain (Right):</w:t>
      </w:r>
      <w:r w:rsidRPr="00977081">
        <w:rPr>
          <w:rFonts w:ascii="Times New Roman" w:hAnsi="Times New Roman" w:cs="Times New Roman"/>
        </w:rPr>
        <w:t xml:space="preserve"> Demonstrates how vascular morphology analysis uses geometric pattern recognition to identify aneurysm morphologies (saccular and fusiform). The key insight is that aneurysms exhibit characteristic geometric patterns at vessel bifurcations that can be mathematically </w:t>
      </w:r>
      <w:r w:rsidR="00AC1129" w:rsidRPr="00977081">
        <w:rPr>
          <w:rFonts w:ascii="Times New Roman" w:hAnsi="Times New Roman" w:cs="Times New Roman"/>
        </w:rPr>
        <w:t>characterized</w:t>
      </w:r>
      <w:r w:rsidRPr="00977081">
        <w:rPr>
          <w:rFonts w:ascii="Times New Roman" w:hAnsi="Times New Roman" w:cs="Times New Roman"/>
        </w:rPr>
        <w:t xml:space="preserve"> and matched against templates.</w:t>
      </w:r>
    </w:p>
    <w:p w:rsidR="00694561" w:rsidRPr="00977081" w:rsidRDefault="00694561"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lastRenderedPageBreak/>
        <w:t>3. Hybrid Framework (Center):</w:t>
      </w:r>
      <w:r w:rsidRPr="00977081">
        <w:rPr>
          <w:rFonts w:ascii="Times New Roman" w:hAnsi="Times New Roman" w:cs="Times New Roman"/>
        </w:rPr>
        <w:t xml:space="preserve"> The integration layer that combines template matching with convolutional neural networks for improved detection. This hybrid approach leverages the interpretability of template-based methods while benefiting from the feature learning capabilities of neural networks.</w:t>
      </w:r>
    </w:p>
    <w:p w:rsidR="00BA592F" w:rsidRPr="00977081" w:rsidRDefault="00BA592F" w:rsidP="00977081">
      <w:pPr>
        <w:pStyle w:val="BodyText"/>
        <w:spacing w:line="360" w:lineRule="auto"/>
        <w:jc w:val="both"/>
        <w:rPr>
          <w:rFonts w:ascii="Times New Roman" w:hAnsi="Times New Roman" w:cs="Times New Roman"/>
        </w:rPr>
      </w:pPr>
      <w:r w:rsidRPr="00977081">
        <w:rPr>
          <w:rFonts w:ascii="Times New Roman" w:hAnsi="Times New Roman" w:cs="Times New Roman"/>
        </w:rPr>
        <w:t xml:space="preserve">The key insight is that the mathematical patterns used to identify RNA structural motifs can be adapted to identify aneurysm morphological patterns in vascular imaging. Both domains rely on the principle that recurring geometric patterns can be </w:t>
      </w:r>
      <w:r w:rsidR="00AC1129" w:rsidRPr="00977081">
        <w:rPr>
          <w:rFonts w:ascii="Times New Roman" w:hAnsi="Times New Roman" w:cs="Times New Roman"/>
        </w:rPr>
        <w:t>characterized</w:t>
      </w:r>
      <w:r w:rsidRPr="00977081">
        <w:rPr>
          <w:rFonts w:ascii="Times New Roman" w:hAnsi="Times New Roman" w:cs="Times New Roman"/>
        </w:rPr>
        <w:t xml:space="preserve"> quantitatively and matched against reference templates to enable accurate identification.</w:t>
      </w:r>
    </w:p>
    <w:p w:rsidR="00F34FB2" w:rsidRPr="00977081" w:rsidRDefault="00F34FB2"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Deep learning, particularly convolutional neural networks, has become the dominant approach for medical image analysis due to its ability to learn hierarchical feature representations directly from image data. However, recent research has highlighted the limitations of pure end-to-end deep learning approaches in medical imaging, including the need for large annotated datasets, computational resource requirements, and the challenge of model interpretability (</w:t>
      </w:r>
      <w:proofErr w:type="spellStart"/>
      <w:r w:rsidRPr="00977081">
        <w:rPr>
          <w:rFonts w:ascii="Times New Roman" w:hAnsi="Times New Roman" w:cs="Times New Roman"/>
        </w:rPr>
        <w:t>Tonekaboni</w:t>
      </w:r>
      <w:proofErr w:type="spellEnd"/>
      <w:r w:rsidRPr="00977081">
        <w:rPr>
          <w:rFonts w:ascii="Times New Roman" w:hAnsi="Times New Roman" w:cs="Times New Roman"/>
        </w:rPr>
        <w:t xml:space="preserve"> et al., 2019; Liu et al., 2019; </w:t>
      </w:r>
      <w:proofErr w:type="spellStart"/>
      <w:r w:rsidRPr="00977081">
        <w:rPr>
          <w:rFonts w:ascii="Times New Roman" w:hAnsi="Times New Roman" w:cs="Times New Roman"/>
        </w:rPr>
        <w:t>Ardila</w:t>
      </w:r>
      <w:proofErr w:type="spellEnd"/>
      <w:r w:rsidRPr="00977081">
        <w:rPr>
          <w:rFonts w:ascii="Times New Roman" w:hAnsi="Times New Roman" w:cs="Times New Roman"/>
        </w:rPr>
        <w:t xml:space="preserve"> et al., 2019). Modern architectures for medical imaging include U-Net, which was originally developed for semantic segmentation and has been widely adapted for lesion detection and boundary delineation, and three-dimensional convolutional networks that can process volumetric computed tomography data</w:t>
      </w:r>
      <w:r w:rsidR="00CA09ED">
        <w:rPr>
          <w:rFonts w:ascii="Times New Roman" w:hAnsi="Times New Roman" w:cs="Times New Roman"/>
        </w:rPr>
        <w:t xml:space="preserve"> (Tiwari et al., 2024)</w:t>
      </w:r>
      <w:r w:rsidRPr="00977081">
        <w:rPr>
          <w:rFonts w:ascii="Times New Roman" w:hAnsi="Times New Roman" w:cs="Times New Roman"/>
        </w:rPr>
        <w:t xml:space="preserve">. The integration of attention mechanisms has further improved the performance of these models by enabling them to focus on diagnostically relevant image regions. Recent advances in hybrid deep learning approaches, which </w:t>
      </w:r>
      <w:r w:rsidR="00EF5742" w:rsidRPr="00EF5742">
        <w:rPr>
          <w:rFonts w:ascii="Times New Roman" w:hAnsi="Times New Roman" w:cs="Times New Roman"/>
        </w:rPr>
        <w:t>integrate domain-specific knowledge or traditional vessel-aware modeling</w:t>
      </w:r>
      <w:r w:rsidR="00EF5742">
        <w:rPr>
          <w:rFonts w:ascii="Times New Roman" w:hAnsi="Times New Roman" w:cs="Times New Roman"/>
        </w:rPr>
        <w:t xml:space="preserve"> </w:t>
      </w:r>
      <w:r w:rsidRPr="00977081">
        <w:rPr>
          <w:rFonts w:ascii="Times New Roman" w:hAnsi="Times New Roman" w:cs="Times New Roman"/>
        </w:rPr>
        <w:t xml:space="preserve">with deep neural networks, have shown promise in addressing some of these limitations by improving model robustness and interpretability while reducing data requirements </w:t>
      </w:r>
      <w:r w:rsidR="00D50CF9" w:rsidRPr="00D50CF9">
        <w:rPr>
          <w:rFonts w:ascii="Times New Roman" w:hAnsi="Times New Roman" w:cs="Times New Roman"/>
        </w:rPr>
        <w:t xml:space="preserve">(Ceballos-Arroyo </w:t>
      </w:r>
      <w:r w:rsidR="00D50CF9">
        <w:rPr>
          <w:rFonts w:ascii="Times New Roman" w:hAnsi="Times New Roman" w:cs="Times New Roman"/>
        </w:rPr>
        <w:t>et al., 2024; Wei et al., 2024)</w:t>
      </w:r>
      <w:r w:rsidRPr="00977081">
        <w:rPr>
          <w:rFonts w:ascii="Times New Roman" w:hAnsi="Times New Roman" w:cs="Times New Roman"/>
        </w:rPr>
        <w:t>.</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 xml:space="preserve">Health systems implementation science provides the theoretical lens through which the deployment dimensions of the research are examined. Implementation frameworks such as the Consolidated Framework for Implementation Research </w:t>
      </w:r>
      <w:r w:rsidR="00AC1129" w:rsidRPr="00977081">
        <w:rPr>
          <w:rFonts w:ascii="Times New Roman" w:hAnsi="Times New Roman" w:cs="Times New Roman"/>
        </w:rPr>
        <w:t>emphasize</w:t>
      </w:r>
      <w:r w:rsidRPr="00977081">
        <w:rPr>
          <w:rFonts w:ascii="Times New Roman" w:hAnsi="Times New Roman" w:cs="Times New Roman"/>
        </w:rPr>
        <w:t xml:space="preserve"> the multi-level factors that influence the adoption and sustainability of health interventions, including characteristics of the intervention, outer setting factors, inner setting factors, individual characteristics, and the implementation process. These frameworks guide the feasibility assessment component of the research by ensuring attention to the broader systemic context in which the proposed technology would function.</w:t>
      </w:r>
    </w:p>
    <w:p w:rsidR="00C425EE" w:rsidRPr="00977081" w:rsidRDefault="005F0D9F" w:rsidP="00CE4D79">
      <w:pPr>
        <w:pStyle w:val="Heading2"/>
      </w:pPr>
      <w:bookmarkStart w:id="34" w:name="_Toc232713451"/>
      <w:bookmarkStart w:id="35" w:name="empirical-review"/>
      <w:bookmarkEnd w:id="32"/>
      <w:r w:rsidRPr="00977081">
        <w:t>Empirical Review</w:t>
      </w:r>
      <w:bookmarkEnd w:id="34"/>
    </w:p>
    <w:p w:rsidR="000920CE" w:rsidRPr="00977081"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The empirical literature on artificial intelligence for intracranial aneurysm detection has grown substantially over the past decade, reflecting the broader surge of interest in medical imaging applications of deep learning. Several systematic reviews and meta-analyses have evaluated the diagnostic accuracy of deep learning-based computer-</w:t>
      </w:r>
      <w:r w:rsidRPr="00977081">
        <w:rPr>
          <w:rFonts w:ascii="Times New Roman" w:hAnsi="Times New Roman" w:cs="Times New Roman"/>
        </w:rPr>
        <w:lastRenderedPageBreak/>
        <w:t xml:space="preserve">aided detection tools for cerebral aneurysms, with recent scoping reviews comprehensively evaluating over thirty-six studies that </w:t>
      </w:r>
      <w:r w:rsidR="000920CE" w:rsidRPr="00977081">
        <w:rPr>
          <w:rFonts w:ascii="Times New Roman" w:hAnsi="Times New Roman" w:cs="Times New Roman"/>
        </w:rPr>
        <w:t xml:space="preserve">applied deep learning to intracranial aneurysm detection on </w:t>
      </w:r>
      <w:r w:rsidR="00334F29" w:rsidRPr="00334F29">
        <w:rPr>
          <w:rFonts w:ascii="Times New Roman" w:hAnsi="Times New Roman" w:cs="Times New Roman"/>
        </w:rPr>
        <w:t xml:space="preserve">computed tomography angiography (CTA) and magnetic resonance angiography (MRA) </w:t>
      </w:r>
      <w:r w:rsidR="000920CE" w:rsidRPr="00977081">
        <w:rPr>
          <w:rFonts w:ascii="Times New Roman" w:hAnsi="Times New Roman" w:cs="Times New Roman"/>
        </w:rPr>
        <w:t>(</w:t>
      </w:r>
      <w:proofErr w:type="spellStart"/>
      <w:r w:rsidR="000920CE" w:rsidRPr="00977081">
        <w:rPr>
          <w:rFonts w:ascii="Times New Roman" w:hAnsi="Times New Roman" w:cs="Times New Roman"/>
        </w:rPr>
        <w:t>Joo</w:t>
      </w:r>
      <w:proofErr w:type="spellEnd"/>
      <w:r w:rsidR="000920CE" w:rsidRPr="00977081">
        <w:rPr>
          <w:rFonts w:ascii="Times New Roman" w:hAnsi="Times New Roman" w:cs="Times New Roman"/>
        </w:rPr>
        <w:t xml:space="preserve">, 2025; </w:t>
      </w:r>
      <w:proofErr w:type="spellStart"/>
      <w:r w:rsidR="000920CE" w:rsidRPr="00977081">
        <w:rPr>
          <w:rFonts w:ascii="Times New Roman" w:hAnsi="Times New Roman" w:cs="Times New Roman"/>
        </w:rPr>
        <w:t>Delfan</w:t>
      </w:r>
      <w:proofErr w:type="spellEnd"/>
      <w:r w:rsidR="000920CE" w:rsidRPr="00977081">
        <w:rPr>
          <w:rFonts w:ascii="Times New Roman" w:hAnsi="Times New Roman" w:cs="Times New Roman"/>
        </w:rPr>
        <w:t xml:space="preserve">, 2025; </w:t>
      </w:r>
      <w:proofErr w:type="spellStart"/>
      <w:r w:rsidR="00655FA8" w:rsidRPr="00655FA8">
        <w:rPr>
          <w:rFonts w:ascii="Times New Roman" w:hAnsi="Times New Roman" w:cs="Times New Roman"/>
        </w:rPr>
        <w:t>Liyis</w:t>
      </w:r>
      <w:proofErr w:type="spellEnd"/>
      <w:r w:rsidR="000920CE" w:rsidRPr="00655FA8">
        <w:rPr>
          <w:rFonts w:ascii="Times New Roman" w:hAnsi="Times New Roman" w:cs="Times New Roman"/>
        </w:rPr>
        <w:t xml:space="preserve"> </w:t>
      </w:r>
      <w:r w:rsidR="000920CE" w:rsidRPr="00977081">
        <w:rPr>
          <w:rFonts w:ascii="Times New Roman" w:hAnsi="Times New Roman" w:cs="Times New Roman"/>
        </w:rPr>
        <w:t>et al., 2026). These reviews generally conclude that deep learning models can achieve performance comparable to or exceeding that of radiologists for aneurysm detection on computed tomography angiography</w:t>
      </w:r>
      <w:r w:rsidR="00334F29">
        <w:rPr>
          <w:rFonts w:ascii="Times New Roman" w:hAnsi="Times New Roman" w:cs="Times New Roman"/>
        </w:rPr>
        <w:t xml:space="preserve"> (CTA)</w:t>
      </w:r>
      <w:r w:rsidR="000920CE" w:rsidRPr="00977081">
        <w:rPr>
          <w:rFonts w:ascii="Times New Roman" w:hAnsi="Times New Roman" w:cs="Times New Roman"/>
        </w:rPr>
        <w:t xml:space="preserve"> and magnetic resonance angiography </w:t>
      </w:r>
      <w:r w:rsidR="00334F29" w:rsidRPr="00334F29">
        <w:rPr>
          <w:rFonts w:ascii="Times New Roman" w:hAnsi="Times New Roman" w:cs="Times New Roman"/>
        </w:rPr>
        <w:t xml:space="preserve">(MRA) </w:t>
      </w:r>
      <w:r w:rsidR="000920CE" w:rsidRPr="00977081">
        <w:rPr>
          <w:rFonts w:ascii="Times New Roman" w:hAnsi="Times New Roman" w:cs="Times New Roman"/>
        </w:rPr>
        <w:t>images. However, these reviews also note significant heterogeneity in study designs, performance metrics, and reporting standards, making direct comparisons between studies challenging. Furthermore, recent research has highlighted methodological challenges in deep learning-based aneurysm detection, including issues related to data augmentation, quality, and validation annotation strategies (</w:t>
      </w:r>
      <w:proofErr w:type="spellStart"/>
      <w:r w:rsidR="000920CE" w:rsidRPr="00977081">
        <w:rPr>
          <w:rFonts w:ascii="Times New Roman" w:hAnsi="Times New Roman" w:cs="Times New Roman"/>
        </w:rPr>
        <w:t>Joo</w:t>
      </w:r>
      <w:proofErr w:type="spellEnd"/>
      <w:r w:rsidR="000920CE" w:rsidRPr="00977081">
        <w:rPr>
          <w:rFonts w:ascii="Times New Roman" w:hAnsi="Times New Roman" w:cs="Times New Roman"/>
        </w:rPr>
        <w:t>, 2025).</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 xml:space="preserve">The RSNA Intracranial Aneurysm Detection challenge, conducted in 2025, represents the largest </w:t>
      </w:r>
      <w:r w:rsidR="00AC1129" w:rsidRPr="00977081">
        <w:rPr>
          <w:rFonts w:ascii="Times New Roman" w:hAnsi="Times New Roman" w:cs="Times New Roman"/>
        </w:rPr>
        <w:t>standardized</w:t>
      </w:r>
      <w:r w:rsidRPr="00977081">
        <w:rPr>
          <w:rFonts w:ascii="Times New Roman" w:hAnsi="Times New Roman" w:cs="Times New Roman"/>
        </w:rPr>
        <w:t xml:space="preserve"> assessment of aneurysm detection algorithms to date. The challenge provided a curated dataset of over four thousand computed tomography angiography studies from eighteen institutions across five continents, with annotations indicating the presence and location of aneurysms in thirteen predefined anatomical locations.</w:t>
      </w:r>
      <w:r w:rsidR="00CB7523">
        <w:rPr>
          <w:rFonts w:ascii="Times New Roman" w:hAnsi="Times New Roman" w:cs="Times New Roman"/>
        </w:rPr>
        <w:t xml:space="preserve"> </w:t>
      </w:r>
      <w:r w:rsidR="00CB7523" w:rsidRPr="00CB7523">
        <w:rPr>
          <w:rFonts w:ascii="Times New Roman" w:hAnsi="Times New Roman" w:cs="Times New Roman"/>
        </w:rPr>
        <w:t xml:space="preserve">The winning solutions achieved top performances on the challenge leaderboard, with area under the </w:t>
      </w:r>
      <w:r w:rsidR="0023642F">
        <w:rPr>
          <w:rFonts w:ascii="Times New Roman" w:hAnsi="Times New Roman" w:cs="Times New Roman"/>
        </w:rPr>
        <w:t xml:space="preserve">mean weighed </w:t>
      </w:r>
      <w:r w:rsidR="00CB7523" w:rsidRPr="00CB7523">
        <w:rPr>
          <w:rFonts w:ascii="Times New Roman" w:hAnsi="Times New Roman" w:cs="Times New Roman"/>
        </w:rPr>
        <w:t>precision-recall curve (AUPR</w:t>
      </w:r>
      <w:r w:rsidR="0023642F">
        <w:rPr>
          <w:rFonts w:ascii="Times New Roman" w:hAnsi="Times New Roman" w:cs="Times New Roman"/>
        </w:rPr>
        <w:t>O</w:t>
      </w:r>
      <w:r w:rsidR="00CB7523" w:rsidRPr="00CB7523">
        <w:rPr>
          <w:rFonts w:ascii="Times New Roman" w:hAnsi="Times New Roman" w:cs="Times New Roman"/>
        </w:rPr>
        <w:t>C) excee</w:t>
      </w:r>
      <w:r w:rsidR="00CB7523">
        <w:rPr>
          <w:rFonts w:ascii="Times New Roman" w:hAnsi="Times New Roman" w:cs="Times New Roman"/>
        </w:rPr>
        <w:t>ding 0.</w:t>
      </w:r>
      <w:r w:rsidR="0023642F">
        <w:rPr>
          <w:rFonts w:ascii="Times New Roman" w:hAnsi="Times New Roman" w:cs="Times New Roman"/>
        </w:rPr>
        <w:t>879</w:t>
      </w:r>
      <w:r w:rsidR="00CB7523">
        <w:rPr>
          <w:rFonts w:ascii="Times New Roman" w:hAnsi="Times New Roman" w:cs="Times New Roman"/>
        </w:rPr>
        <w:t xml:space="preserve"> for the top solutions,</w:t>
      </w:r>
      <w:r w:rsidR="00CB7523" w:rsidRPr="00CB7523">
        <w:rPr>
          <w:rFonts w:ascii="Times New Roman" w:hAnsi="Times New Roman" w:cs="Times New Roman"/>
        </w:rPr>
        <w:t xml:space="preserve"> (RSNA, 2025)</w:t>
      </w:r>
      <w:r w:rsidR="00CB7523">
        <w:rPr>
          <w:rFonts w:ascii="Times New Roman" w:hAnsi="Times New Roman" w:cs="Times New Roman"/>
        </w:rPr>
        <w:t xml:space="preserve">, </w:t>
      </w:r>
      <w:r w:rsidRPr="00977081">
        <w:rPr>
          <w:rFonts w:ascii="Times New Roman" w:hAnsi="Times New Roman" w:cs="Times New Roman"/>
        </w:rPr>
        <w:t xml:space="preserve">demonstrating the feasibility of automated aneurysm detection at clinically useful levels of accuracy. However, subsequent analyses have raised concerns about the </w:t>
      </w:r>
      <w:r w:rsidR="00AC1129" w:rsidRPr="00977081">
        <w:rPr>
          <w:rFonts w:ascii="Times New Roman" w:hAnsi="Times New Roman" w:cs="Times New Roman"/>
        </w:rPr>
        <w:t>generalizability</w:t>
      </w:r>
      <w:r w:rsidRPr="00977081">
        <w:rPr>
          <w:rFonts w:ascii="Times New Roman" w:hAnsi="Times New Roman" w:cs="Times New Roman"/>
        </w:rPr>
        <w:t xml:space="preserve"> of these models to populations not represented in the training data.</w:t>
      </w:r>
    </w:p>
    <w:p w:rsidR="004B0818" w:rsidRPr="00977081" w:rsidRDefault="004B0818" w:rsidP="004B0818">
      <w:pPr>
        <w:pStyle w:val="BodyText"/>
        <w:spacing w:line="360" w:lineRule="auto"/>
        <w:jc w:val="both"/>
        <w:rPr>
          <w:rFonts w:ascii="Times New Roman" w:hAnsi="Times New Roman" w:cs="Times New Roman"/>
        </w:rPr>
      </w:pPr>
      <w:r w:rsidRPr="004B0818">
        <w:rPr>
          <w:rFonts w:ascii="Times New Roman" w:hAnsi="Times New Roman" w:cs="Times New Roman"/>
        </w:rPr>
        <w:t xml:space="preserve">Research on cross-domain transfer </w:t>
      </w:r>
      <w:r w:rsidRPr="00977081">
        <w:rPr>
          <w:rFonts w:ascii="Times New Roman" w:hAnsi="Times New Roman" w:cs="Times New Roman"/>
        </w:rPr>
        <w:t xml:space="preserve">of methodology from computational biology </w:t>
      </w:r>
      <w:r w:rsidRPr="004B0818">
        <w:rPr>
          <w:rFonts w:ascii="Times New Roman" w:hAnsi="Times New Roman" w:cs="Times New Roman"/>
        </w:rPr>
        <w:t>to medical imaging remains limited but is gradually expanding. The success of attention-based architectures in related biomedical domains, including protein structure prediction (Abramson et al., 2024), provides conceptual motivation for exploring similar appr</w:t>
      </w:r>
      <w:r>
        <w:rPr>
          <w:rFonts w:ascii="Times New Roman" w:hAnsi="Times New Roman" w:cs="Times New Roman"/>
        </w:rPr>
        <w:t>oaches in neurovascular imaging</w:t>
      </w:r>
      <w:r w:rsidRPr="004B0818">
        <w:rPr>
          <w:rFonts w:ascii="Times New Roman" w:hAnsi="Times New Roman" w:cs="Times New Roman"/>
        </w:rPr>
        <w:t>. The application of deep learning techniques to intracranial aneurysm detection, as proposed in this research, represents an extension of existing methodologies into an underexplored domain. Furthermore, the integration of deep learning approaches with traditional template-based methods may present promising avenues for hybrid model development</w:t>
      </w:r>
      <w:r w:rsidR="006A480B">
        <w:rPr>
          <w:rFonts w:ascii="Times New Roman" w:hAnsi="Times New Roman" w:cs="Times New Roman"/>
        </w:rPr>
        <w:t xml:space="preserve"> </w:t>
      </w:r>
      <w:r w:rsidR="006A480B" w:rsidRPr="006A480B">
        <w:rPr>
          <w:rFonts w:ascii="Times New Roman" w:hAnsi="Times New Roman" w:cs="Times New Roman"/>
        </w:rPr>
        <w:t>(Jumper et al., 2021)</w:t>
      </w:r>
      <w:r w:rsidRPr="004B0818">
        <w:rPr>
          <w:rFonts w:ascii="Times New Roman" w:hAnsi="Times New Roman" w:cs="Times New Roman"/>
        </w:rPr>
        <w:t>, an approach that warrants empirical investigation in the context of cerebral aneurysm detection.</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The literature on algorithmic fairness in medical artificial intelligence has expanded rapidly in response to growing recognition that machine learning models can perpetuate or amplify existing health disparities. Studies have demonstrated that models trained on datasets with limited demographic diversity can exhibit significant performance disparities across population groups. In the context of medical imaging, factors including scanner type, image acquisition parameters, and patient characteristics can influence model performance in ways that may disadvantage certain patient subgroups. The fairness audit component of this research responds to this critical gap in the existing literature.</w:t>
      </w:r>
    </w:p>
    <w:p w:rsidR="00C425EE"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lastRenderedPageBreak/>
        <w:t xml:space="preserve">Research on artificial intelligence deployment in low- and middle-income country health systems has identified both opportunities and challenges. Studies from Kenya and other East African countries have documented the growing interest in artificial intelligence solutions among health system policymakers, alongside significant barriers related to infrastructure, workforce capacity, and governance frameworks. The World Health Organization has recently published guidance on the ethics and governance of artificial intelligence for health, </w:t>
      </w:r>
      <w:r w:rsidR="00AC1129" w:rsidRPr="00977081">
        <w:rPr>
          <w:rFonts w:ascii="Times New Roman" w:hAnsi="Times New Roman" w:cs="Times New Roman"/>
        </w:rPr>
        <w:t>emphasizing</w:t>
      </w:r>
      <w:r w:rsidRPr="00977081">
        <w:rPr>
          <w:rFonts w:ascii="Times New Roman" w:hAnsi="Times New Roman" w:cs="Times New Roman"/>
        </w:rPr>
        <w:t xml:space="preserve"> the importance of context-specific assessment and inclusive design processes.</w:t>
      </w:r>
    </w:p>
    <w:p w:rsidR="00B10DE1" w:rsidRPr="00B10DE1" w:rsidRDefault="00B10DE1" w:rsidP="00B10DE1">
      <w:pPr>
        <w:pStyle w:val="Heading3"/>
      </w:pPr>
      <w:bookmarkStart w:id="36" w:name="_Toc232713452"/>
      <w:r w:rsidRPr="00B10DE1">
        <w:t>Recent Methodological Advances (2024-2025)</w:t>
      </w:r>
      <w:bookmarkEnd w:id="36"/>
    </w:p>
    <w:p w:rsidR="00B10DE1" w:rsidRPr="00E15857" w:rsidRDefault="00B10DE1" w:rsidP="00B10DE1">
      <w:pPr>
        <w:pStyle w:val="BodyText"/>
        <w:spacing w:line="360" w:lineRule="auto"/>
        <w:jc w:val="both"/>
        <w:rPr>
          <w:rFonts w:ascii="Times New Roman" w:hAnsi="Times New Roman" w:cs="Times New Roman"/>
        </w:rPr>
      </w:pPr>
      <w:r w:rsidRPr="00E15857">
        <w:rPr>
          <w:rFonts w:ascii="Times New Roman" w:hAnsi="Times New Roman" w:cs="Times New Roman"/>
        </w:rPr>
        <w:t>The field of intracranial aneurysm detection has advanced significantly in the period 2024-2025, with several developments directly relevant to this research. A scoping review comprehensively evaluating 36 studies that applied deep learning to intracranial aneurysm detection on computed tomography angiography (CTA) or magnetic resonance angiography (MRA) identified methodological challenges including issues related to data augmentation, quality, and validation annotation strategies (</w:t>
      </w:r>
      <w:proofErr w:type="spellStart"/>
      <w:r w:rsidRPr="00E15857">
        <w:rPr>
          <w:rFonts w:ascii="Times New Roman" w:hAnsi="Times New Roman" w:cs="Times New Roman"/>
        </w:rPr>
        <w:t>Joo</w:t>
      </w:r>
      <w:proofErr w:type="spellEnd"/>
      <w:r w:rsidRPr="00E15857">
        <w:rPr>
          <w:rFonts w:ascii="Times New Roman" w:hAnsi="Times New Roman" w:cs="Times New Roman"/>
        </w:rPr>
        <w:t>, 2025). This scoping review provides important guidance for research design choices in this project, highlighting the need for rigorous validation protocols and standardized reporting.</w:t>
      </w:r>
    </w:p>
    <w:p w:rsidR="00B10DE1" w:rsidRPr="00E15857" w:rsidRDefault="00B10DE1" w:rsidP="00B10DE1">
      <w:pPr>
        <w:pStyle w:val="BodyText"/>
        <w:spacing w:line="360" w:lineRule="auto"/>
        <w:jc w:val="both"/>
        <w:rPr>
          <w:rFonts w:ascii="Times New Roman" w:hAnsi="Times New Roman" w:cs="Times New Roman"/>
        </w:rPr>
      </w:pPr>
      <w:r w:rsidRPr="00E15857">
        <w:rPr>
          <w:rFonts w:ascii="Times New Roman" w:hAnsi="Times New Roman" w:cs="Times New Roman"/>
        </w:rPr>
        <w:t xml:space="preserve">Recent methodological innovations include masked </w:t>
      </w:r>
      <w:proofErr w:type="spellStart"/>
      <w:r w:rsidRPr="00E15857">
        <w:rPr>
          <w:rFonts w:ascii="Times New Roman" w:hAnsi="Times New Roman" w:cs="Times New Roman"/>
        </w:rPr>
        <w:t>autoencoder</w:t>
      </w:r>
      <w:proofErr w:type="spellEnd"/>
      <w:r w:rsidRPr="00E15857">
        <w:rPr>
          <w:rFonts w:ascii="Times New Roman" w:hAnsi="Times New Roman" w:cs="Times New Roman"/>
        </w:rPr>
        <w:t xml:space="preserve"> pre-training approaches that leverage artery information for improved feature learning, demonstrating how domain-specific </w:t>
      </w:r>
      <w:proofErr w:type="spellStart"/>
      <w:r w:rsidRPr="00E15857">
        <w:rPr>
          <w:rFonts w:ascii="Times New Roman" w:hAnsi="Times New Roman" w:cs="Times New Roman"/>
        </w:rPr>
        <w:t>pretraining</w:t>
      </w:r>
      <w:proofErr w:type="spellEnd"/>
      <w:r w:rsidRPr="00E15857">
        <w:rPr>
          <w:rFonts w:ascii="Times New Roman" w:hAnsi="Times New Roman" w:cs="Times New Roman"/>
        </w:rPr>
        <w:t xml:space="preserve"> can enhance model performance on medical imaging tasks (</w:t>
      </w:r>
      <w:proofErr w:type="spellStart"/>
      <w:r w:rsidRPr="00E15857">
        <w:rPr>
          <w:rFonts w:ascii="Times New Roman" w:hAnsi="Times New Roman" w:cs="Times New Roman"/>
        </w:rPr>
        <w:t>arxiv</w:t>
      </w:r>
      <w:proofErr w:type="spellEnd"/>
      <w:r w:rsidRPr="00E15857">
        <w:rPr>
          <w:rFonts w:ascii="Times New Roman" w:hAnsi="Times New Roman" w:cs="Times New Roman"/>
        </w:rPr>
        <w:t xml:space="preserve">, 2025). Multi-centric AI models have demonstrated combined detection and 3D segmentation capabilities for </w:t>
      </w:r>
      <w:proofErr w:type="spellStart"/>
      <w:r w:rsidRPr="00E15857">
        <w:rPr>
          <w:rFonts w:ascii="Times New Roman" w:hAnsi="Times New Roman" w:cs="Times New Roman"/>
        </w:rPr>
        <w:t>unruptured</w:t>
      </w:r>
      <w:proofErr w:type="spellEnd"/>
      <w:r w:rsidRPr="00E15857">
        <w:rPr>
          <w:rFonts w:ascii="Times New Roman" w:hAnsi="Times New Roman" w:cs="Times New Roman"/>
        </w:rPr>
        <w:t xml:space="preserve"> intracranial aneurysms in 3D TOF-MRI, showing the value of training on diverse institutional datasets (Springer, 2025). Applications of </w:t>
      </w:r>
      <w:proofErr w:type="spellStart"/>
      <w:r w:rsidRPr="00E15857">
        <w:rPr>
          <w:rFonts w:ascii="Times New Roman" w:hAnsi="Times New Roman" w:cs="Times New Roman"/>
        </w:rPr>
        <w:t>nnU</w:t>
      </w:r>
      <w:proofErr w:type="spellEnd"/>
      <w:r w:rsidRPr="00E15857">
        <w:rPr>
          <w:rFonts w:ascii="Times New Roman" w:hAnsi="Times New Roman" w:cs="Times New Roman"/>
        </w:rPr>
        <w:t>-net with specialized loss functions for improved segmentation accuracy have addressed challenges in precise aneurysm boundary delineation (PMC, 2025).</w:t>
      </w:r>
    </w:p>
    <w:p w:rsidR="00B10DE1" w:rsidRPr="00E15857" w:rsidRDefault="00B10DE1" w:rsidP="00B10DE1">
      <w:pPr>
        <w:pStyle w:val="BodyText"/>
        <w:spacing w:line="360" w:lineRule="auto"/>
        <w:jc w:val="both"/>
        <w:rPr>
          <w:rFonts w:ascii="Times New Roman" w:hAnsi="Times New Roman" w:cs="Times New Roman"/>
        </w:rPr>
      </w:pPr>
      <w:r w:rsidRPr="00E15857">
        <w:rPr>
          <w:rFonts w:ascii="Times New Roman" w:hAnsi="Times New Roman" w:cs="Times New Roman"/>
        </w:rPr>
        <w:t>A meta-analysis reported that deep learning models for intracranial aneurysm detection achieved lesion-wise sensitivity and specificity of 90% and 94% respectively, confirming the clinical relevance of continued research in this area (</w:t>
      </w:r>
      <w:proofErr w:type="spellStart"/>
      <w:r w:rsidRPr="00E15857">
        <w:rPr>
          <w:rFonts w:ascii="Times New Roman" w:hAnsi="Times New Roman" w:cs="Times New Roman"/>
        </w:rPr>
        <w:t>Delfan</w:t>
      </w:r>
      <w:proofErr w:type="spellEnd"/>
      <w:r w:rsidRPr="00E15857">
        <w:rPr>
          <w:rFonts w:ascii="Times New Roman" w:hAnsi="Times New Roman" w:cs="Times New Roman"/>
        </w:rPr>
        <w:t>, 2025). However, systematic reviews have noted that while performance metrics are impressive, significant heterogeneity exists across studies in terms of validation protocols, dataset composition, and reporting standards, making direct comparisons challenging.</w:t>
      </w:r>
    </w:p>
    <w:p w:rsidR="00B10DE1" w:rsidRPr="00E15857" w:rsidRDefault="00B10DE1" w:rsidP="00B10DE1">
      <w:pPr>
        <w:pStyle w:val="BodyText"/>
        <w:spacing w:line="360" w:lineRule="auto"/>
        <w:jc w:val="both"/>
        <w:rPr>
          <w:rFonts w:ascii="Times New Roman" w:hAnsi="Times New Roman" w:cs="Times New Roman"/>
        </w:rPr>
      </w:pPr>
      <w:r w:rsidRPr="00E15857">
        <w:rPr>
          <w:rFonts w:ascii="Times New Roman" w:hAnsi="Times New Roman" w:cs="Times New Roman"/>
        </w:rPr>
        <w:t>The RSNA Intracranial Aneurysm Detection AI Challenge (2025) provided a standardized benchmark demonstrating that AI tools can achieve AUC values exceeding 90% at clinically useful levels of accuracy (RSNA, 2025). The winning solutions employed robust coarse-to-fine pipelines that utilized vessel segmentation techniques to guide detection and reduce false positives (</w:t>
      </w:r>
      <w:r w:rsidR="005B5C47" w:rsidRPr="00D50CF9">
        <w:rPr>
          <w:rFonts w:ascii="Times New Roman" w:hAnsi="Times New Roman" w:cs="Times New Roman"/>
        </w:rPr>
        <w:t xml:space="preserve">Ceballos-Arroyo </w:t>
      </w:r>
      <w:r w:rsidR="005B5C47">
        <w:rPr>
          <w:rFonts w:ascii="Times New Roman" w:hAnsi="Times New Roman" w:cs="Times New Roman"/>
        </w:rPr>
        <w:t>et al., 2024</w:t>
      </w:r>
      <w:r w:rsidRPr="00E15857">
        <w:rPr>
          <w:rFonts w:ascii="Times New Roman" w:hAnsi="Times New Roman" w:cs="Times New Roman"/>
        </w:rPr>
        <w:t xml:space="preserve">). These approaches </w:t>
      </w:r>
      <w:r w:rsidRPr="00E15857">
        <w:rPr>
          <w:rFonts w:ascii="Times New Roman" w:hAnsi="Times New Roman" w:cs="Times New Roman"/>
        </w:rPr>
        <w:lastRenderedPageBreak/>
        <w:t>demonstrate the value of incorporating anatomical knowledge into detection frameworks, supporting the hybrid approach proposed in this research.</w:t>
      </w:r>
    </w:p>
    <w:p w:rsidR="00B10DE1" w:rsidRDefault="00B10DE1" w:rsidP="00B10DE1">
      <w:pPr>
        <w:pStyle w:val="BodyText"/>
        <w:spacing w:line="360" w:lineRule="auto"/>
        <w:jc w:val="both"/>
        <w:rPr>
          <w:rFonts w:ascii="Times New Roman" w:hAnsi="Times New Roman" w:cs="Times New Roman"/>
        </w:rPr>
      </w:pPr>
      <w:r w:rsidRPr="00E15857">
        <w:rPr>
          <w:rFonts w:ascii="Times New Roman" w:hAnsi="Times New Roman" w:cs="Times New Roman"/>
        </w:rPr>
        <w:t>However, subsequent analyses raised concerns about generalizability to populations not represented in training data, motivating the fairness evaluation component of this research. Studies have demonstrated that AI models can predict demographic information from medical images in ways that may lead to biased outcomes, underscoring the importance of explicit fairness e</w:t>
      </w:r>
      <w:r w:rsidR="0063170B" w:rsidRPr="00E15857">
        <w:rPr>
          <w:rFonts w:ascii="Times New Roman" w:hAnsi="Times New Roman" w:cs="Times New Roman"/>
        </w:rPr>
        <w:t>valuation (</w:t>
      </w:r>
      <w:proofErr w:type="spellStart"/>
      <w:r w:rsidR="0063170B" w:rsidRPr="00E15857">
        <w:rPr>
          <w:rFonts w:ascii="Times New Roman" w:hAnsi="Times New Roman" w:cs="Times New Roman"/>
        </w:rPr>
        <w:t>Gichoya</w:t>
      </w:r>
      <w:proofErr w:type="spellEnd"/>
      <w:r w:rsidR="0063170B" w:rsidRPr="00E15857">
        <w:rPr>
          <w:rFonts w:ascii="Times New Roman" w:hAnsi="Times New Roman" w:cs="Times New Roman"/>
        </w:rPr>
        <w:t xml:space="preserve"> et al., 2022</w:t>
      </w:r>
      <w:r w:rsidRPr="00E15857">
        <w:rPr>
          <w:rFonts w:ascii="Times New Roman" w:hAnsi="Times New Roman" w:cs="Times New Roman"/>
        </w:rPr>
        <w:t>). This research builds upon the RSNA challenge methodology while adding novel template-based modeling components and comprehensive fairness assessment that extends beyond standard performance reporting.</w:t>
      </w:r>
    </w:p>
    <w:p w:rsidR="00C425EE" w:rsidRPr="00977081" w:rsidRDefault="005F0D9F" w:rsidP="00CE4D79">
      <w:pPr>
        <w:pStyle w:val="Heading2"/>
      </w:pPr>
      <w:bookmarkStart w:id="37" w:name="_Toc232713453"/>
      <w:bookmarkStart w:id="38" w:name="gap-analysis"/>
      <w:bookmarkEnd w:id="35"/>
      <w:r w:rsidRPr="00977081">
        <w:t>Gap Analysis</w:t>
      </w:r>
      <w:bookmarkEnd w:id="37"/>
    </w:p>
    <w:p w:rsidR="00EA68C0" w:rsidRPr="00EA68C0" w:rsidRDefault="00EA68C0" w:rsidP="00EA68C0">
      <w:pPr>
        <w:pStyle w:val="BodyText"/>
        <w:spacing w:line="360" w:lineRule="auto"/>
        <w:jc w:val="both"/>
        <w:rPr>
          <w:rFonts w:ascii="Times New Roman" w:hAnsi="Times New Roman" w:cs="Times New Roman"/>
        </w:rPr>
      </w:pPr>
      <w:r w:rsidRPr="00EA68C0">
        <w:rPr>
          <w:rFonts w:ascii="Times New Roman" w:hAnsi="Times New Roman" w:cs="Times New Roman"/>
        </w:rPr>
        <w:t>The literature review reveals three critical gaps that this research addresses. Each gap is supported by specific evidence from the empirical literature, and the research design explicitly targets each gap through targeted methodological choices.</w:t>
      </w:r>
    </w:p>
    <w:p w:rsidR="00EA68C0" w:rsidRPr="00EA68C0" w:rsidRDefault="00EA68C0" w:rsidP="00EA68C0">
      <w:pPr>
        <w:pStyle w:val="BodyText"/>
        <w:spacing w:line="360" w:lineRule="auto"/>
        <w:jc w:val="both"/>
        <w:rPr>
          <w:rFonts w:ascii="Times New Roman" w:hAnsi="Times New Roman" w:cs="Times New Roman"/>
        </w:rPr>
      </w:pPr>
      <w:r w:rsidRPr="00EA68C0">
        <w:rPr>
          <w:rFonts w:ascii="Times New Roman" w:hAnsi="Times New Roman" w:cs="Times New Roman"/>
          <w:b/>
          <w:bCs/>
        </w:rPr>
        <w:t>Gap 1: Absence of Structural Pattern Recognition Integration in Aneurysm Detection</w:t>
      </w:r>
    </w:p>
    <w:p w:rsidR="00EA68C0" w:rsidRDefault="00EA68C0" w:rsidP="00EA68C0">
      <w:pPr>
        <w:pStyle w:val="BodyText"/>
        <w:spacing w:line="360" w:lineRule="auto"/>
        <w:jc w:val="both"/>
        <w:rPr>
          <w:rFonts w:ascii="Times New Roman" w:hAnsi="Times New Roman" w:cs="Times New Roman"/>
        </w:rPr>
      </w:pPr>
      <w:r w:rsidRPr="00EA68C0">
        <w:rPr>
          <w:rFonts w:ascii="Times New Roman" w:hAnsi="Times New Roman" w:cs="Times New Roman"/>
        </w:rPr>
        <w:t xml:space="preserve">The dominant approaches to aneurysm detection using deep learning have not adequately explored the integration of structural pattern recognition techniques from computational biology with modern deep learning architectures. While </w:t>
      </w:r>
      <w:proofErr w:type="spellStart"/>
      <w:r w:rsidRPr="00EA68C0">
        <w:rPr>
          <w:rFonts w:ascii="Times New Roman" w:hAnsi="Times New Roman" w:cs="Times New Roman"/>
        </w:rPr>
        <w:t>vesselness</w:t>
      </w:r>
      <w:proofErr w:type="spellEnd"/>
      <w:r w:rsidRPr="00EA68C0">
        <w:rPr>
          <w:rFonts w:ascii="Times New Roman" w:hAnsi="Times New Roman" w:cs="Times New Roman"/>
        </w:rPr>
        <w:t>-based filtering and geometric feature extraction have been applied independently in medical imaging, their systematic combination with convolutional neural networks for aneurysm detection remains underexplored. Template-based methods have been extensively validated in the context of molecular structure prediction (Zhang &amp; Zhang, 2023), yet their application to medical imaging remains underexplored. A comprehensive scoping review of 36 studies on deep learning for intracranial aneurysm detection on CTA and MRA identified methodological challenges including data quality issues, validation annotation strategies, and the predominance of deep learning approaches without anatomical priors (</w:t>
      </w:r>
      <w:proofErr w:type="spellStart"/>
      <w:r w:rsidRPr="00EA68C0">
        <w:rPr>
          <w:rFonts w:ascii="Times New Roman" w:hAnsi="Times New Roman" w:cs="Times New Roman"/>
        </w:rPr>
        <w:t>Joo</w:t>
      </w:r>
      <w:proofErr w:type="spellEnd"/>
      <w:r w:rsidRPr="00EA68C0">
        <w:rPr>
          <w:rFonts w:ascii="Times New Roman" w:hAnsi="Times New Roman" w:cs="Times New Roman"/>
        </w:rPr>
        <w:t>, 2025). Existing approaches treat aneurysm detection as a generic image classification or segmentation problem, ignoring the fact that aneurysms have characteristic geometric patterns (dome, neck, parent vessel relationship) that are directly observable in medical imaging. The RSNA 2025 winning solutions achieved high AUC through sophisticated deep learning pipelines but did not incorporate template-based structural priors (</w:t>
      </w:r>
      <w:r w:rsidR="005B5C47" w:rsidRPr="00D50CF9">
        <w:rPr>
          <w:rFonts w:ascii="Times New Roman" w:hAnsi="Times New Roman" w:cs="Times New Roman"/>
        </w:rPr>
        <w:t xml:space="preserve">Ceballos-Arroyo </w:t>
      </w:r>
      <w:r w:rsidR="005B5C47">
        <w:rPr>
          <w:rFonts w:ascii="Times New Roman" w:hAnsi="Times New Roman" w:cs="Times New Roman"/>
        </w:rPr>
        <w:t>et al., 2024</w:t>
      </w:r>
      <w:r w:rsidRPr="00EA68C0">
        <w:rPr>
          <w:rFonts w:ascii="Times New Roman" w:hAnsi="Times New Roman" w:cs="Times New Roman"/>
        </w:rPr>
        <w:t>). This represents a fundamental missed opportunity for improving both performance and interpretability.</w:t>
      </w:r>
    </w:p>
    <w:p w:rsidR="009F38FC" w:rsidRPr="00EA68C0" w:rsidRDefault="009F38FC" w:rsidP="00EA68C0">
      <w:pPr>
        <w:pStyle w:val="BodyText"/>
        <w:spacing w:line="360" w:lineRule="auto"/>
        <w:jc w:val="both"/>
        <w:rPr>
          <w:rFonts w:ascii="Times New Roman" w:hAnsi="Times New Roman" w:cs="Times New Roman"/>
        </w:rPr>
      </w:pPr>
    </w:p>
    <w:p w:rsidR="00EA68C0" w:rsidRPr="00EA68C0" w:rsidRDefault="00EA68C0" w:rsidP="00EA68C0">
      <w:pPr>
        <w:pStyle w:val="BodyText"/>
        <w:spacing w:line="360" w:lineRule="auto"/>
        <w:jc w:val="both"/>
        <w:rPr>
          <w:rFonts w:ascii="Times New Roman" w:hAnsi="Times New Roman" w:cs="Times New Roman"/>
        </w:rPr>
      </w:pPr>
      <w:r w:rsidRPr="00EA68C0">
        <w:rPr>
          <w:rFonts w:ascii="Times New Roman" w:hAnsi="Times New Roman" w:cs="Times New Roman"/>
          <w:b/>
          <w:bCs/>
        </w:rPr>
        <w:t>Gap 2: Insufficient Algorithmic Fairness Evaluation in Radiology AI</w:t>
      </w:r>
    </w:p>
    <w:p w:rsidR="00EA68C0" w:rsidRPr="00EA68C0" w:rsidRDefault="00EA68C0" w:rsidP="00EA68C0">
      <w:pPr>
        <w:pStyle w:val="BodyText"/>
        <w:spacing w:line="360" w:lineRule="auto"/>
        <w:jc w:val="both"/>
        <w:rPr>
          <w:rFonts w:ascii="Times New Roman" w:hAnsi="Times New Roman" w:cs="Times New Roman"/>
        </w:rPr>
      </w:pPr>
      <w:r w:rsidRPr="00EA68C0">
        <w:rPr>
          <w:rFonts w:ascii="Times New Roman" w:hAnsi="Times New Roman" w:cs="Times New Roman"/>
        </w:rPr>
        <w:lastRenderedPageBreak/>
        <w:t>The algorithmic fairness of aneurysm detection models has received insufficient attention in the existing literature. Most studies report overall performance metrics without examining how model accuracy varies across demographic subgroups or imaging equipment types. This is particularly problematic given that the vast majority of training data comes from high-income country populations, potentially limiting model performance on African patients. Recent research has documented systematic performance disparities in radiology AI: a study found that commercial AI systems for skin lesion classification performed substantially worse on dark-skinned patients (</w:t>
      </w:r>
      <w:proofErr w:type="spellStart"/>
      <w:r w:rsidRPr="00EA68C0">
        <w:rPr>
          <w:rFonts w:ascii="Times New Roman" w:hAnsi="Times New Roman" w:cs="Times New Roman"/>
        </w:rPr>
        <w:t>Daneshjou</w:t>
      </w:r>
      <w:proofErr w:type="spellEnd"/>
      <w:r w:rsidRPr="00EA68C0">
        <w:rPr>
          <w:rFonts w:ascii="Times New Roman" w:hAnsi="Times New Roman" w:cs="Times New Roman"/>
        </w:rPr>
        <w:t xml:space="preserve"> et al., 2022); another study demonstrated that chest X-ray models predicted race from imaging data in ways that could propagate disparities (Chen et al., 2023). Studies have confirmed that minority groups frequently experience worse performance compared to majority populations when AI is applied in radiology, raising serious concerns about health equity (Obermeyer et al., 2019; WHO, 2021). The RSNA explicitly acknowledges that bias in AI represents a critical challenge for the field, and the 2024 RSNA statement on bias notes that AI algorithms can reflect and amplify existing healthcare disparities if not carefully designed and evaluated (</w:t>
      </w:r>
      <w:proofErr w:type="spellStart"/>
      <w:r w:rsidR="00D46E26" w:rsidRPr="003C768A">
        <w:rPr>
          <w:rFonts w:ascii="Times New Roman" w:hAnsi="Times New Roman" w:cs="Times New Roman"/>
        </w:rPr>
        <w:t>Hasanzadeh</w:t>
      </w:r>
      <w:proofErr w:type="spellEnd"/>
      <w:r w:rsidR="00D46E26" w:rsidRPr="003C768A">
        <w:rPr>
          <w:rFonts w:ascii="Times New Roman" w:hAnsi="Times New Roman" w:cs="Times New Roman"/>
        </w:rPr>
        <w:t xml:space="preserve"> et al., 2025</w:t>
      </w:r>
      <w:r w:rsidRPr="00EA68C0">
        <w:rPr>
          <w:rFonts w:ascii="Times New Roman" w:hAnsi="Times New Roman" w:cs="Times New Roman"/>
        </w:rPr>
        <w:t>). Furthermore, a foundational barrier to AI-driven medical imaging in low- and middle-income countries is the shortage of essential diagnostic equipment, which limits the generalizability of models trained in high-income settings. The recent World Health Assembly Resolution on Strengthening Medical Imaging Capacity highlights this disparity, noting that less than 10% of medical imaging equipment is found in lower-income countries, with less than one CT scanner per million inhabitants in LMICs compared to 40 scanners per million in high-income countries (</w:t>
      </w:r>
      <w:proofErr w:type="spellStart"/>
      <w:r w:rsidRPr="00EA68C0">
        <w:rPr>
          <w:rFonts w:ascii="Times New Roman" w:hAnsi="Times New Roman" w:cs="Times New Roman"/>
        </w:rPr>
        <w:t>Hricak</w:t>
      </w:r>
      <w:proofErr w:type="spellEnd"/>
      <w:r w:rsidRPr="00EA68C0">
        <w:rPr>
          <w:rFonts w:ascii="Times New Roman" w:hAnsi="Times New Roman" w:cs="Times New Roman"/>
        </w:rPr>
        <w:t xml:space="preserve"> et al., 2026). The fairness audit component of this research directly addresses this critical gap by examining model performance across available demographic subgroups and documenting any disparities with mitigation strategies.</w:t>
      </w:r>
    </w:p>
    <w:p w:rsidR="00EA68C0" w:rsidRPr="00EA68C0" w:rsidRDefault="00EA68C0" w:rsidP="00EA68C0">
      <w:pPr>
        <w:pStyle w:val="BodyText"/>
        <w:spacing w:line="360" w:lineRule="auto"/>
        <w:jc w:val="both"/>
        <w:rPr>
          <w:rFonts w:ascii="Times New Roman" w:hAnsi="Times New Roman" w:cs="Times New Roman"/>
        </w:rPr>
      </w:pPr>
      <w:r w:rsidRPr="00EA68C0">
        <w:rPr>
          <w:rFonts w:ascii="Times New Roman" w:hAnsi="Times New Roman" w:cs="Times New Roman"/>
          <w:b/>
          <w:bCs/>
        </w:rPr>
        <w:t>Gap 3: Limited Health System Integration Research in Kenyan Context</w:t>
      </w:r>
    </w:p>
    <w:p w:rsidR="00EA68C0" w:rsidRPr="00EA68C0" w:rsidRDefault="00EA68C0" w:rsidP="00EA68C0">
      <w:pPr>
        <w:pStyle w:val="BodyText"/>
        <w:spacing w:line="360" w:lineRule="auto"/>
        <w:jc w:val="both"/>
        <w:rPr>
          <w:rFonts w:ascii="Times New Roman" w:hAnsi="Times New Roman" w:cs="Times New Roman"/>
        </w:rPr>
      </w:pPr>
      <w:r w:rsidRPr="00EA68C0">
        <w:rPr>
          <w:rFonts w:ascii="Times New Roman" w:hAnsi="Times New Roman" w:cs="Times New Roman"/>
        </w:rPr>
        <w:t>There is limited research on the health system integration of artificial intelligence tools in the Kenyan context. While studies have documented growing interest in health technology across East Africa, there is limited empirical evidence on the feasibility and acceptability of specific artificial intelligence applications for medical imaging. Kenya faces a severe healthcare workforce crisis with only 14 medical doctors per 100,000 people as of 2024, and projections suggest a shortage of more than 114,000 health workers by 2030 (</w:t>
      </w:r>
      <w:proofErr w:type="spellStart"/>
      <w:r w:rsidRPr="00EA68C0">
        <w:rPr>
          <w:rFonts w:ascii="Times New Roman" w:hAnsi="Times New Roman" w:cs="Times New Roman"/>
        </w:rPr>
        <w:t>Amref</w:t>
      </w:r>
      <w:proofErr w:type="spellEnd"/>
      <w:r w:rsidRPr="00EA68C0">
        <w:rPr>
          <w:rFonts w:ascii="Times New Roman" w:hAnsi="Times New Roman" w:cs="Times New Roman"/>
        </w:rPr>
        <w:t xml:space="preserve">, 2025; </w:t>
      </w:r>
      <w:r w:rsidR="003774BB" w:rsidRPr="003774BB">
        <w:rPr>
          <w:rFonts w:ascii="Times New Roman" w:hAnsi="Times New Roman" w:cs="Times New Roman"/>
        </w:rPr>
        <w:t>Ministry of Health, 2023</w:t>
      </w:r>
      <w:r w:rsidRPr="00EA68C0">
        <w:rPr>
          <w:rFonts w:ascii="Times New Roman" w:hAnsi="Times New Roman" w:cs="Times New Roman"/>
        </w:rPr>
        <w:t>). This workforce constraint creates urgent need for AI-assisted healthcare solutions, yet the practical challenges of implementing such solutions in resource-constrained facilities remain poorly understood. The global healthcare worker shortage is expected to reach at least 10 million by 2030, with Sub-Saharan Africa experiencing the most severe deficits (McKinsey Global Institute, 2023). Research specifically examining radiology AI deployment in African healthcare settings is scarce, though studies note that diagnostic equipment shortages and infrastructure limitations present significant barriers (</w:t>
      </w:r>
      <w:proofErr w:type="spellStart"/>
      <w:r w:rsidR="00D46E26" w:rsidRPr="003C768A">
        <w:rPr>
          <w:rFonts w:ascii="Times New Roman" w:hAnsi="Times New Roman" w:cs="Times New Roman"/>
        </w:rPr>
        <w:t>Hasanzadeh</w:t>
      </w:r>
      <w:proofErr w:type="spellEnd"/>
      <w:r w:rsidR="00D46E26" w:rsidRPr="003C768A">
        <w:rPr>
          <w:rFonts w:ascii="Times New Roman" w:hAnsi="Times New Roman" w:cs="Times New Roman"/>
        </w:rPr>
        <w:t xml:space="preserve"> et al., 2025</w:t>
      </w:r>
      <w:r w:rsidRPr="00EA68C0">
        <w:rPr>
          <w:rFonts w:ascii="Times New Roman" w:hAnsi="Times New Roman" w:cs="Times New Roman"/>
        </w:rPr>
        <w:t xml:space="preserve">). This research </w:t>
      </w:r>
      <w:r w:rsidRPr="00EA68C0">
        <w:rPr>
          <w:rFonts w:ascii="Times New Roman" w:hAnsi="Times New Roman" w:cs="Times New Roman"/>
        </w:rPr>
        <w:lastRenderedPageBreak/>
        <w:t>contributes to filling this evidence gap through its comprehensive feasibility assessment that examines computational requirements, integration barriers, and stakeholder perspectives specific to Kenyan health facilities.</w:t>
      </w:r>
    </w:p>
    <w:p w:rsidR="0012463D" w:rsidRDefault="0012463D" w:rsidP="0012463D">
      <w:pPr>
        <w:pStyle w:val="Caption"/>
        <w:keepNext/>
      </w:pPr>
      <w:bookmarkStart w:id="39" w:name="_Toc232713484"/>
      <w:r>
        <w:t xml:space="preserve">Table </w:t>
      </w:r>
      <w:r w:rsidR="00093FC9">
        <w:fldChar w:fldCharType="begin"/>
      </w:r>
      <w:r w:rsidR="00093FC9">
        <w:instrText xml:space="preserve"> STYLEREF 1 \s </w:instrText>
      </w:r>
      <w:r w:rsidR="00093FC9">
        <w:fldChar w:fldCharType="separate"/>
      </w:r>
      <w:r w:rsidR="00C52C7D">
        <w:rPr>
          <w:noProof/>
        </w:rPr>
        <w:t>2</w:t>
      </w:r>
      <w:r w:rsidR="00093FC9">
        <w:rPr>
          <w:noProof/>
        </w:rPr>
        <w:fldChar w:fldCharType="end"/>
      </w:r>
      <w:r>
        <w:noBreakHyphen/>
      </w:r>
      <w:r w:rsidR="00093FC9">
        <w:fldChar w:fldCharType="begin"/>
      </w:r>
      <w:r w:rsidR="00093FC9">
        <w:instrText xml:space="preserve"> SEQ Table \* ARABIC \s 1 </w:instrText>
      </w:r>
      <w:r w:rsidR="00093FC9">
        <w:fldChar w:fldCharType="separate"/>
      </w:r>
      <w:r w:rsidR="00C52C7D">
        <w:rPr>
          <w:noProof/>
        </w:rPr>
        <w:t>1</w:t>
      </w:r>
      <w:r w:rsidR="00093FC9">
        <w:rPr>
          <w:noProof/>
        </w:rPr>
        <w:fldChar w:fldCharType="end"/>
      </w:r>
      <w:r>
        <w:t xml:space="preserve">: </w:t>
      </w:r>
      <w:r w:rsidRPr="0044208F">
        <w:t>Summary Table: Gap Identification and Research Response</w:t>
      </w:r>
      <w:bookmarkEnd w:id="39"/>
    </w:p>
    <w:tbl>
      <w:tblPr>
        <w:tblStyle w:val="GridTable1Light-Accent5"/>
        <w:tblW w:w="0" w:type="auto"/>
        <w:tblLook w:val="0020" w:firstRow="1" w:lastRow="0" w:firstColumn="0" w:lastColumn="0" w:noHBand="0" w:noVBand="0"/>
      </w:tblPr>
      <w:tblGrid>
        <w:gridCol w:w="828"/>
        <w:gridCol w:w="2154"/>
        <w:gridCol w:w="4242"/>
        <w:gridCol w:w="3566"/>
      </w:tblGrid>
      <w:tr w:rsidR="003D7929" w:rsidRPr="00977081" w:rsidTr="009F38FC">
        <w:trPr>
          <w:cnfStyle w:val="100000000000" w:firstRow="1" w:lastRow="0" w:firstColumn="0" w:lastColumn="0" w:oddVBand="0" w:evenVBand="0" w:oddHBand="0" w:evenHBand="0" w:firstRowFirstColumn="0" w:firstRowLastColumn="0" w:lastRowFirstColumn="0" w:lastRowLastColumn="0"/>
        </w:trPr>
        <w:tc>
          <w:tcPr>
            <w:tcW w:w="828" w:type="dxa"/>
          </w:tcPr>
          <w:p w:rsidR="003D7929" w:rsidRPr="00977081" w:rsidRDefault="003D7929" w:rsidP="003D7929">
            <w:pPr>
              <w:pStyle w:val="Compact"/>
              <w:spacing w:line="360" w:lineRule="auto"/>
              <w:jc w:val="both"/>
              <w:rPr>
                <w:rFonts w:ascii="Times New Roman" w:hAnsi="Times New Roman" w:cs="Times New Roman"/>
              </w:rPr>
            </w:pPr>
            <w:r w:rsidRPr="003D7929">
              <w:rPr>
                <w:rFonts w:ascii="Times New Roman" w:hAnsi="Times New Roman" w:cs="Times New Roman"/>
              </w:rPr>
              <w:t>Gap</w:t>
            </w:r>
          </w:p>
        </w:tc>
        <w:tc>
          <w:tcPr>
            <w:tcW w:w="2154" w:type="dxa"/>
          </w:tcPr>
          <w:p w:rsidR="003D7929" w:rsidRPr="00977081" w:rsidRDefault="003D7929" w:rsidP="003D7929">
            <w:pPr>
              <w:pStyle w:val="Compact"/>
              <w:spacing w:line="360" w:lineRule="auto"/>
              <w:jc w:val="both"/>
              <w:rPr>
                <w:rFonts w:ascii="Times New Roman" w:hAnsi="Times New Roman" w:cs="Times New Roman"/>
              </w:rPr>
            </w:pPr>
            <w:r w:rsidRPr="003D7929">
              <w:rPr>
                <w:rFonts w:ascii="Times New Roman" w:hAnsi="Times New Roman" w:cs="Times New Roman"/>
              </w:rPr>
              <w:t>Description</w:t>
            </w:r>
          </w:p>
        </w:tc>
        <w:tc>
          <w:tcPr>
            <w:tcW w:w="0" w:type="auto"/>
            <w:vAlign w:val="center"/>
          </w:tcPr>
          <w:p w:rsidR="003D7929" w:rsidRPr="003D7929" w:rsidRDefault="003D7929" w:rsidP="003D7929">
            <w:pPr>
              <w:spacing w:after="240"/>
              <w:jc w:val="center"/>
              <w:rPr>
                <w:rFonts w:ascii="Times New Roman" w:hAnsi="Times New Roman" w:cs="Times New Roman"/>
              </w:rPr>
            </w:pPr>
            <w:r w:rsidRPr="003D7929">
              <w:rPr>
                <w:rFonts w:ascii="Times New Roman" w:hAnsi="Times New Roman" w:cs="Times New Roman"/>
              </w:rPr>
              <w:t>Evidence from Literature</w:t>
            </w:r>
          </w:p>
        </w:tc>
        <w:tc>
          <w:tcPr>
            <w:tcW w:w="0" w:type="auto"/>
            <w:vAlign w:val="center"/>
          </w:tcPr>
          <w:p w:rsidR="003D7929" w:rsidRPr="003D7929" w:rsidRDefault="003D7929" w:rsidP="003D7929">
            <w:pPr>
              <w:spacing w:after="240"/>
              <w:jc w:val="center"/>
              <w:rPr>
                <w:rFonts w:ascii="Times New Roman" w:hAnsi="Times New Roman" w:cs="Times New Roman"/>
              </w:rPr>
            </w:pPr>
            <w:r w:rsidRPr="003D7929">
              <w:rPr>
                <w:rFonts w:ascii="Times New Roman" w:hAnsi="Times New Roman" w:cs="Times New Roman"/>
              </w:rPr>
              <w:t>Research Response</w:t>
            </w:r>
          </w:p>
        </w:tc>
      </w:tr>
      <w:tr w:rsidR="003D7929" w:rsidRPr="00977081" w:rsidTr="009F38FC">
        <w:tc>
          <w:tcPr>
            <w:tcW w:w="828" w:type="dxa"/>
          </w:tcPr>
          <w:p w:rsidR="003D7929" w:rsidRPr="003D7929" w:rsidRDefault="003D7929" w:rsidP="003D7929">
            <w:pPr>
              <w:rPr>
                <w:rFonts w:ascii="Times New Roman" w:hAnsi="Times New Roman" w:cs="Times New Roman"/>
              </w:rPr>
            </w:pPr>
            <w:r w:rsidRPr="003D7929">
              <w:rPr>
                <w:rFonts w:ascii="Times New Roman" w:hAnsi="Times New Roman" w:cs="Times New Roman"/>
              </w:rPr>
              <w:t>Gap 1</w:t>
            </w:r>
          </w:p>
        </w:tc>
        <w:tc>
          <w:tcPr>
            <w:tcW w:w="2154" w:type="dxa"/>
          </w:tcPr>
          <w:p w:rsidR="003D7929" w:rsidRPr="003D7929" w:rsidRDefault="003D7929" w:rsidP="003D7929">
            <w:pPr>
              <w:rPr>
                <w:rFonts w:ascii="Times New Roman" w:hAnsi="Times New Roman" w:cs="Times New Roman"/>
              </w:rPr>
            </w:pPr>
            <w:r w:rsidRPr="003D7929">
              <w:rPr>
                <w:rFonts w:ascii="Times New Roman" w:hAnsi="Times New Roman" w:cs="Times New Roman"/>
              </w:rPr>
              <w:t>Absence of structural pattern recognition integration</w:t>
            </w:r>
          </w:p>
        </w:tc>
        <w:tc>
          <w:tcPr>
            <w:tcW w:w="0" w:type="auto"/>
          </w:tcPr>
          <w:p w:rsidR="003D7929" w:rsidRPr="003D7929" w:rsidRDefault="003D7929" w:rsidP="00BB5C92">
            <w:pPr>
              <w:rPr>
                <w:rFonts w:ascii="Times New Roman" w:hAnsi="Times New Roman" w:cs="Times New Roman"/>
              </w:rPr>
            </w:pPr>
            <w:r w:rsidRPr="003D7929">
              <w:rPr>
                <w:rFonts w:ascii="Times New Roman" w:hAnsi="Times New Roman" w:cs="Times New Roman"/>
              </w:rPr>
              <w:t>RSNA 2025 winning solutions rely exclusively on deep learning without template-based priors</w:t>
            </w:r>
            <w:r w:rsidR="00BB5C92">
              <w:rPr>
                <w:rFonts w:ascii="Times New Roman" w:hAnsi="Times New Roman" w:cs="Times New Roman"/>
              </w:rPr>
              <w:t>.</w:t>
            </w:r>
            <w:r w:rsidRPr="003D7929">
              <w:rPr>
                <w:rFonts w:ascii="Times New Roman" w:hAnsi="Times New Roman" w:cs="Times New Roman"/>
              </w:rPr>
              <w:t xml:space="preserve"> </w:t>
            </w:r>
          </w:p>
        </w:tc>
        <w:tc>
          <w:tcPr>
            <w:tcW w:w="0" w:type="auto"/>
          </w:tcPr>
          <w:p w:rsidR="003D7929" w:rsidRPr="003D7929" w:rsidRDefault="003D7929" w:rsidP="003D7929">
            <w:pPr>
              <w:rPr>
                <w:rFonts w:ascii="Times New Roman" w:hAnsi="Times New Roman" w:cs="Times New Roman"/>
              </w:rPr>
            </w:pPr>
            <w:r w:rsidRPr="003D7929">
              <w:rPr>
                <w:rFonts w:ascii="Times New Roman" w:hAnsi="Times New Roman" w:cs="Times New Roman"/>
              </w:rPr>
              <w:t>Hybrid model combining TBM geometric priors with CNN feature extraction</w:t>
            </w:r>
          </w:p>
        </w:tc>
      </w:tr>
      <w:tr w:rsidR="003D7929" w:rsidRPr="00977081" w:rsidTr="009F38FC">
        <w:tc>
          <w:tcPr>
            <w:tcW w:w="828" w:type="dxa"/>
          </w:tcPr>
          <w:p w:rsidR="003D7929" w:rsidRPr="003D7929" w:rsidRDefault="003D7929" w:rsidP="003D7929">
            <w:pPr>
              <w:rPr>
                <w:rFonts w:ascii="Times New Roman" w:hAnsi="Times New Roman" w:cs="Times New Roman"/>
              </w:rPr>
            </w:pPr>
            <w:r w:rsidRPr="003D7929">
              <w:rPr>
                <w:rFonts w:ascii="Times New Roman" w:hAnsi="Times New Roman" w:cs="Times New Roman"/>
              </w:rPr>
              <w:t>Gap 2</w:t>
            </w:r>
          </w:p>
        </w:tc>
        <w:tc>
          <w:tcPr>
            <w:tcW w:w="2154" w:type="dxa"/>
          </w:tcPr>
          <w:p w:rsidR="003D7929" w:rsidRPr="003D7929" w:rsidRDefault="003D7929" w:rsidP="003D7929">
            <w:pPr>
              <w:rPr>
                <w:rFonts w:ascii="Times New Roman" w:hAnsi="Times New Roman" w:cs="Times New Roman"/>
              </w:rPr>
            </w:pPr>
            <w:r w:rsidRPr="003D7929">
              <w:rPr>
                <w:rFonts w:ascii="Times New Roman" w:hAnsi="Times New Roman" w:cs="Times New Roman"/>
              </w:rPr>
              <w:t>Insufficient fairness evaluation</w:t>
            </w:r>
          </w:p>
        </w:tc>
        <w:tc>
          <w:tcPr>
            <w:tcW w:w="0" w:type="auto"/>
          </w:tcPr>
          <w:p w:rsidR="003D7929" w:rsidRPr="003D7929" w:rsidRDefault="003D7929" w:rsidP="003D7929">
            <w:pPr>
              <w:rPr>
                <w:rFonts w:ascii="Times New Roman" w:hAnsi="Times New Roman" w:cs="Times New Roman"/>
              </w:rPr>
            </w:pPr>
            <w:r w:rsidRPr="003D7929">
              <w:rPr>
                <w:rFonts w:ascii="Times New Roman" w:hAnsi="Times New Roman" w:cs="Times New Roman"/>
              </w:rPr>
              <w:t xml:space="preserve">documented performance disparities in radiology AI across demographic groups (Obermeyer et al., 2019; WHO, 2021; </w:t>
            </w:r>
            <w:proofErr w:type="spellStart"/>
            <w:r w:rsidR="00D46E26" w:rsidRPr="003C768A">
              <w:rPr>
                <w:rFonts w:ascii="Times New Roman" w:hAnsi="Times New Roman" w:cs="Times New Roman"/>
              </w:rPr>
              <w:t>Hasanzadeh</w:t>
            </w:r>
            <w:proofErr w:type="spellEnd"/>
            <w:r w:rsidR="00D46E26" w:rsidRPr="003C768A">
              <w:rPr>
                <w:rFonts w:ascii="Times New Roman" w:hAnsi="Times New Roman" w:cs="Times New Roman"/>
              </w:rPr>
              <w:t xml:space="preserve"> et al., 2025</w:t>
            </w:r>
            <w:r w:rsidRPr="003D7929">
              <w:rPr>
                <w:rFonts w:ascii="Times New Roman" w:hAnsi="Times New Roman" w:cs="Times New Roman"/>
              </w:rPr>
              <w:t>)</w:t>
            </w:r>
          </w:p>
        </w:tc>
        <w:tc>
          <w:tcPr>
            <w:tcW w:w="0" w:type="auto"/>
          </w:tcPr>
          <w:p w:rsidR="003D7929" w:rsidRPr="003D7929" w:rsidRDefault="003D7929" w:rsidP="003D7929">
            <w:pPr>
              <w:rPr>
                <w:rFonts w:ascii="Times New Roman" w:hAnsi="Times New Roman" w:cs="Times New Roman"/>
              </w:rPr>
            </w:pPr>
            <w:r w:rsidRPr="003D7929">
              <w:rPr>
                <w:rFonts w:ascii="Times New Roman" w:hAnsi="Times New Roman" w:cs="Times New Roman"/>
              </w:rPr>
              <w:t>Comprehensive fairness audit examining subgroup performance with mitigation documentation</w:t>
            </w:r>
          </w:p>
        </w:tc>
      </w:tr>
      <w:tr w:rsidR="003D7929" w:rsidRPr="00977081" w:rsidTr="009F38FC">
        <w:tc>
          <w:tcPr>
            <w:tcW w:w="828" w:type="dxa"/>
          </w:tcPr>
          <w:p w:rsidR="003D7929" w:rsidRPr="003D7929" w:rsidRDefault="00C65903" w:rsidP="003D7929">
            <w:pPr>
              <w:rPr>
                <w:rFonts w:ascii="Times New Roman" w:hAnsi="Times New Roman" w:cs="Times New Roman"/>
              </w:rPr>
            </w:pPr>
            <w:r>
              <w:rPr>
                <w:rFonts w:ascii="Times New Roman" w:hAnsi="Times New Roman" w:cs="Times New Roman"/>
              </w:rPr>
              <w:t>Gap 3</w:t>
            </w:r>
          </w:p>
        </w:tc>
        <w:tc>
          <w:tcPr>
            <w:tcW w:w="2154" w:type="dxa"/>
          </w:tcPr>
          <w:p w:rsidR="003D7929" w:rsidRPr="003D7929" w:rsidRDefault="00044604" w:rsidP="003D7929">
            <w:pPr>
              <w:rPr>
                <w:rFonts w:ascii="Times New Roman" w:hAnsi="Times New Roman" w:cs="Times New Roman"/>
              </w:rPr>
            </w:pPr>
            <w:r w:rsidRPr="00044604">
              <w:rPr>
                <w:rFonts w:ascii="Times New Roman" w:hAnsi="Times New Roman" w:cs="Times New Roman"/>
              </w:rPr>
              <w:t>Limited Kenyan health system integration research</w:t>
            </w:r>
          </w:p>
        </w:tc>
        <w:tc>
          <w:tcPr>
            <w:tcW w:w="0" w:type="auto"/>
          </w:tcPr>
          <w:p w:rsidR="003D7929" w:rsidRPr="003D7929" w:rsidRDefault="00044604" w:rsidP="003774BB">
            <w:pPr>
              <w:rPr>
                <w:rFonts w:ascii="Times New Roman" w:hAnsi="Times New Roman" w:cs="Times New Roman"/>
              </w:rPr>
            </w:pPr>
            <w:r w:rsidRPr="00044604">
              <w:rPr>
                <w:rFonts w:ascii="Times New Roman" w:hAnsi="Times New Roman" w:cs="Times New Roman"/>
              </w:rPr>
              <w:t>Kenya has 14 doctors per 100,000 population, projected shortage of 114,000+ health workers by 2030 (</w:t>
            </w:r>
            <w:proofErr w:type="spellStart"/>
            <w:r w:rsidRPr="00044604">
              <w:rPr>
                <w:rFonts w:ascii="Times New Roman" w:hAnsi="Times New Roman" w:cs="Times New Roman"/>
              </w:rPr>
              <w:t>Amref</w:t>
            </w:r>
            <w:proofErr w:type="spellEnd"/>
            <w:r w:rsidRPr="00044604">
              <w:rPr>
                <w:rFonts w:ascii="Times New Roman" w:hAnsi="Times New Roman" w:cs="Times New Roman"/>
              </w:rPr>
              <w:t xml:space="preserve">, 2025; </w:t>
            </w:r>
            <w:r w:rsidR="003774BB" w:rsidRPr="003774BB">
              <w:rPr>
                <w:rFonts w:ascii="Times New Roman" w:hAnsi="Times New Roman" w:cs="Times New Roman"/>
              </w:rPr>
              <w:t>Ministry of Health</w:t>
            </w:r>
            <w:r w:rsidR="003774BB">
              <w:rPr>
                <w:rFonts w:ascii="Times New Roman" w:hAnsi="Times New Roman" w:cs="Times New Roman"/>
              </w:rPr>
              <w:t xml:space="preserve">, </w:t>
            </w:r>
            <w:r w:rsidR="003774BB" w:rsidRPr="003774BB">
              <w:rPr>
                <w:rFonts w:ascii="Times New Roman" w:hAnsi="Times New Roman" w:cs="Times New Roman"/>
              </w:rPr>
              <w:t>2023</w:t>
            </w:r>
            <w:r w:rsidRPr="00044604">
              <w:rPr>
                <w:rFonts w:ascii="Times New Roman" w:hAnsi="Times New Roman" w:cs="Times New Roman"/>
              </w:rPr>
              <w:t>)</w:t>
            </w:r>
          </w:p>
        </w:tc>
        <w:tc>
          <w:tcPr>
            <w:tcW w:w="0" w:type="auto"/>
          </w:tcPr>
          <w:p w:rsidR="003D7929" w:rsidRPr="003D7929" w:rsidRDefault="00044604" w:rsidP="003D7929">
            <w:pPr>
              <w:rPr>
                <w:rFonts w:ascii="Times New Roman" w:hAnsi="Times New Roman" w:cs="Times New Roman"/>
              </w:rPr>
            </w:pPr>
            <w:r w:rsidRPr="00044604">
              <w:rPr>
                <w:rFonts w:ascii="Times New Roman" w:hAnsi="Times New Roman" w:cs="Times New Roman"/>
              </w:rPr>
              <w:t>Feasibility assessment with stakeholder consultation and implementation recommendations</w:t>
            </w:r>
          </w:p>
        </w:tc>
      </w:tr>
    </w:tbl>
    <w:p w:rsidR="003D7929" w:rsidRDefault="00CA29A1" w:rsidP="003D7929">
      <w:pPr>
        <w:pStyle w:val="BodyText"/>
        <w:spacing w:line="360" w:lineRule="auto"/>
        <w:jc w:val="both"/>
        <w:rPr>
          <w:rFonts w:ascii="Times New Roman" w:hAnsi="Times New Roman" w:cs="Times New Roman"/>
        </w:rPr>
      </w:pPr>
      <w:r w:rsidRPr="00CA29A1">
        <w:rPr>
          <w:rFonts w:ascii="Times New Roman" w:hAnsi="Times New Roman" w:cs="Times New Roman"/>
        </w:rPr>
        <w:t>This research addresses all three gaps through targeted methodological choices: developing a hybrid architecture that integrates template-based modeling with deep learning, conducting a comprehensive fairness audit with demographic subgroup analysis, and performing a feasibility assessment specific to Kenyan health facilities.</w:t>
      </w:r>
    </w:p>
    <w:p w:rsidR="007130F3" w:rsidRPr="007130F3" w:rsidRDefault="007130F3" w:rsidP="007130F3">
      <w:pPr>
        <w:pStyle w:val="Heading2"/>
      </w:pPr>
      <w:bookmarkStart w:id="40" w:name="_Toc232713454"/>
      <w:r w:rsidRPr="007130F3">
        <w:t>Contribution to Knowledge</w:t>
      </w:r>
      <w:bookmarkEnd w:id="40"/>
    </w:p>
    <w:p w:rsidR="007130F3" w:rsidRPr="007130F3" w:rsidRDefault="007130F3" w:rsidP="007130F3">
      <w:pPr>
        <w:pStyle w:val="BodyText"/>
        <w:spacing w:line="360" w:lineRule="auto"/>
        <w:jc w:val="both"/>
        <w:rPr>
          <w:rFonts w:ascii="Times New Roman" w:hAnsi="Times New Roman" w:cs="Times New Roman"/>
        </w:rPr>
      </w:pPr>
      <w:r w:rsidRPr="007130F3">
        <w:rPr>
          <w:rFonts w:ascii="Times New Roman" w:hAnsi="Times New Roman" w:cs="Times New Roman"/>
        </w:rPr>
        <w:t>This research makes four distinct contributions to knowledge that advance the fields of medical imaging artificial intelligence, computational biology methodology transfer, and health systems implementation science. Each contribution addresses a specific gap in the existing literature and represents a meaningful advancement beyond incremental improvement to existing approaches.</w:t>
      </w:r>
    </w:p>
    <w:p w:rsidR="007130F3" w:rsidRPr="007130F3" w:rsidRDefault="007130F3" w:rsidP="007130F3">
      <w:pPr>
        <w:pStyle w:val="BodyText"/>
        <w:spacing w:line="360" w:lineRule="auto"/>
        <w:jc w:val="both"/>
        <w:rPr>
          <w:rFonts w:ascii="Times New Roman" w:hAnsi="Times New Roman" w:cs="Times New Roman"/>
        </w:rPr>
      </w:pPr>
      <w:r w:rsidRPr="007130F3">
        <w:rPr>
          <w:rFonts w:ascii="Times New Roman" w:hAnsi="Times New Roman" w:cs="Times New Roman"/>
          <w:b/>
          <w:bCs/>
        </w:rPr>
        <w:t>Contribution 1: Systematic Cross-Domain Transfer of Template-Based Modeling from Computational Biology to Medical Imaging with Operational Implementation Framework.</w:t>
      </w:r>
      <w:r w:rsidRPr="007130F3">
        <w:rPr>
          <w:rFonts w:ascii="Times New Roman" w:hAnsi="Times New Roman" w:cs="Times New Roman"/>
        </w:rPr>
        <w:t xml:space="preserve"> This study represents the first systematic application of template-based modeling principles from computational biology to intracranial aneurysm detection, adapting structural pattern recognition techniques from RNA folding analysis to medical imaging. While template-based approaches have been extensively validated in protein and RNA structure prediction, their application to medical imaging represents an unexplored frontier. The specific transfer of geometric motif matching concepts—previously used to identify structural patterns in molecular biology—to the identification of morphological patterns in vascular imaging provides a novel theoretical foundation that could inform future research in other diagnostic domains. This contribution establishes a methodological precedent for </w:t>
      </w:r>
      <w:r w:rsidRPr="007130F3">
        <w:rPr>
          <w:rFonts w:ascii="Times New Roman" w:hAnsi="Times New Roman" w:cs="Times New Roman"/>
        </w:rPr>
        <w:lastRenderedPageBreak/>
        <w:t>cross-domain methodology transfer that extends beyond the specific application to demonstrate general principles for adapting computational biology techniques to medical imaging challenges. The operational implementation demonstrates how template-based modeling concepts can be operationalized in a deep learning pipeline, providing a replicable template for similar cross-domain methodology transfers. The framework addresses both theoretical foundations (mathematical mapping between domains) and practical implementation (computational pipeline integration), providing a complete guide for researchers seeking to apply similar cross-domain transfers.</w:t>
      </w:r>
    </w:p>
    <w:p w:rsidR="007130F3" w:rsidRPr="007130F3" w:rsidRDefault="007130F3" w:rsidP="007130F3">
      <w:pPr>
        <w:pStyle w:val="BodyText"/>
        <w:spacing w:line="360" w:lineRule="auto"/>
        <w:jc w:val="both"/>
        <w:rPr>
          <w:rFonts w:ascii="Times New Roman" w:hAnsi="Times New Roman" w:cs="Times New Roman"/>
        </w:rPr>
      </w:pPr>
      <w:r w:rsidRPr="007130F3">
        <w:rPr>
          <w:rFonts w:ascii="Times New Roman" w:hAnsi="Times New Roman" w:cs="Times New Roman"/>
          <w:b/>
          <w:bCs/>
        </w:rPr>
        <w:t>Contribution 2: Hybrid Architecture with Interpretable Template Features for Clinical Decision Support.</w:t>
      </w:r>
      <w:r w:rsidRPr="007130F3">
        <w:rPr>
          <w:rFonts w:ascii="Times New Roman" w:hAnsi="Times New Roman" w:cs="Times New Roman"/>
        </w:rPr>
        <w:t> The research develops a hybrid detection architecture that integrates template matching features with deep learning through a learned fusion mechanism. Unlike pure deep learning approaches that rely entirely on learned features from raw image data, this architecture incorporates geometric priors derived from known aneurysm morphologies. The template matching component provides interpretable features that can be directly related to clinical aneurysm characteristics (dome size, neck diameter, aspect ratio), while the deep learning component captures complex patterns that may not be captured by hand-crafted features alone. This hybrid approach addresses the interpretability challenge that limits adoption of pure deep learning models in clinical settings, providing clinicians with features they can understand and validate against their clinical knowledge.</w:t>
      </w:r>
    </w:p>
    <w:p w:rsidR="007130F3" w:rsidRPr="007130F3" w:rsidRDefault="007130F3" w:rsidP="007130F3">
      <w:pPr>
        <w:pStyle w:val="BodyText"/>
        <w:spacing w:line="360" w:lineRule="auto"/>
        <w:jc w:val="both"/>
        <w:rPr>
          <w:rFonts w:ascii="Times New Roman" w:hAnsi="Times New Roman" w:cs="Times New Roman"/>
        </w:rPr>
      </w:pPr>
      <w:r w:rsidRPr="007130F3">
        <w:rPr>
          <w:rFonts w:ascii="Times New Roman" w:hAnsi="Times New Roman" w:cs="Times New Roman"/>
          <w:b/>
          <w:bCs/>
        </w:rPr>
        <w:t>Contribution 3: Comprehensive Fairness Evaluation Framework for African Healthcare Contexts.</w:t>
      </w:r>
      <w:r w:rsidRPr="007130F3">
        <w:rPr>
          <w:rFonts w:ascii="Times New Roman" w:hAnsi="Times New Roman" w:cs="Times New Roman"/>
        </w:rPr>
        <w:t> The research conducts a comprehensive algorithmic fairness evaluation examining model performance across demographic subgroups defined by age, sex, and scanner characteristics, with explicit attention to implications for African healthcare contexts. This extends beyond standard performance reporting to explicitly quantify and address potential biases in medical imaging artificial intelligence for populations underrepresented in training data. Given that most existing aneurysm detection models are developed on Western datasets, this research addresses a critical gap in understanding how such models perform on African patients, contributing to the limited literature on fairness in health artificial intelligence in low- and middle-income country contexts. The fairness evaluation framework developed in this research provides a template for similar assessments in other diagnostic domains.</w:t>
      </w:r>
    </w:p>
    <w:p w:rsidR="007130F3" w:rsidRPr="007130F3" w:rsidRDefault="007130F3" w:rsidP="007130F3">
      <w:pPr>
        <w:pStyle w:val="BodyText"/>
        <w:spacing w:line="360" w:lineRule="auto"/>
        <w:jc w:val="both"/>
        <w:rPr>
          <w:rFonts w:ascii="Times New Roman" w:hAnsi="Times New Roman" w:cs="Times New Roman"/>
        </w:rPr>
      </w:pPr>
      <w:r w:rsidRPr="007130F3">
        <w:rPr>
          <w:rFonts w:ascii="Times New Roman" w:hAnsi="Times New Roman" w:cs="Times New Roman"/>
          <w:b/>
          <w:bCs/>
        </w:rPr>
        <w:t>Contribution 4: Evidence-Based Health System Feasibility Assessment for Resource-Constrained Settings.</w:t>
      </w:r>
      <w:r w:rsidRPr="007130F3">
        <w:rPr>
          <w:rFonts w:ascii="Times New Roman" w:hAnsi="Times New Roman" w:cs="Times New Roman"/>
        </w:rPr>
        <w:t xml:space="preserve"> The research provides evidence-based feasibility assessment of artificial intelligence deployment in Kenyan health system context, connecting technical development to implementation realities through stakeholder consultation and health systems analysis. This addresses the critical gap in understanding how artificial intelligence tools can be integrated into existing healthcare workflows in resource-constrained settings, providing actionable recommendations for the Kenyan Ministry of Health and other stakeholders. Unlike purely technical papers that focus exclusively on algorithmic performance, this research examines the practical challenges of </w:t>
      </w:r>
      <w:r w:rsidRPr="007130F3">
        <w:rPr>
          <w:rFonts w:ascii="Times New Roman" w:hAnsi="Times New Roman" w:cs="Times New Roman"/>
        </w:rPr>
        <w:lastRenderedPageBreak/>
        <w:t>deployment in facilities with limited computational infrastructure and radiology expertise, contributing implementation guidance that bridges the gap between technical capability and operational reality.</w:t>
      </w:r>
    </w:p>
    <w:p w:rsidR="006C5D64" w:rsidRDefault="006C5D64" w:rsidP="006C5D64">
      <w:pPr>
        <w:pStyle w:val="Heading2"/>
      </w:pPr>
      <w:bookmarkStart w:id="41" w:name="_Toc232713455"/>
      <w:r w:rsidRPr="006C5D64">
        <w:t>National AI Policy and Regulatory Context</w:t>
      </w:r>
      <w:bookmarkEnd w:id="41"/>
    </w:p>
    <w:p w:rsidR="00423AFD" w:rsidRPr="00423AFD" w:rsidRDefault="006C5D64" w:rsidP="00423AFD">
      <w:pPr>
        <w:spacing w:before="200" w:line="360" w:lineRule="auto"/>
        <w:jc w:val="both"/>
        <w:rPr>
          <w:rFonts w:ascii="Times New Roman" w:hAnsi="Times New Roman" w:cs="Times New Roman"/>
        </w:rPr>
      </w:pPr>
      <w:r w:rsidRPr="006C5D64">
        <w:rPr>
          <w:rFonts w:ascii="Times New Roman" w:hAnsi="Times New Roman" w:cs="Times New Roman"/>
        </w:rPr>
        <w:t xml:space="preserve">Kenya has emerged as a continental leader in artificial intelligence governance, developing a comprehensive two-tier policy framework that addresses both strategic development and regulatory oversight of AI systems. As of 2026, Kenya maintains two primary documents governing artificial intelligence: </w:t>
      </w:r>
      <w:r w:rsidR="008B240A" w:rsidRPr="00423AFD">
        <w:rPr>
          <w:rFonts w:ascii="Times New Roman" w:hAnsi="Times New Roman" w:cs="Times New Roman"/>
        </w:rPr>
        <w:t>The</w:t>
      </w:r>
      <w:r w:rsidRPr="00423AFD">
        <w:rPr>
          <w:rFonts w:ascii="Times New Roman" w:hAnsi="Times New Roman" w:cs="Times New Roman"/>
        </w:rPr>
        <w:t> National Artificial Intelligence Strategy 2025–2030, launched on March 27, 2025, and the Artificial Intelligence Bill, 2026</w:t>
      </w:r>
      <w:r w:rsidRPr="006C5D64">
        <w:rPr>
          <w:rFonts w:ascii="Times New Roman" w:hAnsi="Times New Roman" w:cs="Times New Roman"/>
        </w:rPr>
        <w:t>, currently before the Senate. Together, these documents establish a complete ecosystem for AI development and governance in Kenya, creating an enabling environment for research and innovation while ensuring responsible deployment of AI technologies (Ministry of Information, Communications and the Digital Economy, 2025; Senate of Kenya, 2026).</w:t>
      </w:r>
    </w:p>
    <w:p w:rsidR="00423AFD" w:rsidRPr="00423AFD" w:rsidRDefault="00423AFD" w:rsidP="004F65FE">
      <w:pPr>
        <w:spacing w:before="240" w:line="360" w:lineRule="auto"/>
        <w:jc w:val="both"/>
        <w:rPr>
          <w:rFonts w:ascii="Times New Roman" w:hAnsi="Times New Roman" w:cs="Times New Roman"/>
        </w:rPr>
      </w:pPr>
      <w:r w:rsidRPr="00423AFD">
        <w:rPr>
          <w:rFonts w:ascii="Times New Roman" w:hAnsi="Times New Roman" w:cs="Times New Roman"/>
        </w:rPr>
        <w:t>The National AI Strategy 2025–2030 represents Kenya's inaugural comprehensive national AI policy, positioning the country as the sixteenth African nation to establish such a framework. Developed through the Ministry of ICT and Digital Economy with ext</w:t>
      </w:r>
      <w:r w:rsidR="00B51813">
        <w:rPr>
          <w:rFonts w:ascii="Times New Roman" w:hAnsi="Times New Roman" w:cs="Times New Roman"/>
        </w:rPr>
        <w:t xml:space="preserve">ensive stakeholder consultation, </w:t>
      </w:r>
      <w:r w:rsidRPr="00423AFD">
        <w:rPr>
          <w:rFonts w:ascii="Times New Roman" w:hAnsi="Times New Roman" w:cs="Times New Roman"/>
        </w:rPr>
        <w:t>including contributions from CIPIT resea</w:t>
      </w:r>
      <w:r w:rsidR="00B51813">
        <w:rPr>
          <w:rFonts w:ascii="Times New Roman" w:hAnsi="Times New Roman" w:cs="Times New Roman"/>
        </w:rPr>
        <w:t xml:space="preserve">rchers at Strathmore University, </w:t>
      </w:r>
      <w:r w:rsidRPr="00423AFD">
        <w:rPr>
          <w:rFonts w:ascii="Times New Roman" w:hAnsi="Times New Roman" w:cs="Times New Roman"/>
        </w:rPr>
        <w:t>the strategy rests upon three interconnected pillars: AI Digital Infrastructure, focusing on accessible and affordable AI infrastructure, 5G connectivity, and secure data storage; Data, prioritizing a robust data ecosystem with governance frameworks; and AI Research and Innovation, prioritizing localized AI models that address Kenya-specific challenges (Ministry of Information, Communications and the Digital Economy, 2025).</w:t>
      </w:r>
    </w:p>
    <w:p w:rsidR="004F65FE" w:rsidRDefault="00423AFD" w:rsidP="004F65FE">
      <w:pPr>
        <w:spacing w:before="240" w:line="360" w:lineRule="auto"/>
        <w:jc w:val="both"/>
        <w:rPr>
          <w:rFonts w:ascii="Times New Roman" w:hAnsi="Times New Roman" w:cs="Times New Roman"/>
        </w:rPr>
      </w:pPr>
      <w:r w:rsidRPr="00423AFD">
        <w:rPr>
          <w:rFonts w:ascii="Times New Roman" w:hAnsi="Times New Roman" w:cs="Times New Roman"/>
        </w:rPr>
        <w:t xml:space="preserve">The strategy explicitly identifies healthcare as one of four key sectors prioritized for AI implementation, alongside education, agriculture, and the public sector. This prioritization provides strong policy backing for research on AI-assisted medical diagnosis. Furthermore, the strategy dedicates substantial attention to ethics, equity, and inclusion as core focus areas, aligning directly with the algorithmic fairness evaluation component of this research, which examines potential biases in AI-assisted diagnostic tools across demographic </w:t>
      </w:r>
      <w:r w:rsidR="004F65FE">
        <w:rPr>
          <w:rFonts w:ascii="Times New Roman" w:hAnsi="Times New Roman" w:cs="Times New Roman"/>
        </w:rPr>
        <w:t>groups and healthcare settings.</w:t>
      </w:r>
    </w:p>
    <w:p w:rsidR="00F36E61" w:rsidRDefault="00F36E61" w:rsidP="004F65FE">
      <w:pPr>
        <w:spacing w:before="240" w:line="360" w:lineRule="auto"/>
        <w:jc w:val="both"/>
        <w:rPr>
          <w:rFonts w:ascii="Times New Roman" w:hAnsi="Times New Roman" w:cs="Times New Roman"/>
        </w:rPr>
      </w:pPr>
      <w:r w:rsidRPr="00F36E61">
        <w:rPr>
          <w:rFonts w:ascii="Times New Roman" w:hAnsi="Times New Roman" w:cs="Times New Roman"/>
        </w:rPr>
        <w:t xml:space="preserve">A distinctive feature of Kenya's AI Strategy is its explicit focus on fostering a culture of responsible AI development that addresses ethical AI and human rights concerns. The strategy dedicates substantial attention to ethics, equity, and inclusion as a core focus area, </w:t>
      </w:r>
      <w:proofErr w:type="spellStart"/>
      <w:r w:rsidRPr="00F36E61">
        <w:rPr>
          <w:rFonts w:ascii="Times New Roman" w:hAnsi="Times New Roman" w:cs="Times New Roman"/>
        </w:rPr>
        <w:t>recognising</w:t>
      </w:r>
      <w:proofErr w:type="spellEnd"/>
      <w:r w:rsidRPr="00F36E61">
        <w:rPr>
          <w:rFonts w:ascii="Times New Roman" w:hAnsi="Times New Roman" w:cs="Times New Roman"/>
        </w:rPr>
        <w:t xml:space="preserve"> that AI development must benefit all segments of Kenyan society. This aligns directly with the algorithmic fairness evaluation component of this research, which </w:t>
      </w:r>
      <w:r w:rsidRPr="00F36E61">
        <w:rPr>
          <w:rFonts w:ascii="Times New Roman" w:hAnsi="Times New Roman" w:cs="Times New Roman"/>
        </w:rPr>
        <w:lastRenderedPageBreak/>
        <w:t>examines potential biases in AI-assisted diagnostic tools across different demographic groups and healthcare settings.</w:t>
      </w:r>
    </w:p>
    <w:p w:rsidR="00423AFD" w:rsidRDefault="00423AFD" w:rsidP="004F65FE">
      <w:pPr>
        <w:spacing w:before="240" w:line="360" w:lineRule="auto"/>
        <w:jc w:val="both"/>
        <w:rPr>
          <w:rFonts w:ascii="Times New Roman" w:hAnsi="Times New Roman" w:cs="Times New Roman"/>
        </w:rPr>
      </w:pPr>
      <w:r w:rsidRPr="00423AFD">
        <w:rPr>
          <w:rFonts w:ascii="Times New Roman" w:hAnsi="Times New Roman" w:cs="Times New Roman"/>
        </w:rPr>
        <w:t xml:space="preserve">The </w:t>
      </w:r>
      <w:r w:rsidRPr="00F36E61">
        <w:rPr>
          <w:rFonts w:ascii="Times New Roman" w:hAnsi="Times New Roman" w:cs="Times New Roman"/>
          <w:b/>
        </w:rPr>
        <w:t>Artificial Intelligence Bill, 2026</w:t>
      </w:r>
      <w:r w:rsidRPr="00423AFD">
        <w:rPr>
          <w:rFonts w:ascii="Times New Roman" w:hAnsi="Times New Roman" w:cs="Times New Roman"/>
        </w:rPr>
        <w:t xml:space="preserve"> represents Kenya's move from strategic planning to regulatory enforcement. Sponsored by Nominated Senator Karen </w:t>
      </w:r>
      <w:proofErr w:type="spellStart"/>
      <w:r w:rsidRPr="00423AFD">
        <w:rPr>
          <w:rFonts w:ascii="Times New Roman" w:hAnsi="Times New Roman" w:cs="Times New Roman"/>
        </w:rPr>
        <w:t>Nyamu</w:t>
      </w:r>
      <w:proofErr w:type="spellEnd"/>
      <w:r w:rsidRPr="00423AFD">
        <w:rPr>
          <w:rFonts w:ascii="Times New Roman" w:hAnsi="Times New Roman" w:cs="Times New Roman"/>
        </w:rPr>
        <w:t xml:space="preserve"> and currently before the Senate, this Bill establishes a comprehensive regulatory framework, proposing the creation of a dedicated regulatory office, risk-based classification of AI systems, and enforcement mechanisms including penalties for non-compliance. The Bill introduces a four-tier risk classification system that categorizes AI systems based on their potential impact and required regulatory oversight, mirroring the European Union's AI Act approach (Senate of Kenya, 2026).</w:t>
      </w:r>
    </w:p>
    <w:p w:rsidR="00423AFD" w:rsidRDefault="00423AFD" w:rsidP="004F65FE">
      <w:pPr>
        <w:spacing w:before="240" w:line="360" w:lineRule="auto"/>
        <w:jc w:val="both"/>
        <w:rPr>
          <w:rFonts w:ascii="Times New Roman" w:hAnsi="Times New Roman" w:cs="Times New Roman"/>
        </w:rPr>
      </w:pPr>
      <w:r w:rsidRPr="00423AFD">
        <w:rPr>
          <w:rFonts w:ascii="Times New Roman" w:hAnsi="Times New Roman" w:cs="Times New Roman"/>
        </w:rPr>
        <w:t xml:space="preserve">The </w:t>
      </w:r>
      <w:r w:rsidRPr="00F36E61">
        <w:rPr>
          <w:rFonts w:ascii="Times New Roman" w:hAnsi="Times New Roman" w:cs="Times New Roman"/>
          <w:b/>
        </w:rPr>
        <w:t>High Risk</w:t>
      </w:r>
      <w:r w:rsidRPr="00423AFD">
        <w:rPr>
          <w:rFonts w:ascii="Times New Roman" w:hAnsi="Times New Roman" w:cs="Times New Roman"/>
        </w:rPr>
        <w:t xml:space="preserve"> category within the Bill's classification system is particularly relevant for this research. Medical AI systems that influence he</w:t>
      </w:r>
      <w:r w:rsidR="00B51813">
        <w:rPr>
          <w:rFonts w:ascii="Times New Roman" w:hAnsi="Times New Roman" w:cs="Times New Roman"/>
        </w:rPr>
        <w:t xml:space="preserve">althcare decisions, </w:t>
      </w:r>
      <w:r w:rsidRPr="00423AFD">
        <w:rPr>
          <w:rFonts w:ascii="Times New Roman" w:hAnsi="Times New Roman" w:cs="Times New Roman"/>
        </w:rPr>
        <w:t>such as AI-assisted aneurysm detection tools</w:t>
      </w:r>
      <w:r w:rsidR="000F33A7">
        <w:rPr>
          <w:rFonts w:ascii="Times New Roman" w:hAnsi="Times New Roman" w:cs="Times New Roman"/>
        </w:rPr>
        <w:t xml:space="preserve">, </w:t>
      </w:r>
      <w:r w:rsidRPr="00423AFD">
        <w:rPr>
          <w:rFonts w:ascii="Times New Roman" w:hAnsi="Times New Roman" w:cs="Times New Roman"/>
        </w:rPr>
        <w:t>would likely fall under this classification, requiring comprehensive risk and human rights impact assessments, meticulous documentation, human oversight mechanisms, and proof that systems are safe, fair, and transparent before deployment. The Bill proposes establishing the Office of the Kenya Artificial Intelligence Commissioner as the primary regulatory body for AI oversight.</w:t>
      </w:r>
    </w:p>
    <w:p w:rsidR="009F38FC" w:rsidRDefault="009F38FC" w:rsidP="004F65FE">
      <w:pPr>
        <w:spacing w:before="240" w:line="360" w:lineRule="auto"/>
        <w:jc w:val="both"/>
        <w:rPr>
          <w:rFonts w:ascii="Times New Roman" w:hAnsi="Times New Roman" w:cs="Times New Roman"/>
        </w:rPr>
      </w:pPr>
    </w:p>
    <w:p w:rsidR="009F38FC" w:rsidRDefault="009F38FC" w:rsidP="004F65FE">
      <w:pPr>
        <w:spacing w:before="240" w:line="360" w:lineRule="auto"/>
        <w:jc w:val="both"/>
        <w:rPr>
          <w:rFonts w:ascii="Times New Roman" w:hAnsi="Times New Roman" w:cs="Times New Roman"/>
        </w:rPr>
      </w:pPr>
    </w:p>
    <w:p w:rsidR="009F38FC" w:rsidRDefault="009F38FC" w:rsidP="004F65FE">
      <w:pPr>
        <w:spacing w:before="240" w:line="360" w:lineRule="auto"/>
        <w:jc w:val="both"/>
        <w:rPr>
          <w:rFonts w:ascii="Times New Roman" w:hAnsi="Times New Roman" w:cs="Times New Roman"/>
        </w:rPr>
      </w:pPr>
    </w:p>
    <w:p w:rsidR="009F38FC" w:rsidRDefault="009F38FC" w:rsidP="004F65FE">
      <w:pPr>
        <w:spacing w:before="240" w:line="360" w:lineRule="auto"/>
        <w:jc w:val="both"/>
        <w:rPr>
          <w:rFonts w:ascii="Times New Roman" w:hAnsi="Times New Roman" w:cs="Times New Roman"/>
        </w:rPr>
      </w:pPr>
    </w:p>
    <w:p w:rsidR="009F38FC" w:rsidRDefault="009F38FC" w:rsidP="004F65FE">
      <w:pPr>
        <w:spacing w:before="240" w:line="360" w:lineRule="auto"/>
        <w:jc w:val="both"/>
        <w:rPr>
          <w:rFonts w:ascii="Times New Roman" w:hAnsi="Times New Roman" w:cs="Times New Roman"/>
        </w:rPr>
      </w:pPr>
    </w:p>
    <w:p w:rsidR="009F38FC" w:rsidRPr="00423AFD" w:rsidRDefault="009F38FC" w:rsidP="004F65FE">
      <w:pPr>
        <w:spacing w:before="240" w:line="360" w:lineRule="auto"/>
        <w:jc w:val="both"/>
        <w:rPr>
          <w:rFonts w:ascii="Times New Roman" w:hAnsi="Times New Roman" w:cs="Times New Roman"/>
        </w:rPr>
      </w:pPr>
    </w:p>
    <w:p w:rsidR="00F87257" w:rsidRDefault="00F87257" w:rsidP="004F65FE">
      <w:pPr>
        <w:spacing w:before="240" w:line="360" w:lineRule="auto"/>
        <w:jc w:val="both"/>
        <w:rPr>
          <w:rFonts w:ascii="Times New Roman" w:hAnsi="Times New Roman" w:cs="Times New Roman"/>
        </w:rPr>
      </w:pPr>
    </w:p>
    <w:p w:rsidR="00C425EE" w:rsidRPr="0024637E" w:rsidRDefault="005F0D9F" w:rsidP="00B2422A">
      <w:pPr>
        <w:pStyle w:val="Heading1"/>
      </w:pPr>
      <w:bookmarkStart w:id="42" w:name="_Toc232713456"/>
      <w:bookmarkStart w:id="43" w:name="chapter-3-methodology"/>
      <w:bookmarkEnd w:id="30"/>
      <w:bookmarkEnd w:id="38"/>
      <w:r w:rsidRPr="0024637E">
        <w:t>METHODOLOGY</w:t>
      </w:r>
      <w:bookmarkEnd w:id="42"/>
    </w:p>
    <w:p w:rsidR="00C425EE" w:rsidRPr="00977081" w:rsidRDefault="005F0D9F" w:rsidP="00CE4D79">
      <w:pPr>
        <w:pStyle w:val="Heading2"/>
      </w:pPr>
      <w:bookmarkStart w:id="44" w:name="_Toc232713457"/>
      <w:bookmarkStart w:id="45" w:name="research-design"/>
      <w:r w:rsidRPr="00977081">
        <w:t>Research Design</w:t>
      </w:r>
      <w:bookmarkEnd w:id="44"/>
    </w:p>
    <w:p w:rsidR="00C425EE" w:rsidRPr="00977081"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This research employs an experimental mixed-methods design that integrates algorithm development with health systems assessment. The technical component follows an experimental approach in which the hybrid detection algorithm is developed, trained, and evaluated using </w:t>
      </w:r>
      <w:r w:rsidR="00DB13E8" w:rsidRPr="00DB13E8">
        <w:rPr>
          <w:rFonts w:ascii="Times New Roman" w:hAnsi="Times New Roman" w:cs="Times New Roman"/>
        </w:rPr>
        <w:t>the RSNA-ICA dataset.</w:t>
      </w:r>
      <w:r w:rsidR="00DB13E8">
        <w:rPr>
          <w:rFonts w:ascii="Times New Roman" w:hAnsi="Times New Roman" w:cs="Times New Roman"/>
        </w:rPr>
        <w:t xml:space="preserve"> </w:t>
      </w:r>
      <w:r w:rsidRPr="00977081">
        <w:rPr>
          <w:rFonts w:ascii="Times New Roman" w:hAnsi="Times New Roman" w:cs="Times New Roman"/>
        </w:rPr>
        <w:t xml:space="preserve">The health systems component </w:t>
      </w:r>
      <w:r w:rsidRPr="00977081">
        <w:rPr>
          <w:rFonts w:ascii="Times New Roman" w:hAnsi="Times New Roman" w:cs="Times New Roman"/>
        </w:rPr>
        <w:lastRenderedPageBreak/>
        <w:t>employs a cross-sectional design incorporating stakeholder consultation and document analysis to assess implementation feasibility.</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The rationale for this combined design reflects the dual objectives of the research, which encompass both technical innovation and implementation relevance. The experimental component provides the rigorous performance evaluation necessary for scientific contribution, while the feasibility assessment ensures that the technical development is grounded in the realities of t</w:t>
      </w:r>
      <w:r w:rsidR="00054722">
        <w:rPr>
          <w:rFonts w:ascii="Times New Roman" w:hAnsi="Times New Roman" w:cs="Times New Roman"/>
        </w:rPr>
        <w:t>he Kenyan health system context</w:t>
      </w:r>
      <w:r w:rsidR="00DB13E8" w:rsidRPr="00DB13E8">
        <w:rPr>
          <w:rFonts w:ascii="Times New Roman" w:hAnsi="Times New Roman" w:cs="Times New Roman"/>
        </w:rPr>
        <w:t>.</w:t>
      </w:r>
    </w:p>
    <w:p w:rsidR="00C425EE" w:rsidRPr="00977081" w:rsidRDefault="005F0D9F" w:rsidP="00CE4D79">
      <w:pPr>
        <w:pStyle w:val="Heading2"/>
      </w:pPr>
      <w:bookmarkStart w:id="46" w:name="_Toc232713458"/>
      <w:bookmarkStart w:id="47" w:name="study-area-and-population"/>
      <w:bookmarkEnd w:id="45"/>
      <w:r w:rsidRPr="00977081">
        <w:t>Study Area and Population</w:t>
      </w:r>
      <w:bookmarkEnd w:id="46"/>
    </w:p>
    <w:p w:rsidR="009420EF" w:rsidRPr="009420EF" w:rsidRDefault="009420EF" w:rsidP="009420EF">
      <w:pPr>
        <w:pStyle w:val="BodyText"/>
        <w:spacing w:line="360" w:lineRule="auto"/>
        <w:jc w:val="both"/>
        <w:rPr>
          <w:rFonts w:ascii="Times New Roman" w:hAnsi="Times New Roman" w:cs="Times New Roman"/>
        </w:rPr>
      </w:pPr>
      <w:r w:rsidRPr="009420EF">
        <w:rPr>
          <w:rFonts w:ascii="Times New Roman" w:hAnsi="Times New Roman" w:cs="Times New Roman"/>
        </w:rPr>
        <w:t>The technical development and validation component of the research will be conducted using the RSNA Intracranial Aneurysm Detection dataset, which is stored and accessed through cloud computing infrastructure</w:t>
      </w:r>
      <w:r>
        <w:rPr>
          <w:rFonts w:ascii="Times New Roman" w:hAnsi="Times New Roman" w:cs="Times New Roman"/>
        </w:rPr>
        <w:t xml:space="preserve"> </w:t>
      </w:r>
      <w:r w:rsidRPr="00204E2A">
        <w:rPr>
          <w:rFonts w:ascii="Times New Roman" w:hAnsi="Times New Roman" w:cs="Times New Roman"/>
        </w:rPr>
        <w:t>with GPU resources provided by KENET</w:t>
      </w:r>
      <w:r w:rsidRPr="009420EF">
        <w:rPr>
          <w:rFonts w:ascii="Times New Roman" w:hAnsi="Times New Roman" w:cs="Times New Roman"/>
        </w:rPr>
        <w:t xml:space="preserve">. The dataset comprises </w:t>
      </w:r>
      <w:proofErr w:type="spellStart"/>
      <w:r w:rsidRPr="009420EF">
        <w:rPr>
          <w:rFonts w:ascii="Times New Roman" w:hAnsi="Times New Roman" w:cs="Times New Roman"/>
        </w:rPr>
        <w:t>anonymised</w:t>
      </w:r>
      <w:proofErr w:type="spellEnd"/>
      <w:r w:rsidRPr="009420EF">
        <w:rPr>
          <w:rFonts w:ascii="Times New Roman" w:hAnsi="Times New Roman" w:cs="Times New Roman"/>
        </w:rPr>
        <w:t xml:space="preserve"> computed tomography angiography studies from adult patients at participating institutions, with annotations indicating the presence, location, and characteristics of intracranial aneurysms.</w:t>
      </w:r>
    </w:p>
    <w:p w:rsidR="009420EF" w:rsidRDefault="009420EF" w:rsidP="009420EF">
      <w:pPr>
        <w:pStyle w:val="BodyText"/>
        <w:spacing w:line="360" w:lineRule="auto"/>
        <w:jc w:val="both"/>
        <w:rPr>
          <w:rFonts w:ascii="Times New Roman" w:hAnsi="Times New Roman" w:cs="Times New Roman"/>
        </w:rPr>
      </w:pPr>
      <w:r w:rsidRPr="009420EF">
        <w:rPr>
          <w:rFonts w:ascii="Times New Roman" w:hAnsi="Times New Roman" w:cs="Times New Roman"/>
        </w:rPr>
        <w:t>The health systems feasibility assessment will focus on Kenyan referral hospitals, particularly Kenyatta National Hospital as the largest public tertiary facility and selected Level Five hospitals in other counties. This focus reflects the primary use case for the proposed technology, which is opportunistic screening in high-volume facilities where radiologist expertise is limited.</w:t>
      </w:r>
    </w:p>
    <w:p w:rsidR="00C425EE" w:rsidRPr="00977081" w:rsidRDefault="005F0D9F" w:rsidP="00CE4D79">
      <w:pPr>
        <w:pStyle w:val="Heading2"/>
      </w:pPr>
      <w:bookmarkStart w:id="48" w:name="_Toc232713459"/>
      <w:bookmarkStart w:id="49" w:name="data-sources"/>
      <w:bookmarkEnd w:id="47"/>
      <w:r w:rsidRPr="00977081">
        <w:t>Data Sources</w:t>
      </w:r>
      <w:bookmarkEnd w:id="48"/>
    </w:p>
    <w:p w:rsidR="007C0F02" w:rsidRPr="007C0F02" w:rsidRDefault="007C0F02" w:rsidP="007C0F02">
      <w:pPr>
        <w:pStyle w:val="FirstParagraph"/>
        <w:spacing w:line="360" w:lineRule="auto"/>
        <w:jc w:val="both"/>
        <w:rPr>
          <w:rFonts w:ascii="Times New Roman" w:hAnsi="Times New Roman" w:cs="Times New Roman"/>
        </w:rPr>
      </w:pPr>
      <w:r w:rsidRPr="007C0F02">
        <w:rPr>
          <w:rFonts w:ascii="Times New Roman" w:hAnsi="Times New Roman" w:cs="Times New Roman"/>
        </w:rPr>
        <w:t>This research will utilize two complementary data sources: an international dataset for model development and a local Kenyan dataset for validation and generalizability assessment. This dual-source approach ensures that performance claims are validated not only on international benchmarks but also on data representative of the target deployment context in Kenya.</w:t>
      </w:r>
    </w:p>
    <w:p w:rsidR="007C0F02" w:rsidRPr="007C0F02" w:rsidRDefault="007C0F02" w:rsidP="007C0F02">
      <w:pPr>
        <w:spacing w:after="0" w:line="360" w:lineRule="auto"/>
        <w:jc w:val="both"/>
        <w:rPr>
          <w:rFonts w:ascii="Times New Roman" w:hAnsi="Times New Roman" w:cs="Times New Roman"/>
        </w:rPr>
      </w:pPr>
      <w:r w:rsidRPr="005217E6">
        <w:rPr>
          <w:rFonts w:ascii="Times New Roman" w:hAnsi="Times New Roman" w:cs="Times New Roman"/>
          <w:b/>
        </w:rPr>
        <w:t>Primary Dataset: RSNA Intracranial Aneurysm Detection Dataset.</w:t>
      </w:r>
      <w:r w:rsidRPr="007C0F02">
        <w:rPr>
          <w:rFonts w:ascii="Times New Roman" w:hAnsi="Times New Roman" w:cs="Times New Roman"/>
        </w:rPr>
        <w:t xml:space="preserve"> The primary data source is the RSNA Intracranial Aneurysm Detection dataset, accessed through the RSNA Imaging Portal as an open-access dataset (RSNA, 2025). This dataset comprises over four thousand computed tomography angiography studies from eighteen institutions across five continents, representing diverse patient populations and scanner manufacturers. Each study includes the three-dimensional volumetric imaging data along with annotations indicating the presence and precise location of aneurysms in thirteen predefined anatomical locations within the intracranial circulation. The dataset is available through the AWS Registry of Open Data, which provides public access for research purposes (AWS Registry, 2025). The multi-institutional composition provides the demographic and scanner </w:t>
      </w:r>
      <w:r w:rsidRPr="007C0F02">
        <w:rPr>
          <w:rFonts w:ascii="Times New Roman" w:hAnsi="Times New Roman" w:cs="Times New Roman"/>
        </w:rPr>
        <w:lastRenderedPageBreak/>
        <w:t>diversity necessary for studying model generalization and algorithmic fairness across populations, which is essential for the fairness audit component of this research.</w:t>
      </w:r>
    </w:p>
    <w:p w:rsidR="007C0F02" w:rsidRPr="007C0F02" w:rsidRDefault="007C0F02" w:rsidP="007C0F02">
      <w:pPr>
        <w:spacing w:after="0" w:line="360" w:lineRule="auto"/>
        <w:jc w:val="both"/>
        <w:rPr>
          <w:rFonts w:ascii="Times New Roman" w:hAnsi="Times New Roman" w:cs="Times New Roman"/>
        </w:rPr>
      </w:pPr>
    </w:p>
    <w:p w:rsidR="007C0F02" w:rsidRPr="007C0F02" w:rsidRDefault="005217E6" w:rsidP="007C0F02">
      <w:pPr>
        <w:spacing w:after="0" w:line="360" w:lineRule="auto"/>
        <w:jc w:val="both"/>
        <w:rPr>
          <w:rFonts w:ascii="Times New Roman" w:hAnsi="Times New Roman" w:cs="Times New Roman"/>
        </w:rPr>
      </w:pPr>
      <w:r w:rsidRPr="00AB5D04">
        <w:rPr>
          <w:rFonts w:ascii="Times New Roman" w:hAnsi="Times New Roman" w:cs="Times New Roman"/>
        </w:rPr>
        <w:t>The dataset characteristics are summarized in Table 3.</w:t>
      </w:r>
      <w:r>
        <w:rPr>
          <w:rFonts w:ascii="Times New Roman" w:hAnsi="Times New Roman" w:cs="Times New Roman"/>
        </w:rPr>
        <w:t>3-</w:t>
      </w:r>
      <w:r w:rsidRPr="00AB5D04">
        <w:rPr>
          <w:rFonts w:ascii="Times New Roman" w:hAnsi="Times New Roman" w:cs="Times New Roman"/>
        </w:rPr>
        <w:t>1</w:t>
      </w:r>
      <w:r w:rsidR="007C0F02" w:rsidRPr="007C0F02">
        <w:rPr>
          <w:rFonts w:ascii="Times New Roman" w:hAnsi="Times New Roman" w:cs="Times New Roman"/>
        </w:rPr>
        <w:t xml:space="preserve"> The inclusion criteria for the original dataset were adult patients undergoing computed tomography angiography for clinical indications, while studies with prior aneurysm treatment or poor image quality were excluded. The dataset has been pre-processed to remove identifying information in accordance with privacy protection regulations.</w:t>
      </w:r>
    </w:p>
    <w:p w:rsidR="007C0F02" w:rsidRPr="007C0F02" w:rsidRDefault="007C0F02" w:rsidP="007C0F02">
      <w:pPr>
        <w:spacing w:after="0" w:line="360" w:lineRule="auto"/>
        <w:jc w:val="both"/>
        <w:rPr>
          <w:rFonts w:ascii="Times New Roman" w:hAnsi="Times New Roman" w:cs="Times New Roman"/>
        </w:rPr>
      </w:pPr>
    </w:p>
    <w:p w:rsidR="00C377DA" w:rsidRDefault="00C377DA" w:rsidP="00C377DA">
      <w:pPr>
        <w:pStyle w:val="Caption"/>
        <w:keepNext/>
      </w:pPr>
      <w:bookmarkStart w:id="50" w:name="_Toc232713485"/>
      <w:r>
        <w:t xml:space="preserve">Table </w:t>
      </w:r>
      <w:r w:rsidR="00093FC9">
        <w:fldChar w:fldCharType="begin"/>
      </w:r>
      <w:r w:rsidR="00093FC9">
        <w:instrText xml:space="preserve"> STYLEREF 1 \s </w:instrText>
      </w:r>
      <w:r w:rsidR="00093FC9">
        <w:fldChar w:fldCharType="separate"/>
      </w:r>
      <w:r w:rsidR="00C52C7D">
        <w:rPr>
          <w:noProof/>
        </w:rPr>
        <w:t>3</w:t>
      </w:r>
      <w:r w:rsidR="00093FC9">
        <w:rPr>
          <w:noProof/>
        </w:rPr>
        <w:fldChar w:fldCharType="end"/>
      </w:r>
      <w:r w:rsidR="0012463D">
        <w:noBreakHyphen/>
      </w:r>
      <w:r w:rsidR="00093FC9">
        <w:fldChar w:fldCharType="begin"/>
      </w:r>
      <w:r w:rsidR="00093FC9">
        <w:instrText xml:space="preserve"> SEQ Table \* ARABIC \s 1 </w:instrText>
      </w:r>
      <w:r w:rsidR="00093FC9">
        <w:fldChar w:fldCharType="separate"/>
      </w:r>
      <w:r w:rsidR="00C52C7D">
        <w:rPr>
          <w:noProof/>
        </w:rPr>
        <w:t>1</w:t>
      </w:r>
      <w:r w:rsidR="00093FC9">
        <w:rPr>
          <w:noProof/>
        </w:rPr>
        <w:fldChar w:fldCharType="end"/>
      </w:r>
      <w:r w:rsidRPr="00933D99">
        <w:t>: RSNA-ICA Dataset Characteristics</w:t>
      </w:r>
      <w:bookmarkEnd w:id="50"/>
    </w:p>
    <w:tbl>
      <w:tblPr>
        <w:tblStyle w:val="GridTable1Light-Accent5"/>
        <w:tblW w:w="5000" w:type="pct"/>
        <w:tblLook w:val="0020" w:firstRow="1" w:lastRow="0" w:firstColumn="0" w:lastColumn="0" w:noHBand="0" w:noVBand="0"/>
      </w:tblPr>
      <w:tblGrid>
        <w:gridCol w:w="3171"/>
        <w:gridCol w:w="7619"/>
      </w:tblGrid>
      <w:tr w:rsidR="00C425EE" w:rsidRPr="00977081" w:rsidTr="00C377DA">
        <w:trPr>
          <w:cnfStyle w:val="100000000000" w:firstRow="1" w:lastRow="0" w:firstColumn="0" w:lastColumn="0" w:oddVBand="0" w:evenVBand="0" w:oddHBand="0" w:evenHBand="0" w:firstRowFirstColumn="0" w:firstRowLastColumn="0" w:lastRowFirstColumn="0" w:lastRowLastColumn="0"/>
        </w:trPr>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Characteristic</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Description</w:t>
            </w:r>
          </w:p>
        </w:tc>
      </w:tr>
      <w:tr w:rsidR="00C425EE" w:rsidRPr="00977081" w:rsidTr="00C377DA">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Total Studies</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Over 4,000 CT angiography studies</w:t>
            </w:r>
          </w:p>
        </w:tc>
      </w:tr>
      <w:tr w:rsidR="00C425EE" w:rsidRPr="00977081" w:rsidTr="00C377DA">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Institutions</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18 sites across 5 continents</w:t>
            </w:r>
          </w:p>
        </w:tc>
      </w:tr>
      <w:tr w:rsidR="00C425EE" w:rsidRPr="00977081" w:rsidTr="00C377DA">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Patient Demographics</w:t>
            </w:r>
          </w:p>
        </w:tc>
        <w:tc>
          <w:tcPr>
            <w:tcW w:w="0" w:type="auto"/>
          </w:tcPr>
          <w:p w:rsidR="00C425EE" w:rsidRPr="00977081" w:rsidRDefault="005F0D9F" w:rsidP="005217E6">
            <w:pPr>
              <w:pStyle w:val="Compact"/>
              <w:spacing w:line="360" w:lineRule="auto"/>
              <w:jc w:val="both"/>
              <w:rPr>
                <w:rFonts w:ascii="Times New Roman" w:hAnsi="Times New Roman" w:cs="Times New Roman"/>
              </w:rPr>
            </w:pPr>
            <w:r w:rsidRPr="00977081">
              <w:rPr>
                <w:rFonts w:ascii="Times New Roman" w:hAnsi="Times New Roman" w:cs="Times New Roman"/>
              </w:rPr>
              <w:t>Diverse age, sex</w:t>
            </w:r>
          </w:p>
        </w:tc>
      </w:tr>
      <w:tr w:rsidR="00C425EE" w:rsidRPr="00977081" w:rsidTr="00C377DA">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Scanner Types</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Multiple manufacturers (GE, Siemens, Philips, Toshiba)</w:t>
            </w:r>
          </w:p>
        </w:tc>
      </w:tr>
      <w:tr w:rsidR="00C425EE" w:rsidRPr="00977081" w:rsidTr="00C377DA">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Annotation Standard</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13 anatomical locations</w:t>
            </w:r>
          </w:p>
        </w:tc>
      </w:tr>
      <w:tr w:rsidR="00C425EE" w:rsidRPr="00977081" w:rsidTr="00C377DA">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Image Format</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DICOM (3D volumes)</w:t>
            </w:r>
          </w:p>
        </w:tc>
      </w:tr>
      <w:tr w:rsidR="00A74002" w:rsidRPr="00977081" w:rsidTr="00C377DA">
        <w:tc>
          <w:tcPr>
            <w:tcW w:w="0" w:type="auto"/>
          </w:tcPr>
          <w:p w:rsidR="00A74002" w:rsidRPr="00977081" w:rsidRDefault="00A74002" w:rsidP="00977081">
            <w:pPr>
              <w:pStyle w:val="Compact"/>
              <w:spacing w:line="360" w:lineRule="auto"/>
              <w:jc w:val="both"/>
              <w:rPr>
                <w:rFonts w:ascii="Times New Roman" w:hAnsi="Times New Roman" w:cs="Times New Roman"/>
              </w:rPr>
            </w:pPr>
            <w:r w:rsidRPr="00A74002">
              <w:rPr>
                <w:rFonts w:ascii="Times New Roman" w:hAnsi="Times New Roman" w:cs="Times New Roman"/>
              </w:rPr>
              <w:t>Access Point</w:t>
            </w:r>
          </w:p>
        </w:tc>
        <w:tc>
          <w:tcPr>
            <w:tcW w:w="0" w:type="auto"/>
          </w:tcPr>
          <w:p w:rsidR="00A74002" w:rsidRPr="00977081" w:rsidRDefault="00A74002" w:rsidP="00977081">
            <w:pPr>
              <w:pStyle w:val="Compact"/>
              <w:spacing w:line="360" w:lineRule="auto"/>
              <w:jc w:val="both"/>
              <w:rPr>
                <w:rFonts w:ascii="Times New Roman" w:hAnsi="Times New Roman" w:cs="Times New Roman"/>
              </w:rPr>
            </w:pPr>
            <w:r w:rsidRPr="00A74002">
              <w:rPr>
                <w:rFonts w:ascii="Times New Roman" w:hAnsi="Times New Roman" w:cs="Times New Roman"/>
              </w:rPr>
              <w:t>https://imaging.rsna.org/dataset/7</w:t>
            </w:r>
          </w:p>
        </w:tc>
      </w:tr>
    </w:tbl>
    <w:p w:rsidR="005217E6" w:rsidRDefault="005217E6" w:rsidP="00C466BA">
      <w:pPr>
        <w:pStyle w:val="BodyText"/>
        <w:spacing w:line="360" w:lineRule="auto"/>
        <w:jc w:val="both"/>
        <w:rPr>
          <w:rFonts w:ascii="Times New Roman" w:hAnsi="Times New Roman" w:cs="Times New Roman"/>
          <w:b/>
        </w:rPr>
      </w:pPr>
    </w:p>
    <w:p w:rsidR="005217E6" w:rsidRPr="007C0F02" w:rsidRDefault="005217E6" w:rsidP="005217E6">
      <w:pPr>
        <w:spacing w:after="0" w:line="360" w:lineRule="auto"/>
        <w:jc w:val="both"/>
        <w:rPr>
          <w:rFonts w:ascii="Times New Roman" w:hAnsi="Times New Roman" w:cs="Times New Roman"/>
        </w:rPr>
      </w:pPr>
      <w:r w:rsidRPr="005217E6">
        <w:rPr>
          <w:rFonts w:ascii="Times New Roman" w:hAnsi="Times New Roman" w:cs="Times New Roman"/>
          <w:b/>
        </w:rPr>
        <w:t>Local Validation Dataset:</w:t>
      </w:r>
      <w:r w:rsidRPr="007C0F02">
        <w:rPr>
          <w:rFonts w:ascii="Times New Roman" w:hAnsi="Times New Roman" w:cs="Times New Roman"/>
        </w:rPr>
        <w:t xml:space="preserve"> </w:t>
      </w:r>
      <w:r w:rsidRPr="005217E6">
        <w:rPr>
          <w:rFonts w:ascii="Times New Roman" w:hAnsi="Times New Roman" w:cs="Times New Roman"/>
          <w:b/>
        </w:rPr>
        <w:t>Aga Khan University Hospital, Nairobi</w:t>
      </w:r>
      <w:r w:rsidRPr="007C0F02">
        <w:rPr>
          <w:rFonts w:ascii="Times New Roman" w:hAnsi="Times New Roman" w:cs="Times New Roman"/>
        </w:rPr>
        <w:t xml:space="preserve">. A key innovation of this research is the inclusion of a local validation dataset from the Aga Khan University Hospital, Nairobi, secured through collaboration with the Department of Radiology under the co-supervision of Dr. Kevin </w:t>
      </w:r>
      <w:proofErr w:type="spellStart"/>
      <w:r w:rsidRPr="007C0F02">
        <w:rPr>
          <w:rFonts w:ascii="Times New Roman" w:hAnsi="Times New Roman" w:cs="Times New Roman"/>
        </w:rPr>
        <w:t>Ombati</w:t>
      </w:r>
      <w:proofErr w:type="spellEnd"/>
      <w:r w:rsidRPr="007C0F02">
        <w:rPr>
          <w:rFonts w:ascii="Times New Roman" w:hAnsi="Times New Roman" w:cs="Times New Roman"/>
        </w:rPr>
        <w:t>. The Aga Khan University Hospital is a leading private healthcare institution in East Africa with a well-established radiology department equipped with modern CT angiography capabilities and a diverse patient population reflecting the demographic diversity of Nairobi and surrounding regions. This local validation dataset provides the opportunity to assess how models developed on the RSNA-ICA dataset generalize to Kenyan clinical settings, directly addressing the critical gap in understanding model performance on African patients.</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7C0F02">
        <w:rPr>
          <w:rFonts w:ascii="Times New Roman" w:hAnsi="Times New Roman" w:cs="Times New Roman"/>
        </w:rPr>
        <w:t xml:space="preserve">The Aga Khan University Hospital dataset will comprise a retrospective collection of CTA studies performed for clinical indications where aneurysm detection is relevant, de-identified according to established protocols and processed with appropriate ethical approvals. The collaboration with Dr. Kevin </w:t>
      </w:r>
      <w:proofErr w:type="spellStart"/>
      <w:r w:rsidRPr="007C0F02">
        <w:rPr>
          <w:rFonts w:ascii="Times New Roman" w:hAnsi="Times New Roman" w:cs="Times New Roman"/>
        </w:rPr>
        <w:t>Ombati</w:t>
      </w:r>
      <w:proofErr w:type="spellEnd"/>
      <w:r w:rsidRPr="007C0F02">
        <w:rPr>
          <w:rFonts w:ascii="Times New Roman" w:hAnsi="Times New Roman" w:cs="Times New Roman"/>
        </w:rPr>
        <w:t xml:space="preserve"> ensures clinical relevance </w:t>
      </w:r>
      <w:r w:rsidRPr="007C0F02">
        <w:rPr>
          <w:rFonts w:ascii="Times New Roman" w:hAnsi="Times New Roman" w:cs="Times New Roman"/>
        </w:rPr>
        <w:lastRenderedPageBreak/>
        <w:t>and proper annotation protocols consistent with the hospital's standard of care. The dataset size is estimated at 200-300 studies based on available historical data, which while smaller than the RSNA-ICA training set, provides sufficient samples for meaningful validation of model generalizability and fairness assessment on local populations.</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5217E6">
        <w:rPr>
          <w:rFonts w:ascii="Times New Roman" w:hAnsi="Times New Roman" w:cs="Times New Roman"/>
          <w:b/>
        </w:rPr>
        <w:t>Sample Size Justification for Local Validation Dataset.</w:t>
      </w:r>
      <w:r w:rsidRPr="007C0F02">
        <w:rPr>
          <w:rFonts w:ascii="Times New Roman" w:hAnsi="Times New Roman" w:cs="Times New Roman"/>
        </w:rPr>
        <w:t xml:space="preserve"> The target sample size of 200-300 CT angiography studies for local validation is derived from practical feasibility considerations rather than formal statistical power calculation. This section provides transparent documentation of the rationale for this sample size to enable evaluation of the adequacy of the validation approach.</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5217E6">
        <w:rPr>
          <w:rFonts w:ascii="Times New Roman" w:hAnsi="Times New Roman" w:cs="Times New Roman"/>
          <w:b/>
        </w:rPr>
        <w:t>Nature of Sample Size Determination:</w:t>
      </w:r>
      <w:r w:rsidRPr="007C0F02">
        <w:rPr>
          <w:rFonts w:ascii="Times New Roman" w:hAnsi="Times New Roman" w:cs="Times New Roman"/>
        </w:rPr>
        <w:t xml:space="preserve"> The sample size is not derived from a formal power calculation for hypothesis testing, as this research does not involve prospective randomized comparison of interventions. Rather, the sample size represents a feasibility-based target that balances practical constraints including available historical data volume at Aga Khan University Hospital, ethics approval timeline for retrospective data access, and data preparation capacity within the available research timeframe (</w:t>
      </w:r>
      <w:r>
        <w:rPr>
          <w:rFonts w:ascii="Times New Roman" w:hAnsi="Times New Roman" w:cs="Times New Roman"/>
        </w:rPr>
        <w:t>February</w:t>
      </w:r>
      <w:r w:rsidRPr="007C0F02">
        <w:rPr>
          <w:rFonts w:ascii="Times New Roman" w:hAnsi="Times New Roman" w:cs="Times New Roman"/>
        </w:rPr>
        <w:t xml:space="preserve"> 202</w:t>
      </w:r>
      <w:r>
        <w:rPr>
          <w:rFonts w:ascii="Times New Roman" w:hAnsi="Times New Roman" w:cs="Times New Roman"/>
        </w:rPr>
        <w:t>6</w:t>
      </w:r>
      <w:r w:rsidRPr="007C0F02">
        <w:rPr>
          <w:rFonts w:ascii="Times New Roman" w:hAnsi="Times New Roman" w:cs="Times New Roman"/>
        </w:rPr>
        <w:t xml:space="preserve"> to June 2026).</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C2774A">
        <w:rPr>
          <w:rFonts w:ascii="Times New Roman" w:hAnsi="Times New Roman" w:cs="Times New Roman"/>
          <w:b/>
        </w:rPr>
        <w:t>Feasibility Factors Influencing Sample Size</w:t>
      </w:r>
      <w:r w:rsidRPr="007C0F02">
        <w:rPr>
          <w:rFonts w:ascii="Times New Roman" w:hAnsi="Times New Roman" w:cs="Times New Roman"/>
        </w:rPr>
        <w:t>: The target of 200-300 studies is based on consultation with the Aga Khan University Hospital radiology department regarding typical CT angiography imaging volumes and data completeness. Historical data availability suggests this volume can be processed within the ethics approval and data access negotiation timeline. Additionally, data preparation for local validation requires significant manual effort for quality verification, anonymization confirmation, and preprocessing pipeline alignment with the RSNA-ICA format, which the target sample size can accommodate.</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C2774A">
        <w:rPr>
          <w:rFonts w:ascii="Times New Roman" w:hAnsi="Times New Roman" w:cs="Times New Roman"/>
          <w:b/>
        </w:rPr>
        <w:t>Methodological Adequacy</w:t>
      </w:r>
      <w:r w:rsidRPr="007C0F02">
        <w:rPr>
          <w:rFonts w:ascii="Times New Roman" w:hAnsi="Times New Roman" w:cs="Times New Roman"/>
        </w:rPr>
        <w:t>: Despite not being derived from formal power calculation, the target sample size of 200-300 studies is methodologically adequate for the validation objectives. For performance characterization, this sample enables estimation of model performance metrics (sensitivity, specificity, AUC) with reasonable precision, with expected 6-15 positive cases based on approximately 3-5% aneurysm prevalence. For demographic subgroup analysis, stratified analysis by available demographic variables (age groups, sex, scanner manufacturer) is possible with adequate representation in each stratum. The RSNA challenge results provide international benchmarks against which local validation performance can be compared, with the local validation characterizing the magnitude of any generalization gap rather than establishing novel performance benchmarks independently.</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C2774A">
        <w:rPr>
          <w:rFonts w:ascii="Times New Roman" w:hAnsi="Times New Roman" w:cs="Times New Roman"/>
          <w:b/>
        </w:rPr>
        <w:lastRenderedPageBreak/>
        <w:t>Prevalence-Based Positive Case Calculation</w:t>
      </w:r>
      <w:r w:rsidRPr="007C0F02">
        <w:rPr>
          <w:rFonts w:ascii="Times New Roman" w:hAnsi="Times New Roman" w:cs="Times New Roman"/>
        </w:rPr>
        <w:t xml:space="preserve">: The expected number of positive cases in the local validation dataset is calculated based on established aneurysm prevalence rates. Using a conservative prevalence estimate of 3% (lower bound from </w:t>
      </w:r>
      <w:proofErr w:type="spellStart"/>
      <w:r w:rsidRPr="007C0F02">
        <w:rPr>
          <w:rFonts w:ascii="Times New Roman" w:hAnsi="Times New Roman" w:cs="Times New Roman"/>
        </w:rPr>
        <w:t>Vlak</w:t>
      </w:r>
      <w:proofErr w:type="spellEnd"/>
      <w:r w:rsidRPr="007C0F02">
        <w:rPr>
          <w:rFonts w:ascii="Times New Roman" w:hAnsi="Times New Roman" w:cs="Times New Roman"/>
        </w:rPr>
        <w:t xml:space="preserve"> et al., 2011 meta-analysis) to a moderate estimate of 5% (upper bound): at 3% prevalence, 200-300 studies yield 6-9 expected positive cases; at 5% prevalence, 200-300 studies yield 10-15 expected positive cases. This calculation demonstrates that the target sample size provides adequate positive cases for meaningful sensitivity estimation, where even 6 positive cases enables detection of a model achieving 83% sensitivity with a 95% confidence interval width of approximately ±30% (a precision level acceptable for preliminary validation). </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DA1CA0">
        <w:rPr>
          <w:rFonts w:ascii="Times New Roman" w:hAnsi="Times New Roman" w:cs="Times New Roman"/>
          <w:b/>
        </w:rPr>
        <w:t>Acknowledged Limitations</w:t>
      </w:r>
      <w:r w:rsidRPr="007C0F02">
        <w:rPr>
          <w:rFonts w:ascii="Times New Roman" w:hAnsi="Times New Roman" w:cs="Times New Roman"/>
        </w:rPr>
        <w:t>: The sample size limitation is explicitly acknowledged, and the research frames the local validation as preliminary assessment establishing a foundation for future prospective studies with larger sample sizes. Generalization conclusions should be validated with larger samples in future work.</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7C0F02">
        <w:rPr>
          <w:rFonts w:ascii="Times New Roman" w:hAnsi="Times New Roman" w:cs="Times New Roman"/>
        </w:rPr>
        <w:t>The local validation component serves three specific purposes within the research framework. First, it enables assessment of model performance on data from Kenyan healthcare facilities, where differences in patient demographics, disease patterns, and imaging characteristics may affect model behavior. Second, it provides an independent validation set for fairness assessment, enabling comparison of model performance between international training data and local clinical populations. Third, it establishes a foundation for future research collaborations with Aga Khan University Hospital for prospective validation and clinical implementation studies.</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DA1CA0">
        <w:rPr>
          <w:rFonts w:ascii="Times New Roman" w:hAnsi="Times New Roman" w:cs="Times New Roman"/>
          <w:b/>
        </w:rPr>
        <w:t>Dataset Justification</w:t>
      </w:r>
      <w:r w:rsidRPr="007C0F02">
        <w:rPr>
          <w:rFonts w:ascii="Times New Roman" w:hAnsi="Times New Roman" w:cs="Times New Roman"/>
        </w:rPr>
        <w:t xml:space="preserve">: </w:t>
      </w:r>
      <w:r w:rsidRPr="00DA1CA0">
        <w:rPr>
          <w:rFonts w:ascii="Times New Roman" w:hAnsi="Times New Roman" w:cs="Times New Roman"/>
          <w:b/>
        </w:rPr>
        <w:t>RSNA-ICA vs. Alternative Sources.</w:t>
      </w:r>
      <w:r w:rsidRPr="007C0F02">
        <w:rPr>
          <w:rFonts w:ascii="Times New Roman" w:hAnsi="Times New Roman" w:cs="Times New Roman"/>
        </w:rPr>
        <w:t xml:space="preserve"> This section addresses the rationale for selecting the RSNA-ICA dataset over alternative sources that could be considered for intracranial aneurysm detection research.</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5217E6">
      <w:pPr>
        <w:spacing w:after="0" w:line="360" w:lineRule="auto"/>
        <w:jc w:val="both"/>
        <w:rPr>
          <w:rFonts w:ascii="Times New Roman" w:hAnsi="Times New Roman" w:cs="Times New Roman"/>
        </w:rPr>
      </w:pPr>
      <w:r w:rsidRPr="005E0990">
        <w:rPr>
          <w:rFonts w:ascii="Times New Roman" w:hAnsi="Times New Roman" w:cs="Times New Roman"/>
          <w:b/>
        </w:rPr>
        <w:t>Single-Institution Datasets</w:t>
      </w:r>
      <w:r w:rsidRPr="007C0F02">
        <w:rPr>
          <w:rFonts w:ascii="Times New Roman" w:hAnsi="Times New Roman" w:cs="Times New Roman"/>
        </w:rPr>
        <w:t>. Several single-institution datasets for aneurysm detection exist, typically comprising several hundred to a few thousand cases from a single hospital or research consortium. While these datasets offer the advantage of consistent imaging protocols and potentially detailed clinical annotations, they present critical limitations that preclude their use for this research. First, single-institution datasets introduce significant selection bias, as all patients are drawn from the same geographic region, demographic profile, and healthcare system. Models trained on such data may not generalize to other populations. Second, the limited size of single-institution datasets (typically 200-1,000 cases) provides insufficient training data for deep learning approaches that require thousands of examples to learn robust features. Third, the lack of scanner diversity in single-institution datasets means models may learn scanner-specific artifacts rather than generalizable aneurysm characteristics.</w:t>
      </w:r>
    </w:p>
    <w:p w:rsidR="005217E6" w:rsidRPr="007C0F02" w:rsidRDefault="005217E6" w:rsidP="005217E6">
      <w:pPr>
        <w:spacing w:after="0" w:line="360" w:lineRule="auto"/>
        <w:jc w:val="both"/>
        <w:rPr>
          <w:rFonts w:ascii="Times New Roman" w:hAnsi="Times New Roman" w:cs="Times New Roman"/>
        </w:rPr>
      </w:pPr>
    </w:p>
    <w:p w:rsidR="005217E6" w:rsidRPr="007C0F02" w:rsidRDefault="005217E6" w:rsidP="001C26F5">
      <w:pPr>
        <w:spacing w:after="0" w:line="360" w:lineRule="auto"/>
        <w:jc w:val="both"/>
        <w:rPr>
          <w:rFonts w:ascii="Times New Roman" w:hAnsi="Times New Roman" w:cs="Times New Roman"/>
        </w:rPr>
      </w:pPr>
      <w:r w:rsidRPr="00DA1CA0">
        <w:rPr>
          <w:rFonts w:ascii="Times New Roman" w:hAnsi="Times New Roman" w:cs="Times New Roman"/>
          <w:b/>
        </w:rPr>
        <w:t>Magnetic Resonance Angiography (MRA) Datasets</w:t>
      </w:r>
      <w:r w:rsidRPr="007C0F02">
        <w:rPr>
          <w:rFonts w:ascii="Times New Roman" w:hAnsi="Times New Roman" w:cs="Times New Roman"/>
        </w:rPr>
        <w:t>. Alternative datasets based on magnetic resonance angiography exist but present several limitations relative to the RSNA-CTA dataset. MRA and CTA represent different imaging modalities with distinct physical principles, spatial resolution, and clinical use cases. CTA is the standard of care for emergency aneurysm evaluation in most healthcare settings, including Kenya, due to its speed and widespread availability. Research conducted on CTA data therefore has more immediate clinical applicability. Furthermore, MRA datasets are typically smaller than the RSNA-CTA collection and may not capture the same diversity of aneurysm presentations.</w:t>
      </w:r>
    </w:p>
    <w:p w:rsidR="005217E6" w:rsidRPr="007C0F02" w:rsidRDefault="005217E6" w:rsidP="001C26F5">
      <w:pPr>
        <w:spacing w:after="0" w:line="360" w:lineRule="auto"/>
        <w:jc w:val="both"/>
        <w:rPr>
          <w:rFonts w:ascii="Times New Roman" w:hAnsi="Times New Roman" w:cs="Times New Roman"/>
        </w:rPr>
      </w:pPr>
    </w:p>
    <w:p w:rsidR="005217E6" w:rsidRPr="007C0F02" w:rsidRDefault="005217E6" w:rsidP="001C26F5">
      <w:pPr>
        <w:spacing w:after="0" w:line="360" w:lineRule="auto"/>
        <w:jc w:val="both"/>
        <w:rPr>
          <w:rFonts w:ascii="Times New Roman" w:hAnsi="Times New Roman" w:cs="Times New Roman"/>
        </w:rPr>
      </w:pPr>
      <w:r w:rsidRPr="00DA1CA0">
        <w:rPr>
          <w:rFonts w:ascii="Times New Roman" w:hAnsi="Times New Roman" w:cs="Times New Roman"/>
          <w:b/>
        </w:rPr>
        <w:t>The RSNA-ICA Advantage</w:t>
      </w:r>
      <w:r w:rsidRPr="007C0F02">
        <w:rPr>
          <w:rFonts w:ascii="Times New Roman" w:hAnsi="Times New Roman" w:cs="Times New Roman"/>
        </w:rPr>
        <w:t>. The RSNA Intracranial Aneurysm Detection dataset offers several advantages that make it the optimal choice for this research. The multi-institutional composition (18 sites across 5 continents) provides the demographic and scanner diversity necessary for studying model generalization and algorithmic fairness across populations. This diversity is essential for the fairness audit component of this research, which examines performance across demographic subgroups. The dataset size (over 4,000 studies) provides sufficient training data for deep learning approaches while remaining computationally tractable on available HPC resources. The standardized annotation protocol ensures consistency across cases and enables direct comparison with published benchmarks from the RSNA 2025 challenge.</w:t>
      </w:r>
    </w:p>
    <w:p w:rsidR="00C466BA" w:rsidRPr="00C466BA" w:rsidRDefault="00C868ED" w:rsidP="00C466BA">
      <w:pPr>
        <w:pStyle w:val="BodyText"/>
        <w:spacing w:line="360" w:lineRule="auto"/>
        <w:jc w:val="both"/>
        <w:rPr>
          <w:rFonts w:ascii="Times New Roman" w:hAnsi="Times New Roman" w:cs="Times New Roman"/>
          <w:b/>
        </w:rPr>
      </w:pPr>
      <w:r>
        <w:rPr>
          <w:rFonts w:ascii="Times New Roman" w:hAnsi="Times New Roman" w:cs="Times New Roman"/>
          <w:b/>
        </w:rPr>
        <w:t xml:space="preserve">Computational Resources: </w:t>
      </w:r>
      <w:r w:rsidR="001308DA" w:rsidRPr="001308DA">
        <w:rPr>
          <w:rFonts w:ascii="Times New Roman" w:hAnsi="Times New Roman" w:cs="Times New Roman"/>
          <w:b/>
        </w:rPr>
        <w:t>KENET</w:t>
      </w:r>
      <w:r w:rsidR="00C466BA" w:rsidRPr="00C466BA">
        <w:rPr>
          <w:rFonts w:ascii="Times New Roman" w:hAnsi="Times New Roman" w:cs="Times New Roman"/>
          <w:b/>
        </w:rPr>
        <w:t xml:space="preserve"> GPU Infrastructure</w:t>
      </w:r>
    </w:p>
    <w:p w:rsidR="00C466BA" w:rsidRPr="00C466BA" w:rsidRDefault="00C466BA" w:rsidP="00C466BA">
      <w:pPr>
        <w:pStyle w:val="BodyText"/>
        <w:spacing w:line="360" w:lineRule="auto"/>
        <w:jc w:val="both"/>
        <w:rPr>
          <w:rFonts w:ascii="Times New Roman" w:hAnsi="Times New Roman" w:cs="Times New Roman"/>
        </w:rPr>
      </w:pPr>
      <w:r w:rsidRPr="00C466BA">
        <w:rPr>
          <w:rFonts w:ascii="Times New Roman" w:hAnsi="Times New Roman" w:cs="Times New Roman"/>
        </w:rPr>
        <w:t xml:space="preserve">The training of three-dimensional convolutional neural networks on volumetric medical imaging data requires substantial computational resources provided by the </w:t>
      </w:r>
      <w:r w:rsidR="009111B4" w:rsidRPr="009111B4">
        <w:rPr>
          <w:rFonts w:ascii="Times New Roman" w:hAnsi="Times New Roman" w:cs="Times New Roman"/>
        </w:rPr>
        <w:t>KENET throu</w:t>
      </w:r>
      <w:r w:rsidR="009111B4">
        <w:rPr>
          <w:rFonts w:ascii="Times New Roman" w:hAnsi="Times New Roman" w:cs="Times New Roman"/>
        </w:rPr>
        <w:t>gh its GPU-as-a-Service cluster</w:t>
      </w:r>
      <w:r w:rsidRPr="00C466BA">
        <w:rPr>
          <w:rFonts w:ascii="Times New Roman" w:hAnsi="Times New Roman" w:cs="Times New Roman"/>
        </w:rPr>
        <w:t xml:space="preserve">. The </w:t>
      </w:r>
      <w:r w:rsidR="00424DCC" w:rsidRPr="00424DCC">
        <w:rPr>
          <w:rFonts w:ascii="Times New Roman" w:hAnsi="Times New Roman" w:cs="Times New Roman"/>
        </w:rPr>
        <w:t>GPU infrastructure includes high-performance instances equipped with graphics processors suitable for training three-dimensional architectures and processing volumetric data efficiently (KENET, 2026). Access to these GPU resources is provided at no cost to researchers through KENET's research computing services.</w:t>
      </w:r>
    </w:p>
    <w:p w:rsidR="00C425EE" w:rsidRPr="00977081" w:rsidRDefault="00C466BA" w:rsidP="00C466BA">
      <w:pPr>
        <w:pStyle w:val="BodyText"/>
        <w:spacing w:line="360" w:lineRule="auto"/>
        <w:jc w:val="both"/>
        <w:rPr>
          <w:rFonts w:ascii="Times New Roman" w:hAnsi="Times New Roman" w:cs="Times New Roman"/>
        </w:rPr>
      </w:pPr>
      <w:r w:rsidRPr="00C466BA">
        <w:rPr>
          <w:rFonts w:ascii="Times New Roman" w:hAnsi="Times New Roman" w:cs="Times New Roman"/>
        </w:rPr>
        <w:t xml:space="preserve">The GPU resources enable several computational tasks that would be intractable on CPU-only systems: the training of three-dimensional convolutional networks on full-resolution volumetric inputs rather than </w:t>
      </w:r>
      <w:r w:rsidR="00FC32C0" w:rsidRPr="00C466BA">
        <w:rPr>
          <w:rFonts w:ascii="Times New Roman" w:hAnsi="Times New Roman" w:cs="Times New Roman"/>
        </w:rPr>
        <w:t>down sampled</w:t>
      </w:r>
      <w:r w:rsidRPr="00C466BA">
        <w:rPr>
          <w:rFonts w:ascii="Times New Roman" w:hAnsi="Times New Roman" w:cs="Times New Roman"/>
        </w:rPr>
        <w:t xml:space="preserve"> patches, the simultaneous loading of multiple training samples for batch processing and gradient computation, the execution of attention mechanisms in the hybrid architecture without excessive latency</w:t>
      </w:r>
      <w:r w:rsidR="00CD30DD">
        <w:rPr>
          <w:rFonts w:ascii="Times New Roman" w:hAnsi="Times New Roman" w:cs="Times New Roman"/>
        </w:rPr>
        <w:t>.</w:t>
      </w:r>
      <w:r w:rsidRPr="00C466BA">
        <w:rPr>
          <w:rFonts w:ascii="Times New Roman" w:hAnsi="Times New Roman" w:cs="Times New Roman"/>
        </w:rPr>
        <w:t xml:space="preserve"> Without access to these GPU resources, the research would be limited to simplified model architectures or reduced-resolution inputs that would compromise detection performance.</w:t>
      </w:r>
    </w:p>
    <w:p w:rsidR="00C425EE" w:rsidRPr="00977081" w:rsidRDefault="005F0D9F" w:rsidP="00CE4D79">
      <w:pPr>
        <w:pStyle w:val="Heading2"/>
      </w:pPr>
      <w:bookmarkStart w:id="51" w:name="_Toc232713460"/>
      <w:bookmarkStart w:id="52" w:name="algorithm-architecture"/>
      <w:bookmarkEnd w:id="49"/>
      <w:r w:rsidRPr="00977081">
        <w:lastRenderedPageBreak/>
        <w:t>Algorithm Architecture</w:t>
      </w:r>
      <w:bookmarkEnd w:id="51"/>
    </w:p>
    <w:p w:rsidR="000C12CC" w:rsidRPr="00977081"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The proposed hybrid algorithm integrates two primary components: </w:t>
      </w:r>
      <w:r w:rsidR="00AC1129" w:rsidRPr="00977081">
        <w:rPr>
          <w:rFonts w:ascii="Times New Roman" w:hAnsi="Times New Roman" w:cs="Times New Roman"/>
        </w:rPr>
        <w:t>A</w:t>
      </w:r>
      <w:r w:rsidRPr="00977081">
        <w:rPr>
          <w:rFonts w:ascii="Times New Roman" w:hAnsi="Times New Roman" w:cs="Times New Roman"/>
        </w:rPr>
        <w:t xml:space="preserve"> Template-Based Modeling module adapted from RNA folding analysis and a three-dimensional convolutional neural network for </w:t>
      </w:r>
      <w:r w:rsidR="00C466BA" w:rsidRPr="00C466BA">
        <w:rPr>
          <w:rFonts w:ascii="Times New Roman" w:hAnsi="Times New Roman" w:cs="Times New Roman"/>
        </w:rPr>
        <w:t xml:space="preserve">feature </w:t>
      </w:r>
      <w:r w:rsidR="005E0990" w:rsidRPr="005E0990">
        <w:rPr>
          <w:rFonts w:ascii="Times New Roman" w:hAnsi="Times New Roman" w:cs="Times New Roman"/>
        </w:rPr>
        <w:t>extraction</w:t>
      </w:r>
      <w:r w:rsidRPr="00977081">
        <w:rPr>
          <w:rFonts w:ascii="Times New Roman" w:hAnsi="Times New Roman" w:cs="Times New Roman"/>
        </w:rPr>
        <w:t>. The architecture is designed to leverage the complementary strengths of both approaches while addressing their individual limitations.</w:t>
      </w:r>
      <w:r w:rsidR="00A51BAA" w:rsidRPr="00977081">
        <w:rPr>
          <w:rFonts w:ascii="Times New Roman" w:hAnsi="Times New Roman" w:cs="Times New Roman"/>
        </w:rPr>
        <w:t xml:space="preserve"> Recent advances in three-dimensional convolutional neural networks for medical imaging have demonstrated the effectiveness of volumetric approaches for capturing spatial information in medical images </w:t>
      </w:r>
      <w:r w:rsidR="000C12CC" w:rsidRPr="00977081">
        <w:rPr>
          <w:rFonts w:ascii="Times New Roman" w:hAnsi="Times New Roman" w:cs="Times New Roman"/>
        </w:rPr>
        <w:t>(</w:t>
      </w:r>
      <w:r w:rsidR="00055C9B" w:rsidRPr="00055C9B">
        <w:rPr>
          <w:rFonts w:ascii="Times New Roman" w:hAnsi="Times New Roman" w:cs="Times New Roman"/>
        </w:rPr>
        <w:t>Wei et al., 2024; Zhang et al., 2025</w:t>
      </w:r>
      <w:r w:rsidR="000C12CC" w:rsidRPr="00977081">
        <w:rPr>
          <w:rFonts w:ascii="Times New Roman" w:hAnsi="Times New Roman" w:cs="Times New Roman"/>
        </w:rPr>
        <w:t>).</w:t>
      </w:r>
    </w:p>
    <w:p w:rsidR="009113E4" w:rsidRPr="00977081" w:rsidRDefault="009113E4"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The Template-Based Modeling component operates on the principle that certain aneurysm morphologies exhibit geometric patterns analogous to structural motifs in RNA molecules. Specifically, saccular aneurysms at vessel bifurcations display characteristic bulbous structures with defined necks that can be mathematically </w:t>
      </w:r>
      <w:r w:rsidR="00AC1129" w:rsidRPr="00977081">
        <w:rPr>
          <w:rFonts w:ascii="Times New Roman" w:hAnsi="Times New Roman" w:cs="Times New Roman"/>
        </w:rPr>
        <w:t>characterized</w:t>
      </w:r>
      <w:r w:rsidRPr="00977081">
        <w:rPr>
          <w:rFonts w:ascii="Times New Roman" w:hAnsi="Times New Roman" w:cs="Times New Roman"/>
        </w:rPr>
        <w:t xml:space="preserve"> and matched against templates derived from known structures. The template</w:t>
      </w:r>
      <w:r w:rsidR="00C466BA">
        <w:rPr>
          <w:rFonts w:ascii="Times New Roman" w:hAnsi="Times New Roman" w:cs="Times New Roman"/>
        </w:rPr>
        <w:t xml:space="preserve"> library will be constructed </w:t>
      </w:r>
      <w:r w:rsidR="005E0990" w:rsidRPr="005E0990">
        <w:rPr>
          <w:rFonts w:ascii="Times New Roman" w:hAnsi="Times New Roman" w:cs="Times New Roman"/>
        </w:rPr>
        <w:t>by extracting geometric features from the RSNA training data, including measures of aneurysm size, shape, and relationship to parent vessels</w:t>
      </w:r>
      <w:r w:rsidR="00C466BA" w:rsidRPr="00C466BA">
        <w:rPr>
          <w:rFonts w:ascii="Times New Roman" w:hAnsi="Times New Roman" w:cs="Times New Roman"/>
        </w:rPr>
        <w:t>.</w:t>
      </w:r>
    </w:p>
    <w:p w:rsidR="009113E4" w:rsidRPr="00977081" w:rsidRDefault="00AB79B9" w:rsidP="00977081">
      <w:pPr>
        <w:pStyle w:val="BodyText"/>
        <w:spacing w:line="360" w:lineRule="auto"/>
        <w:jc w:val="both"/>
        <w:rPr>
          <w:rFonts w:ascii="Times New Roman" w:hAnsi="Times New Roman" w:cs="Times New Roman"/>
        </w:rPr>
      </w:pPr>
      <w:r w:rsidRPr="00977081">
        <w:rPr>
          <w:rFonts w:ascii="Times New Roman" w:hAnsi="Times New Roman" w:cs="Times New Roman"/>
        </w:rPr>
        <w:t>The deep learning component employs a three-dimensional U-Net architecture with attention mechanisms to enable the model to focus on diagnostically relevant image regions. Recent studies have demonstrated the effectiveness of attention mechanisms in improving model performance for medical image analysis tasks (</w:t>
      </w:r>
      <w:proofErr w:type="spellStart"/>
      <w:r w:rsidR="00857336">
        <w:rPr>
          <w:rFonts w:ascii="Times New Roman" w:hAnsi="Times New Roman" w:cs="Times New Roman"/>
        </w:rPr>
        <w:t>Xie</w:t>
      </w:r>
      <w:proofErr w:type="spellEnd"/>
      <w:r w:rsidR="00857336">
        <w:rPr>
          <w:rFonts w:ascii="Times New Roman" w:hAnsi="Times New Roman" w:cs="Times New Roman"/>
        </w:rPr>
        <w:t xml:space="preserve"> et al., 2023</w:t>
      </w:r>
      <w:r w:rsidRPr="00977081">
        <w:rPr>
          <w:rFonts w:ascii="Times New Roman" w:hAnsi="Times New Roman" w:cs="Times New Roman"/>
        </w:rPr>
        <w:t>). The network processes three-dimensional computed tomography volumes and outputs probability maps indicating the likelihood of aneurysm presence at each voxel location. The attention mechanism is designed to incorporate information from the template matching component, enabling the model to leverage structural priors during inference. Recent developments in transformer-based architectures for medical imaging have shown promising results in capturing long-range dependencies in volumetric data (</w:t>
      </w:r>
      <w:proofErr w:type="spellStart"/>
      <w:r w:rsidR="00B076C2" w:rsidRPr="00B076C2">
        <w:rPr>
          <w:rFonts w:ascii="Times New Roman" w:hAnsi="Times New Roman" w:cs="Times New Roman"/>
        </w:rPr>
        <w:t>Shamshad</w:t>
      </w:r>
      <w:proofErr w:type="spellEnd"/>
      <w:r w:rsidRPr="00977081">
        <w:rPr>
          <w:rFonts w:ascii="Times New Roman" w:hAnsi="Times New Roman" w:cs="Times New Roman"/>
        </w:rPr>
        <w:t xml:space="preserve"> et al., 202</w:t>
      </w:r>
      <w:r w:rsidR="00B076C2">
        <w:rPr>
          <w:rFonts w:ascii="Times New Roman" w:hAnsi="Times New Roman" w:cs="Times New Roman"/>
        </w:rPr>
        <w:t>3</w:t>
      </w:r>
      <w:r w:rsidRPr="00977081">
        <w:rPr>
          <w:rFonts w:ascii="Times New Roman" w:hAnsi="Times New Roman" w:cs="Times New Roman"/>
        </w:rPr>
        <w:t>).</w:t>
      </w:r>
    </w:p>
    <w:p w:rsidR="00C425EE" w:rsidRPr="00C466BA" w:rsidRDefault="005F0D9F" w:rsidP="00C466BA">
      <w:pPr>
        <w:pStyle w:val="BodyText"/>
        <w:spacing w:line="360" w:lineRule="auto"/>
        <w:jc w:val="both"/>
        <w:rPr>
          <w:rFonts w:ascii="Times New Roman" w:hAnsi="Times New Roman" w:cs="Times New Roman"/>
        </w:rPr>
      </w:pPr>
      <w:r w:rsidRPr="00977081">
        <w:rPr>
          <w:rFonts w:ascii="Times New Roman" w:hAnsi="Times New Roman" w:cs="Times New Roman"/>
        </w:rPr>
        <w:t xml:space="preserve">The fusion strategy combines the outputs of both components through a learned weighting mechanism that adapts the relative contribution of template matching and deep learning based on the characteristics of each input case. During training, the model learns optimal fusion parameters that </w:t>
      </w:r>
      <w:r w:rsidR="00AC1129" w:rsidRPr="00977081">
        <w:rPr>
          <w:rFonts w:ascii="Times New Roman" w:hAnsi="Times New Roman" w:cs="Times New Roman"/>
        </w:rPr>
        <w:t>maximize</w:t>
      </w:r>
      <w:r w:rsidRPr="00977081">
        <w:rPr>
          <w:rFonts w:ascii="Times New Roman" w:hAnsi="Times New Roman" w:cs="Times New Roman"/>
        </w:rPr>
        <w:t xml:space="preserve"> detection performance </w:t>
      </w:r>
      <w:r w:rsidR="0059716C">
        <w:rPr>
          <w:rFonts w:ascii="Times New Roman" w:hAnsi="Times New Roman" w:cs="Times New Roman"/>
        </w:rPr>
        <w:t xml:space="preserve">on the </w:t>
      </w:r>
      <w:r w:rsidRPr="00977081">
        <w:rPr>
          <w:rFonts w:ascii="Times New Roman" w:hAnsi="Times New Roman" w:cs="Times New Roman"/>
        </w:rPr>
        <w:t>trainin</w:t>
      </w:r>
      <w:r w:rsidR="00C466BA">
        <w:rPr>
          <w:rFonts w:ascii="Times New Roman" w:hAnsi="Times New Roman" w:cs="Times New Roman"/>
        </w:rPr>
        <w:t xml:space="preserve">g </w:t>
      </w:r>
      <w:r w:rsidR="0059716C">
        <w:rPr>
          <w:rFonts w:ascii="Times New Roman" w:hAnsi="Times New Roman" w:cs="Times New Roman"/>
        </w:rPr>
        <w:t>data</w:t>
      </w:r>
      <w:r w:rsidR="00C466BA" w:rsidRPr="00C466BA">
        <w:rPr>
          <w:rFonts w:ascii="Times New Roman" w:hAnsi="Times New Roman" w:cs="Times New Roman"/>
        </w:rPr>
        <w:t>.</w:t>
      </w:r>
    </w:p>
    <w:p w:rsidR="000C06B1" w:rsidRPr="00977081" w:rsidRDefault="000C06B1" w:rsidP="00977081">
      <w:pPr>
        <w:pStyle w:val="BodyText"/>
        <w:spacing w:line="360" w:lineRule="auto"/>
        <w:jc w:val="both"/>
        <w:rPr>
          <w:rFonts w:ascii="Times New Roman" w:hAnsi="Times New Roman" w:cs="Times New Roman"/>
        </w:rPr>
      </w:pPr>
    </w:p>
    <w:p w:rsidR="000C06B1" w:rsidRDefault="000C06B1" w:rsidP="000C06B1">
      <w:pPr>
        <w:pStyle w:val="Caption"/>
        <w:keepNext/>
        <w:jc w:val="both"/>
      </w:pPr>
      <w:bookmarkStart w:id="53" w:name="_Toc232713480"/>
      <w:r>
        <w:lastRenderedPageBreak/>
        <w:t xml:space="preserve">Figure </w:t>
      </w:r>
      <w:r w:rsidR="00093FC9">
        <w:fldChar w:fldCharType="begin"/>
      </w:r>
      <w:r w:rsidR="00093FC9">
        <w:instrText xml:space="preserve"> STYLEREF 2 \s </w:instrText>
      </w:r>
      <w:r w:rsidR="00093FC9">
        <w:fldChar w:fldCharType="separate"/>
      </w:r>
      <w:r w:rsidR="00C52C7D">
        <w:rPr>
          <w:noProof/>
        </w:rPr>
        <w:t>3.4</w:t>
      </w:r>
      <w:r w:rsidR="00093FC9">
        <w:rPr>
          <w:noProof/>
        </w:rPr>
        <w:fldChar w:fldCharType="end"/>
      </w:r>
      <w:r w:rsidR="008B50B2">
        <w:t>.</w:t>
      </w:r>
      <w:r w:rsidR="00093FC9">
        <w:fldChar w:fldCharType="begin"/>
      </w:r>
      <w:r w:rsidR="00093FC9">
        <w:instrText xml:space="preserve"> SEQ F</w:instrText>
      </w:r>
      <w:r w:rsidR="00093FC9">
        <w:instrText xml:space="preserve">igure \* ARABIC \s 2 </w:instrText>
      </w:r>
      <w:r w:rsidR="00093FC9">
        <w:fldChar w:fldCharType="separate"/>
      </w:r>
      <w:r w:rsidR="00C52C7D">
        <w:rPr>
          <w:noProof/>
        </w:rPr>
        <w:t>1</w:t>
      </w:r>
      <w:r w:rsidR="00093FC9">
        <w:rPr>
          <w:noProof/>
        </w:rPr>
        <w:fldChar w:fldCharType="end"/>
      </w:r>
      <w:r w:rsidRPr="004377A7">
        <w:t>: System Architecture of the Hybrid TBM-Deep Learning Framework</w:t>
      </w:r>
      <w:bookmarkEnd w:id="53"/>
    </w:p>
    <w:p w:rsidR="00E665F0" w:rsidRDefault="004A4698" w:rsidP="00977081">
      <w:pPr>
        <w:pStyle w:val="BodyText"/>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445E875" wp14:editId="58F39A62">
            <wp:extent cx="6672580" cy="5510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72580" cy="5510530"/>
                    </a:xfrm>
                    <a:prstGeom prst="rect">
                      <a:avLst/>
                    </a:prstGeom>
                    <a:noFill/>
                    <a:ln>
                      <a:noFill/>
                    </a:ln>
                  </pic:spPr>
                </pic:pic>
              </a:graphicData>
            </a:graphic>
          </wp:inline>
        </w:drawing>
      </w:r>
    </w:p>
    <w:p w:rsidR="005E0990" w:rsidRDefault="005E0990" w:rsidP="005E0990">
      <w:pPr>
        <w:pStyle w:val="BodyText"/>
        <w:spacing w:line="360" w:lineRule="auto"/>
        <w:jc w:val="both"/>
        <w:rPr>
          <w:rFonts w:ascii="Times New Roman" w:hAnsi="Times New Roman" w:cs="Times New Roman"/>
        </w:rPr>
      </w:pPr>
      <w:r w:rsidRPr="00977081">
        <w:rPr>
          <w:rFonts w:ascii="Times New Roman" w:hAnsi="Times New Roman" w:cs="Times New Roman"/>
        </w:rPr>
        <w:t>Figure 3.</w:t>
      </w:r>
      <w:r>
        <w:rPr>
          <w:rFonts w:ascii="Times New Roman" w:hAnsi="Times New Roman" w:cs="Times New Roman"/>
        </w:rPr>
        <w:t>4.</w:t>
      </w:r>
      <w:r w:rsidRPr="00977081">
        <w:rPr>
          <w:rFonts w:ascii="Times New Roman" w:hAnsi="Times New Roman" w:cs="Times New Roman"/>
        </w:rPr>
        <w:t>1 presents the system architecture of the hybrid framework, illustrating the data flow from input computed tomography volumes through preprocessing, template matching, deep learning inference, and fusion to final detection output.</w:t>
      </w:r>
    </w:p>
    <w:p w:rsidR="005E0990" w:rsidRPr="00977081" w:rsidRDefault="005E0990" w:rsidP="005E0990">
      <w:pPr>
        <w:pStyle w:val="FirstParagraph"/>
        <w:spacing w:line="360" w:lineRule="auto"/>
        <w:jc w:val="both"/>
        <w:rPr>
          <w:rFonts w:ascii="Times New Roman" w:hAnsi="Times New Roman" w:cs="Times New Roman"/>
        </w:rPr>
      </w:pPr>
      <w:r w:rsidRPr="00977081">
        <w:rPr>
          <w:rFonts w:ascii="Times New Roman" w:hAnsi="Times New Roman" w:cs="Times New Roman"/>
        </w:rPr>
        <w:t>The system architecture comprises six key components that work together to enable accurate aneurysm detection:</w:t>
      </w:r>
    </w:p>
    <w:p w:rsidR="005E0990" w:rsidRPr="00977081" w:rsidRDefault="005E0990" w:rsidP="005E0990">
      <w:pPr>
        <w:pStyle w:val="BodyText"/>
        <w:spacing w:line="360" w:lineRule="auto"/>
        <w:jc w:val="both"/>
        <w:rPr>
          <w:rFonts w:ascii="Times New Roman" w:hAnsi="Times New Roman" w:cs="Times New Roman"/>
        </w:rPr>
      </w:pPr>
      <w:r w:rsidRPr="00977081">
        <w:rPr>
          <w:rFonts w:ascii="Times New Roman" w:hAnsi="Times New Roman" w:cs="Times New Roman"/>
          <w:b/>
          <w:bCs/>
        </w:rPr>
        <w:t>1. Input Layer:</w:t>
      </w:r>
      <w:r w:rsidRPr="00977081">
        <w:rPr>
          <w:rFonts w:ascii="Times New Roman" w:hAnsi="Times New Roman" w:cs="Times New Roman"/>
        </w:rPr>
        <w:t xml:space="preserve"> The system accepts three-dimensional computed tomography angiography volumes as input, with standard dimensions of 512×512×D slices where D represents the number of axial slices in the scan. This volumetric input preserves the spatial relationships essential for accurate aneurysm detection.</w:t>
      </w:r>
    </w:p>
    <w:p w:rsidR="005E0990" w:rsidRDefault="005E0990" w:rsidP="005E0990">
      <w:pPr>
        <w:pStyle w:val="BodyText"/>
        <w:spacing w:line="360" w:lineRule="auto"/>
        <w:jc w:val="both"/>
        <w:rPr>
          <w:rFonts w:ascii="Times New Roman" w:hAnsi="Times New Roman" w:cs="Times New Roman"/>
        </w:rPr>
      </w:pPr>
      <w:r w:rsidRPr="00977081">
        <w:rPr>
          <w:rFonts w:ascii="Times New Roman" w:hAnsi="Times New Roman" w:cs="Times New Roman"/>
          <w:b/>
          <w:bCs/>
        </w:rPr>
        <w:t>2. Preprocessing Module:</w:t>
      </w:r>
      <w:r w:rsidRPr="00977081">
        <w:rPr>
          <w:rFonts w:ascii="Times New Roman" w:hAnsi="Times New Roman" w:cs="Times New Roman"/>
        </w:rPr>
        <w:t xml:space="preserve"> This module performs three critical operations. First, intensity normalization standardizes Hounsfield unit values across different scanner configurations to ensure consistent input quality. </w:t>
      </w:r>
      <w:r w:rsidRPr="00977081">
        <w:rPr>
          <w:rFonts w:ascii="Times New Roman" w:hAnsi="Times New Roman" w:cs="Times New Roman"/>
        </w:rPr>
        <w:lastRenderedPageBreak/>
        <w:t>Second, windowing focuses on vascular structures using a range of 250-400 Hounsfield units to enhance vessel visibility while suppressing surrounding tissue. Third, volume reconstruction creates a proper three-dimensional representation from the axial slices.</w:t>
      </w:r>
    </w:p>
    <w:p w:rsidR="005E0990" w:rsidRPr="00977081" w:rsidRDefault="005E0990" w:rsidP="005E0990">
      <w:pPr>
        <w:pStyle w:val="BodyText"/>
        <w:spacing w:line="360" w:lineRule="auto"/>
        <w:jc w:val="both"/>
        <w:rPr>
          <w:rFonts w:ascii="Times New Roman" w:hAnsi="Times New Roman" w:cs="Times New Roman"/>
        </w:rPr>
      </w:pPr>
      <w:r w:rsidRPr="00977081">
        <w:rPr>
          <w:rFonts w:ascii="Times New Roman" w:hAnsi="Times New Roman" w:cs="Times New Roman"/>
          <w:b/>
          <w:bCs/>
        </w:rPr>
        <w:t>3. Template-Based Modeling Branch:</w:t>
      </w:r>
      <w:r w:rsidRPr="00977081">
        <w:rPr>
          <w:rFonts w:ascii="Times New Roman" w:hAnsi="Times New Roman" w:cs="Times New Roman"/>
        </w:rPr>
        <w:t xml:space="preserve"> </w:t>
      </w:r>
      <w:r w:rsidRPr="00B90C9A">
        <w:rPr>
          <w:rFonts w:ascii="Times New Roman" w:hAnsi="Times New Roman" w:cs="Times New Roman"/>
        </w:rPr>
        <w:t xml:space="preserve">This component implements the structural pattern recognition from computational biology. It includes vessel segmentation using the Hessian-based </w:t>
      </w:r>
      <w:proofErr w:type="spellStart"/>
      <w:r w:rsidRPr="00B90C9A">
        <w:rPr>
          <w:rFonts w:ascii="Times New Roman" w:hAnsi="Times New Roman" w:cs="Times New Roman"/>
        </w:rPr>
        <w:t>Frangi</w:t>
      </w:r>
      <w:proofErr w:type="spellEnd"/>
      <w:r w:rsidRPr="00B90C9A">
        <w:rPr>
          <w:rFonts w:ascii="Times New Roman" w:hAnsi="Times New Roman" w:cs="Times New Roman"/>
        </w:rPr>
        <w:t xml:space="preserve"> filter to identify tubular structures, geometric feature extraction to compute s</w:t>
      </w:r>
      <w:r w:rsidR="00F102E7">
        <w:rPr>
          <w:rFonts w:ascii="Times New Roman" w:hAnsi="Times New Roman" w:cs="Times New Roman"/>
        </w:rPr>
        <w:t xml:space="preserve">ize, shape, and neck parameters, </w:t>
      </w:r>
      <w:r w:rsidRPr="00B90C9A">
        <w:rPr>
          <w:rFonts w:ascii="Times New Roman" w:hAnsi="Times New Roman" w:cs="Times New Roman"/>
        </w:rPr>
        <w:t xml:space="preserve">template matching to compare extracted features against </w:t>
      </w:r>
      <w:r w:rsidR="00F102E7">
        <w:rPr>
          <w:rFonts w:ascii="Times New Roman" w:hAnsi="Times New Roman" w:cs="Times New Roman"/>
        </w:rPr>
        <w:t>a</w:t>
      </w:r>
      <w:r w:rsidRPr="00B90C9A">
        <w:rPr>
          <w:rFonts w:ascii="Times New Roman" w:hAnsi="Times New Roman" w:cs="Times New Roman"/>
        </w:rPr>
        <w:t xml:space="preserve"> library</w:t>
      </w:r>
      <w:r w:rsidR="00F102E7">
        <w:rPr>
          <w:rFonts w:ascii="Times New Roman" w:hAnsi="Times New Roman" w:cs="Times New Roman"/>
        </w:rPr>
        <w:t xml:space="preserve"> </w:t>
      </w:r>
      <w:r w:rsidR="00F102E7" w:rsidRPr="00F102E7">
        <w:rPr>
          <w:rFonts w:ascii="Times New Roman" w:hAnsi="Times New Roman" w:cs="Times New Roman"/>
        </w:rPr>
        <w:t>of known aneurysm morphologies</w:t>
      </w:r>
      <w:r w:rsidRPr="00B90C9A">
        <w:rPr>
          <w:rFonts w:ascii="Times New Roman" w:hAnsi="Times New Roman" w:cs="Times New Roman"/>
        </w:rPr>
        <w:t>, and confidence scoring to output similarity metrics for each candidate region</w:t>
      </w:r>
      <w:r w:rsidR="00436778">
        <w:rPr>
          <w:rFonts w:ascii="Times New Roman" w:hAnsi="Times New Roman" w:cs="Times New Roman"/>
        </w:rPr>
        <w:t>.</w:t>
      </w:r>
    </w:p>
    <w:p w:rsidR="005E0990" w:rsidRPr="00977081" w:rsidRDefault="005E0990" w:rsidP="005E0990">
      <w:pPr>
        <w:pStyle w:val="BodyText"/>
        <w:spacing w:line="360" w:lineRule="auto"/>
        <w:jc w:val="both"/>
        <w:rPr>
          <w:rFonts w:ascii="Times New Roman" w:hAnsi="Times New Roman" w:cs="Times New Roman"/>
        </w:rPr>
      </w:pPr>
      <w:r w:rsidRPr="00977081">
        <w:rPr>
          <w:rFonts w:ascii="Times New Roman" w:hAnsi="Times New Roman" w:cs="Times New Roman"/>
          <w:b/>
          <w:bCs/>
        </w:rPr>
        <w:t>4. Deep Learning Branch:</w:t>
      </w:r>
      <w:r w:rsidRPr="00977081">
        <w:rPr>
          <w:rFonts w:ascii="Times New Roman" w:hAnsi="Times New Roman" w:cs="Times New Roman"/>
        </w:rPr>
        <w:t xml:space="preserve"> This component employs a three-dimensional U-Net architecture with residual blocks and attention gates. The encoder path extracts hierarchical features while the decoder path enables precise localization. Skip connections preserve spatial information throughout the network. The attention gates focus the model on diagnostically relevant regions, and probability maps provide voxel-wise aneurysm likelihood scores.</w:t>
      </w:r>
    </w:p>
    <w:p w:rsidR="00E037C4" w:rsidRPr="00977081" w:rsidRDefault="00E037C4"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t>5. Fusion Layer:</w:t>
      </w:r>
      <w:r w:rsidRPr="00977081">
        <w:rPr>
          <w:rFonts w:ascii="Times New Roman" w:hAnsi="Times New Roman" w:cs="Times New Roman"/>
        </w:rPr>
        <w:t xml:space="preserve"> This integration component combines predictions from both branches using a learned weighting mechanism that adapts based on input characteristics. Attention-based feature integration enables the model to dynamically weight contributions from template matching and deep learning based on the confidence and characteristics of each detection.</w:t>
      </w:r>
    </w:p>
    <w:p w:rsidR="00B90C9A" w:rsidRPr="00977081" w:rsidRDefault="00E037C4" w:rsidP="00B90C9A">
      <w:pPr>
        <w:pStyle w:val="BodyText"/>
        <w:spacing w:line="360" w:lineRule="auto"/>
        <w:jc w:val="both"/>
        <w:rPr>
          <w:rFonts w:ascii="Times New Roman" w:hAnsi="Times New Roman" w:cs="Times New Roman"/>
        </w:rPr>
      </w:pPr>
      <w:r w:rsidRPr="00977081">
        <w:rPr>
          <w:rFonts w:ascii="Times New Roman" w:hAnsi="Times New Roman" w:cs="Times New Roman"/>
          <w:b/>
          <w:bCs/>
        </w:rPr>
        <w:t>6. Output Layer:</w:t>
      </w:r>
      <w:r w:rsidRPr="00977081">
        <w:rPr>
          <w:rFonts w:ascii="Times New Roman" w:hAnsi="Times New Roman" w:cs="Times New Roman"/>
        </w:rPr>
        <w:t xml:space="preserve"> </w:t>
      </w:r>
      <w:r w:rsidR="00B90C9A" w:rsidRPr="00B90C9A">
        <w:rPr>
          <w:rFonts w:ascii="Times New Roman" w:hAnsi="Times New Roman" w:cs="Times New Roman"/>
        </w:rPr>
        <w:t>The final component produces multiple outputs including binary detection results indicating aneurysm presence or absence, bounding box segmentation defining precise aneurysm locations, confidence scores providing probability estimates, and interpretability maps using Grad-CAM and SHAP to enable clinician review of model decisions.</w:t>
      </w:r>
    </w:p>
    <w:p w:rsidR="00C425EE" w:rsidRPr="00977081" w:rsidRDefault="005F0D9F" w:rsidP="00CE4D79">
      <w:pPr>
        <w:pStyle w:val="Heading2"/>
      </w:pPr>
      <w:bookmarkStart w:id="54" w:name="_Toc232713461"/>
      <w:bookmarkStart w:id="55" w:name="data-preprocessing"/>
      <w:bookmarkEnd w:id="52"/>
      <w:r w:rsidRPr="00977081">
        <w:t>Data Preprocessing</w:t>
      </w:r>
      <w:bookmarkEnd w:id="54"/>
    </w:p>
    <w:p w:rsidR="003F0D70" w:rsidRPr="00AD46CB" w:rsidRDefault="005F0D9F" w:rsidP="003F0D70">
      <w:pPr>
        <w:pStyle w:val="FirstParagraph"/>
        <w:spacing w:line="360" w:lineRule="auto"/>
        <w:jc w:val="both"/>
        <w:rPr>
          <w:rFonts w:ascii="Times New Roman" w:hAnsi="Times New Roman" w:cs="Times New Roman"/>
        </w:rPr>
      </w:pPr>
      <w:r w:rsidRPr="00977081">
        <w:rPr>
          <w:rFonts w:ascii="Times New Roman" w:hAnsi="Times New Roman" w:cs="Times New Roman"/>
        </w:rPr>
        <w:t>The</w:t>
      </w:r>
      <w:r w:rsidR="003F0D70" w:rsidRPr="003F0D70">
        <w:rPr>
          <w:rFonts w:ascii="Times New Roman" w:hAnsi="Times New Roman" w:cs="Times New Roman"/>
        </w:rPr>
        <w:t xml:space="preserve"> preprocessing pipeline transforms raw DICOM data from the RSNA-ICA dataset into inputs suitable for both the template matching and deep learning components. The pipeline comprises five sequential stages that progressively transform the data while preserving critical information for accurate detection.</w:t>
      </w:r>
    </w:p>
    <w:p w:rsidR="008B50B2" w:rsidRDefault="008B50B2" w:rsidP="008B50B2">
      <w:pPr>
        <w:pStyle w:val="Caption"/>
        <w:keepNext/>
        <w:jc w:val="both"/>
      </w:pPr>
      <w:bookmarkStart w:id="56" w:name="_Toc232713481"/>
      <w:r>
        <w:lastRenderedPageBreak/>
        <w:t xml:space="preserve">Figure </w:t>
      </w:r>
      <w:r w:rsidR="00093FC9">
        <w:fldChar w:fldCharType="begin"/>
      </w:r>
      <w:r w:rsidR="00093FC9">
        <w:instrText xml:space="preserve"> STYLEREF 2 \s </w:instrText>
      </w:r>
      <w:r w:rsidR="00093FC9">
        <w:fldChar w:fldCharType="separate"/>
      </w:r>
      <w:r w:rsidR="00C52C7D">
        <w:rPr>
          <w:noProof/>
        </w:rPr>
        <w:t>3.5</w:t>
      </w:r>
      <w:r w:rsidR="00093FC9">
        <w:rPr>
          <w:noProof/>
        </w:rPr>
        <w:fldChar w:fldCharType="end"/>
      </w:r>
      <w:r>
        <w:t>.</w:t>
      </w:r>
      <w:r w:rsidR="00093FC9">
        <w:fldChar w:fldCharType="begin"/>
      </w:r>
      <w:r w:rsidR="00093FC9">
        <w:instrText xml:space="preserve"> SEQ Figure \* ARABIC \s 2 </w:instrText>
      </w:r>
      <w:r w:rsidR="00093FC9">
        <w:fldChar w:fldCharType="separate"/>
      </w:r>
      <w:r w:rsidR="00C52C7D">
        <w:rPr>
          <w:noProof/>
        </w:rPr>
        <w:t>1</w:t>
      </w:r>
      <w:r w:rsidR="00093FC9">
        <w:rPr>
          <w:noProof/>
        </w:rPr>
        <w:fldChar w:fldCharType="end"/>
      </w:r>
      <w:r>
        <w:t xml:space="preserve">: </w:t>
      </w:r>
      <w:r w:rsidRPr="00F73559">
        <w:t>Data Preprocessing Pipeline</w:t>
      </w:r>
      <w:bookmarkEnd w:id="56"/>
    </w:p>
    <w:p w:rsidR="00046391" w:rsidRDefault="005B73A8" w:rsidP="009A1617">
      <w:pPr>
        <w:pStyle w:val="Caption"/>
        <w:keepNext/>
        <w:jc w:val="both"/>
      </w:pPr>
      <w:r w:rsidRPr="005B73A8">
        <w:rPr>
          <w:noProof/>
        </w:rPr>
        <w:t xml:space="preserve"> </w:t>
      </w:r>
      <w:r w:rsidRPr="005B73A8">
        <w:rPr>
          <w:noProof/>
        </w:rPr>
        <w:drawing>
          <wp:inline distT="0" distB="0" distL="0" distR="0" wp14:anchorId="14767F31" wp14:editId="20FA2942">
            <wp:extent cx="3017465" cy="61579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1583" cy="6166315"/>
                    </a:xfrm>
                    <a:prstGeom prst="rect">
                      <a:avLst/>
                    </a:prstGeom>
                  </pic:spPr>
                </pic:pic>
              </a:graphicData>
            </a:graphic>
          </wp:inline>
        </w:drawing>
      </w:r>
    </w:p>
    <w:p w:rsidR="009C59B5" w:rsidRDefault="009C59B5" w:rsidP="009C59B5">
      <w:pPr>
        <w:pStyle w:val="BodyText"/>
        <w:spacing w:before="0" w:after="0" w:line="360" w:lineRule="auto"/>
        <w:jc w:val="both"/>
        <w:rPr>
          <w:rFonts w:ascii="Times New Roman" w:hAnsi="Times New Roman" w:cs="Times New Roman"/>
        </w:rPr>
      </w:pPr>
      <w:r w:rsidRPr="00AD46CB">
        <w:rPr>
          <w:rFonts w:ascii="Times New Roman" w:hAnsi="Times New Roman" w:cs="Times New Roman"/>
        </w:rPr>
        <w:t>Figure</w:t>
      </w:r>
      <w:r>
        <w:rPr>
          <w:rFonts w:ascii="Times New Roman" w:hAnsi="Times New Roman" w:cs="Times New Roman"/>
        </w:rPr>
        <w:t xml:space="preserve"> 3.5.1</w:t>
      </w:r>
      <w:r w:rsidRPr="00AD46CB">
        <w:rPr>
          <w:rFonts w:ascii="Times New Roman" w:hAnsi="Times New Roman" w:cs="Times New Roman"/>
        </w:rPr>
        <w:t xml:space="preserve"> illustrates the complete preprocessing pipeline, showing the transformation of raw DICOM data through each processing stage to produce the inputs required by both the template matching and deep learning components.</w:t>
      </w:r>
    </w:p>
    <w:p w:rsidR="009C59B5" w:rsidRPr="00D24F5D" w:rsidRDefault="009C59B5" w:rsidP="009C59B5">
      <w:pPr>
        <w:pStyle w:val="BodyText"/>
        <w:spacing w:line="360" w:lineRule="auto"/>
        <w:jc w:val="both"/>
        <w:rPr>
          <w:rFonts w:ascii="Times New Roman" w:hAnsi="Times New Roman" w:cs="Times New Roman"/>
        </w:rPr>
      </w:pPr>
      <w:r w:rsidRPr="00D24F5D">
        <w:rPr>
          <w:rFonts w:ascii="Times New Roman" w:hAnsi="Times New Roman" w:cs="Times New Roman"/>
        </w:rPr>
        <w:t>The data preprocessing pipeline consists of five sequential stages that transform raw medical imaging data into inputs suitable for both the template matching and deep learning components:</w:t>
      </w:r>
    </w:p>
    <w:p w:rsidR="00137C3A" w:rsidRPr="00137C3A" w:rsidRDefault="006D5556" w:rsidP="00137C3A">
      <w:pPr>
        <w:pStyle w:val="BodyText"/>
        <w:spacing w:line="360" w:lineRule="auto"/>
        <w:jc w:val="both"/>
        <w:rPr>
          <w:rFonts w:ascii="Times New Roman" w:hAnsi="Times New Roman" w:cs="Times New Roman"/>
        </w:rPr>
      </w:pPr>
      <w:r>
        <w:rPr>
          <w:rFonts w:ascii="Times New Roman" w:hAnsi="Times New Roman" w:cs="Times New Roman"/>
          <w:b/>
        </w:rPr>
        <w:t>Stage 1: Raw Data Acquisition:</w:t>
      </w:r>
      <w:r w:rsidR="00137C3A" w:rsidRPr="00137C3A">
        <w:rPr>
          <w:rFonts w:ascii="Times New Roman" w:hAnsi="Times New Roman" w:cs="Times New Roman"/>
        </w:rPr>
        <w:t xml:space="preserve"> DICOM files are downloaded from the RSNA-ICA dataset stored on AWS Registry of Open Data (https://registry.opendata.aws/rsna-aneurysm-detection/). Metadata including patient </w:t>
      </w:r>
      <w:r w:rsidR="00137C3A" w:rsidRPr="00137C3A">
        <w:rPr>
          <w:rFonts w:ascii="Times New Roman" w:hAnsi="Times New Roman" w:cs="Times New Roman"/>
        </w:rPr>
        <w:lastRenderedPageBreak/>
        <w:t>information, scanner parameters, and series information is extracted for quality control and demographic analysis. The dataset comprises over 4,000 CT angiography studies from 18 institutions across 5 continents, providing the diversity necessary for robust model training and fairness evaluation.</w:t>
      </w:r>
    </w:p>
    <w:p w:rsidR="00137C3A" w:rsidRPr="00137C3A" w:rsidRDefault="00137C3A" w:rsidP="00137C3A">
      <w:pPr>
        <w:pStyle w:val="BodyText"/>
        <w:spacing w:line="360" w:lineRule="auto"/>
        <w:jc w:val="both"/>
        <w:rPr>
          <w:rFonts w:ascii="Times New Roman" w:hAnsi="Times New Roman" w:cs="Times New Roman"/>
        </w:rPr>
      </w:pPr>
      <w:r w:rsidRPr="00137C3A">
        <w:rPr>
          <w:rFonts w:ascii="Times New Roman" w:hAnsi="Times New Roman" w:cs="Times New Roman"/>
          <w:b/>
        </w:rPr>
        <w:t>S</w:t>
      </w:r>
      <w:r w:rsidRPr="00137C3A">
        <w:rPr>
          <w:rFonts w:ascii="Times New Roman" w:hAnsi="Times New Roman" w:cs="Times New Roman"/>
          <w:b/>
          <w:bCs/>
        </w:rPr>
        <w:t>tage 2: Format</w:t>
      </w:r>
      <w:r w:rsidR="006D5556">
        <w:rPr>
          <w:rFonts w:ascii="Times New Roman" w:hAnsi="Times New Roman" w:cs="Times New Roman"/>
          <w:b/>
          <w:bCs/>
        </w:rPr>
        <w:t xml:space="preserve"> Conversion and Quality Control:</w:t>
      </w:r>
      <w:r w:rsidRPr="00137C3A">
        <w:rPr>
          <w:rFonts w:ascii="Times New Roman" w:hAnsi="Times New Roman" w:cs="Times New Roman"/>
          <w:b/>
          <w:bCs/>
        </w:rPr>
        <w:t xml:space="preserve"> </w:t>
      </w:r>
      <w:r w:rsidRPr="00137C3A">
        <w:rPr>
          <w:rFonts w:ascii="Times New Roman" w:hAnsi="Times New Roman" w:cs="Times New Roman"/>
        </w:rPr>
        <w:t xml:space="preserve">DICOM files are converted to </w:t>
      </w:r>
      <w:proofErr w:type="spellStart"/>
      <w:r w:rsidRPr="00137C3A">
        <w:rPr>
          <w:rFonts w:ascii="Times New Roman" w:hAnsi="Times New Roman" w:cs="Times New Roman"/>
        </w:rPr>
        <w:t>NIfTI</w:t>
      </w:r>
      <w:proofErr w:type="spellEnd"/>
      <w:r w:rsidRPr="00137C3A">
        <w:rPr>
          <w:rFonts w:ascii="Times New Roman" w:hAnsi="Times New Roman" w:cs="Times New Roman"/>
        </w:rPr>
        <w:t xml:space="preserve"> format for more convenient 3D processing using the </w:t>
      </w:r>
      <w:proofErr w:type="spellStart"/>
      <w:r w:rsidRPr="00137C3A">
        <w:rPr>
          <w:rFonts w:ascii="Times New Roman" w:hAnsi="Times New Roman" w:cs="Times New Roman"/>
        </w:rPr>
        <w:t>pydicom</w:t>
      </w:r>
      <w:proofErr w:type="spellEnd"/>
      <w:r w:rsidRPr="00137C3A">
        <w:rPr>
          <w:rFonts w:ascii="Times New Roman" w:hAnsi="Times New Roman" w:cs="Times New Roman"/>
        </w:rPr>
        <w:t xml:space="preserve"> and </w:t>
      </w:r>
      <w:proofErr w:type="spellStart"/>
      <w:r w:rsidRPr="00137C3A">
        <w:rPr>
          <w:rFonts w:ascii="Times New Roman" w:hAnsi="Times New Roman" w:cs="Times New Roman"/>
        </w:rPr>
        <w:t>nibabel</w:t>
      </w:r>
      <w:proofErr w:type="spellEnd"/>
      <w:r w:rsidRPr="00137C3A">
        <w:rPr>
          <w:rFonts w:ascii="Times New Roman" w:hAnsi="Times New Roman" w:cs="Times New Roman"/>
        </w:rPr>
        <w:t xml:space="preserve"> libraries. Quality control procedures validate dimensions (ensuring all volumes have consistent spatial resolution after resampling to 1mm isotropic voxels), data types (verifying Hounsfield unit ranges fall within expected limits of -1024 to +3071 HU), and check for artifacts or corruption that might affect detection accuracy. Studies failing quality checks are flagged for review.</w:t>
      </w:r>
    </w:p>
    <w:p w:rsidR="00137C3A" w:rsidRPr="00137C3A" w:rsidRDefault="00137C3A" w:rsidP="00137C3A">
      <w:pPr>
        <w:pStyle w:val="BodyText"/>
        <w:spacing w:line="360" w:lineRule="auto"/>
        <w:jc w:val="both"/>
        <w:rPr>
          <w:rFonts w:ascii="Times New Roman" w:hAnsi="Times New Roman" w:cs="Times New Roman"/>
        </w:rPr>
      </w:pPr>
      <w:r w:rsidRPr="00195E48">
        <w:rPr>
          <w:rFonts w:ascii="Times New Roman" w:hAnsi="Times New Roman" w:cs="Times New Roman"/>
          <w:b/>
          <w:bCs/>
        </w:rPr>
        <w:t>Sta</w:t>
      </w:r>
      <w:r w:rsidR="00195E48" w:rsidRPr="00195E48">
        <w:rPr>
          <w:rFonts w:ascii="Times New Roman" w:hAnsi="Times New Roman" w:cs="Times New Roman"/>
          <w:b/>
          <w:bCs/>
        </w:rPr>
        <w:t xml:space="preserve">ge 3: Intensity </w:t>
      </w:r>
      <w:proofErr w:type="spellStart"/>
      <w:r w:rsidR="00195E48" w:rsidRPr="00195E48">
        <w:rPr>
          <w:rFonts w:ascii="Times New Roman" w:hAnsi="Times New Roman" w:cs="Times New Roman"/>
          <w:b/>
          <w:bCs/>
        </w:rPr>
        <w:t>Normalisation</w:t>
      </w:r>
      <w:proofErr w:type="spellEnd"/>
      <w:r w:rsidR="00195E48" w:rsidRPr="00195E48">
        <w:rPr>
          <w:rFonts w:ascii="Times New Roman" w:hAnsi="Times New Roman" w:cs="Times New Roman"/>
          <w:b/>
          <w:bCs/>
        </w:rPr>
        <w:t>:</w:t>
      </w:r>
      <w:r w:rsidRPr="00137C3A">
        <w:rPr>
          <w:rFonts w:ascii="Times New Roman" w:hAnsi="Times New Roman" w:cs="Times New Roman"/>
        </w:rPr>
        <w:t xml:space="preserve"> Hounsfield units are rescaled to a standardized range and Z-score </w:t>
      </w:r>
      <w:proofErr w:type="spellStart"/>
      <w:r w:rsidRPr="00137C3A">
        <w:rPr>
          <w:rFonts w:ascii="Times New Roman" w:hAnsi="Times New Roman" w:cs="Times New Roman"/>
        </w:rPr>
        <w:t>normalisation</w:t>
      </w:r>
      <w:proofErr w:type="spellEnd"/>
      <w:r w:rsidRPr="00137C3A">
        <w:rPr>
          <w:rFonts w:ascii="Times New Roman" w:hAnsi="Times New Roman" w:cs="Times New Roman"/>
        </w:rPr>
        <w:t xml:space="preserve"> is applied (mean=0, </w:t>
      </w:r>
      <w:proofErr w:type="spellStart"/>
      <w:r w:rsidRPr="00137C3A">
        <w:rPr>
          <w:rFonts w:ascii="Times New Roman" w:hAnsi="Times New Roman" w:cs="Times New Roman"/>
        </w:rPr>
        <w:t>std</w:t>
      </w:r>
      <w:proofErr w:type="spellEnd"/>
      <w:r w:rsidRPr="00137C3A">
        <w:rPr>
          <w:rFonts w:ascii="Times New Roman" w:hAnsi="Times New Roman" w:cs="Times New Roman"/>
        </w:rPr>
        <w:t>=1) to ensure consistency across different scanner configurations and patient populations. The rescaling uses the standard HU formula: HU = (</w:t>
      </w:r>
      <w:proofErr w:type="spellStart"/>
      <w:r w:rsidRPr="00137C3A">
        <w:rPr>
          <w:rFonts w:ascii="Times New Roman" w:hAnsi="Times New Roman" w:cs="Times New Roman"/>
        </w:rPr>
        <w:t>pixel_value</w:t>
      </w:r>
      <w:proofErr w:type="spellEnd"/>
      <w:r w:rsidRPr="00137C3A">
        <w:rPr>
          <w:rFonts w:ascii="Times New Roman" w:hAnsi="Times New Roman" w:cs="Times New Roman"/>
        </w:rPr>
        <w:t xml:space="preserve"> × slope) + intercept, where slope and intercept are provided in DICOM metadata (DICOM tag 0028|1053 and 0028|1052 respectively). This two-step </w:t>
      </w:r>
      <w:proofErr w:type="spellStart"/>
      <w:r w:rsidRPr="00137C3A">
        <w:rPr>
          <w:rFonts w:ascii="Times New Roman" w:hAnsi="Times New Roman" w:cs="Times New Roman"/>
        </w:rPr>
        <w:t>normalisation</w:t>
      </w:r>
      <w:proofErr w:type="spellEnd"/>
      <w:r w:rsidRPr="00137C3A">
        <w:rPr>
          <w:rFonts w:ascii="Times New Roman" w:hAnsi="Times New Roman" w:cs="Times New Roman"/>
        </w:rPr>
        <w:t xml:space="preserve"> approach ensures that intensity values are comparable across different scanner manufacturers and acquisition protocols.</w:t>
      </w:r>
    </w:p>
    <w:p w:rsidR="00137C3A" w:rsidRPr="00137C3A" w:rsidRDefault="00137C3A" w:rsidP="00137C3A">
      <w:pPr>
        <w:pStyle w:val="BodyText"/>
        <w:spacing w:line="360" w:lineRule="auto"/>
        <w:jc w:val="both"/>
        <w:rPr>
          <w:rFonts w:ascii="Times New Roman" w:hAnsi="Times New Roman" w:cs="Times New Roman"/>
        </w:rPr>
      </w:pPr>
      <w:r w:rsidRPr="00195E48">
        <w:rPr>
          <w:rFonts w:ascii="Times New Roman" w:hAnsi="Times New Roman" w:cs="Times New Roman"/>
          <w:b/>
          <w:bCs/>
        </w:rPr>
        <w:t>Stage 4: Windowing and Volume Extraction</w:t>
      </w:r>
      <w:r w:rsidR="00195E48" w:rsidRPr="00195E48">
        <w:rPr>
          <w:rFonts w:ascii="Times New Roman" w:hAnsi="Times New Roman" w:cs="Times New Roman"/>
          <w:b/>
          <w:bCs/>
        </w:rPr>
        <w:t>:</w:t>
      </w:r>
      <w:r w:rsidRPr="00137C3A">
        <w:rPr>
          <w:rFonts w:ascii="Times New Roman" w:hAnsi="Times New Roman" w:cs="Times New Roman"/>
        </w:rPr>
        <w:t xml:space="preserve"> CT windowing is applied with parameters specifically tuned for vascular structures: window level 250-400 HU, window width 100-300 HU. The windowing emphasizes blood vessels (appearing bright in this window range) while suppressing surrounding soft tissue and bone. Three-dimensional volumes are reconstructed from axial slices using linear interpolation to create isotropic voxels of 1mm³. The Circle of Willis region is extracted based on anatomical landmarks (AC-PC line reference) to focus analysis on regions with highest aneurysm prevalence.</w:t>
      </w:r>
    </w:p>
    <w:p w:rsidR="00137C3A" w:rsidRPr="00137C3A" w:rsidRDefault="00137C3A" w:rsidP="00137C3A">
      <w:pPr>
        <w:pStyle w:val="BodyText"/>
        <w:spacing w:line="360" w:lineRule="auto"/>
        <w:jc w:val="both"/>
        <w:rPr>
          <w:rFonts w:ascii="Times New Roman" w:hAnsi="Times New Roman" w:cs="Times New Roman"/>
        </w:rPr>
      </w:pPr>
      <w:r w:rsidRPr="00195E48">
        <w:rPr>
          <w:rFonts w:ascii="Times New Roman" w:hAnsi="Times New Roman" w:cs="Times New Roman"/>
          <w:b/>
          <w:bCs/>
        </w:rPr>
        <w:t>Stage 5A: Template Matching Branch</w:t>
      </w:r>
      <w:r w:rsidR="00195E48">
        <w:rPr>
          <w:rFonts w:ascii="Times New Roman" w:hAnsi="Times New Roman" w:cs="Times New Roman"/>
          <w:b/>
          <w:bCs/>
        </w:rPr>
        <w:t>:</w:t>
      </w:r>
      <w:r w:rsidRPr="00137C3A">
        <w:rPr>
          <w:rFonts w:ascii="Times New Roman" w:hAnsi="Times New Roman" w:cs="Times New Roman"/>
        </w:rPr>
        <w:t xml:space="preserve"> Vessels are segmented using the </w:t>
      </w:r>
      <w:proofErr w:type="spellStart"/>
      <w:r w:rsidRPr="00137C3A">
        <w:rPr>
          <w:rFonts w:ascii="Times New Roman" w:hAnsi="Times New Roman" w:cs="Times New Roman"/>
        </w:rPr>
        <w:t>Frangi</w:t>
      </w:r>
      <w:proofErr w:type="spellEnd"/>
      <w:r w:rsidRPr="00137C3A">
        <w:rPr>
          <w:rFonts w:ascii="Times New Roman" w:hAnsi="Times New Roman" w:cs="Times New Roman"/>
        </w:rPr>
        <w:t xml:space="preserve"> filter (eigenvalue-based </w:t>
      </w:r>
      <w:proofErr w:type="spellStart"/>
      <w:r w:rsidRPr="00137C3A">
        <w:rPr>
          <w:rFonts w:ascii="Times New Roman" w:hAnsi="Times New Roman" w:cs="Times New Roman"/>
        </w:rPr>
        <w:t>vesselness</w:t>
      </w:r>
      <w:proofErr w:type="spellEnd"/>
      <w:r w:rsidRPr="00137C3A">
        <w:rPr>
          <w:rFonts w:ascii="Times New Roman" w:hAnsi="Times New Roman" w:cs="Times New Roman"/>
        </w:rPr>
        <w:t xml:space="preserve"> measure) to identify tubular structures characteristic of blood vessels. The </w:t>
      </w:r>
      <w:proofErr w:type="spellStart"/>
      <w:r w:rsidRPr="00137C3A">
        <w:rPr>
          <w:rFonts w:ascii="Times New Roman" w:hAnsi="Times New Roman" w:cs="Times New Roman"/>
        </w:rPr>
        <w:t>Frangi</w:t>
      </w:r>
      <w:proofErr w:type="spellEnd"/>
      <w:r w:rsidRPr="00137C3A">
        <w:rPr>
          <w:rFonts w:ascii="Times New Roman" w:hAnsi="Times New Roman" w:cs="Times New Roman"/>
        </w:rPr>
        <w:t xml:space="preserve"> filter computes the Hessian matrix eigenvalues at each voxel to distinguish vessel-like structures from surrounding tissue. Regions of interest corresponding to the Circle of Willis are extracted based on anatomical landmarks. Geometric features are computed including aneurysm size (maximum diameter in mm), neck diameter (width at vessel junction), aspect ratio (size/neck ratio), and shape parameters (</w:t>
      </w:r>
      <w:proofErr w:type="spellStart"/>
      <w:r w:rsidRPr="00137C3A">
        <w:rPr>
          <w:rFonts w:ascii="Times New Roman" w:hAnsi="Times New Roman" w:cs="Times New Roman"/>
        </w:rPr>
        <w:t>sphericity</w:t>
      </w:r>
      <w:proofErr w:type="spellEnd"/>
      <w:r w:rsidRPr="00137C3A">
        <w:rPr>
          <w:rFonts w:ascii="Times New Roman" w:hAnsi="Times New Roman" w:cs="Times New Roman"/>
        </w:rPr>
        <w:t xml:space="preserve">, </w:t>
      </w:r>
      <w:proofErr w:type="spellStart"/>
      <w:r w:rsidRPr="00137C3A">
        <w:rPr>
          <w:rFonts w:ascii="Times New Roman" w:hAnsi="Times New Roman" w:cs="Times New Roman"/>
        </w:rPr>
        <w:t>ellipticity</w:t>
      </w:r>
      <w:proofErr w:type="spellEnd"/>
      <w:r w:rsidRPr="00137C3A">
        <w:rPr>
          <w:rFonts w:ascii="Times New Roman" w:hAnsi="Times New Roman" w:cs="Times New Roman"/>
        </w:rPr>
        <w:t>, compactness). Template matching scores are calculated by comparing extracted features against the aneurysm template library using Euclidean distance in feature space and shape similarity measures.</w:t>
      </w:r>
    </w:p>
    <w:p w:rsidR="00137C3A" w:rsidRDefault="00137C3A" w:rsidP="00137C3A">
      <w:pPr>
        <w:pStyle w:val="BodyText"/>
        <w:spacing w:line="360" w:lineRule="auto"/>
        <w:jc w:val="both"/>
        <w:rPr>
          <w:rFonts w:ascii="Times New Roman" w:hAnsi="Times New Roman" w:cs="Times New Roman"/>
        </w:rPr>
      </w:pPr>
      <w:r w:rsidRPr="00195E48">
        <w:rPr>
          <w:rFonts w:ascii="Times New Roman" w:hAnsi="Times New Roman" w:cs="Times New Roman"/>
          <w:b/>
          <w:bCs/>
        </w:rPr>
        <w:t>Stage 5B: Deep Learning Branch</w:t>
      </w:r>
      <w:r w:rsidR="00195E48">
        <w:rPr>
          <w:rFonts w:ascii="Times New Roman" w:hAnsi="Times New Roman" w:cs="Times New Roman"/>
          <w:b/>
          <w:bCs/>
        </w:rPr>
        <w:t>:</w:t>
      </w:r>
      <w:r w:rsidRPr="00137C3A">
        <w:rPr>
          <w:rFonts w:ascii="Times New Roman" w:hAnsi="Times New Roman" w:cs="Times New Roman"/>
        </w:rPr>
        <w:t xml:space="preserve"> Data augmentation is applied during training to increase effective sample size: random rotations (±15° in all three planes), random flipping along all axes, intensity variations (brightness ±10%, contrast ±10%), and elastic deformations for training data diversity. Three-dimensional patches of size 64³ </w:t>
      </w:r>
      <w:r w:rsidRPr="00137C3A">
        <w:rPr>
          <w:rFonts w:ascii="Times New Roman" w:hAnsi="Times New Roman" w:cs="Times New Roman"/>
        </w:rPr>
        <w:lastRenderedPageBreak/>
        <w:t xml:space="preserve">or 128³ voxels are extracted centered on potential lesion locations identified from ground truth annotations, with equal sampling from positive and negative regions to address class imbalance. Patch intensities are </w:t>
      </w:r>
      <w:r w:rsidR="000D1F7A" w:rsidRPr="00137C3A">
        <w:rPr>
          <w:rFonts w:ascii="Times New Roman" w:hAnsi="Times New Roman" w:cs="Times New Roman"/>
        </w:rPr>
        <w:t>normalized</w:t>
      </w:r>
      <w:r w:rsidRPr="00137C3A">
        <w:rPr>
          <w:rFonts w:ascii="Times New Roman" w:hAnsi="Times New Roman" w:cs="Times New Roman"/>
        </w:rPr>
        <w:t xml:space="preserve"> to [0,1] range using min-max scaling for optimal neural network performance.</w:t>
      </w:r>
    </w:p>
    <w:p w:rsidR="00C425EE" w:rsidRPr="00977081" w:rsidRDefault="005F0D9F" w:rsidP="00CE4D79">
      <w:pPr>
        <w:pStyle w:val="Heading2"/>
      </w:pPr>
      <w:bookmarkStart w:id="57" w:name="_Toc232713462"/>
      <w:bookmarkStart w:id="58" w:name="evaluation-metrics"/>
      <w:bookmarkEnd w:id="55"/>
      <w:r w:rsidRPr="00977081">
        <w:t>Evaluation Metrics</w:t>
      </w:r>
      <w:bookmarkEnd w:id="57"/>
    </w:p>
    <w:p w:rsidR="005C7034" w:rsidRPr="005C7034" w:rsidRDefault="005C7034" w:rsidP="005C7034">
      <w:pPr>
        <w:pStyle w:val="BodyText"/>
        <w:spacing w:line="360" w:lineRule="auto"/>
        <w:jc w:val="both"/>
        <w:rPr>
          <w:rFonts w:ascii="Times New Roman" w:hAnsi="Times New Roman" w:cs="Times New Roman"/>
        </w:rPr>
      </w:pPr>
      <w:r w:rsidRPr="005C7034">
        <w:rPr>
          <w:rFonts w:ascii="Times New Roman" w:hAnsi="Times New Roman" w:cs="Times New Roman"/>
        </w:rPr>
        <w:t>The performance of the hybrid detection algorithm will be evaluated using standard metrics for medical image analysis tasks. Sensitivity, also known as recall or true positive rate, measures the proportion of actual aneurysms correctly identified by the model. Specificity measures the proportion of non-aneurysm cases correctly identified as negative. The area under the receiver operating characteristic curve provides a threshold-independent measure of discriminative performance, while the Dice coefficient quantifies the overlap between predicted and ground truth aneurysm regions.</w:t>
      </w:r>
    </w:p>
    <w:p w:rsidR="00A64A47" w:rsidRDefault="005C7034" w:rsidP="005C7034">
      <w:pPr>
        <w:pStyle w:val="BodyText"/>
        <w:spacing w:line="360" w:lineRule="auto"/>
        <w:jc w:val="both"/>
        <w:rPr>
          <w:rFonts w:ascii="Times New Roman" w:hAnsi="Times New Roman" w:cs="Times New Roman"/>
        </w:rPr>
      </w:pPr>
      <w:r w:rsidRPr="005C7034">
        <w:rPr>
          <w:rFonts w:ascii="Times New Roman" w:hAnsi="Times New Roman" w:cs="Times New Roman"/>
        </w:rPr>
        <w:t>Beyond these standard metrics, the research will compute fairness-related metrics including performance stratification by demographic subgroups and statistical tests for significant performance disparities. The Specificity at High Sensitivity metric is particularly relevant for clinical applications, as it measures the false positive rate at operating points corresponding to high detection sensitivity suitable for screening contexts.</w:t>
      </w:r>
    </w:p>
    <w:p w:rsidR="00332071" w:rsidRDefault="00332071" w:rsidP="00332071">
      <w:pPr>
        <w:pStyle w:val="Caption"/>
        <w:keepNext/>
      </w:pPr>
      <w:bookmarkStart w:id="59" w:name="_Toc232713486"/>
      <w:r>
        <w:t xml:space="preserve">Table </w:t>
      </w:r>
      <w:r w:rsidR="00093FC9">
        <w:fldChar w:fldCharType="begin"/>
      </w:r>
      <w:r w:rsidR="00093FC9">
        <w:instrText xml:space="preserve"> STYLEREF 1 \s </w:instrText>
      </w:r>
      <w:r w:rsidR="00093FC9">
        <w:fldChar w:fldCharType="separate"/>
      </w:r>
      <w:r w:rsidR="00C52C7D">
        <w:rPr>
          <w:noProof/>
        </w:rPr>
        <w:t>3</w:t>
      </w:r>
      <w:r w:rsidR="00093FC9">
        <w:rPr>
          <w:noProof/>
        </w:rPr>
        <w:fldChar w:fldCharType="end"/>
      </w:r>
      <w:r w:rsidR="0012463D">
        <w:noBreakHyphen/>
      </w:r>
      <w:r w:rsidR="00093FC9">
        <w:fldChar w:fldCharType="begin"/>
      </w:r>
      <w:r w:rsidR="00093FC9">
        <w:instrText xml:space="preserve"> SEQ Table \* ARABIC \s 1 </w:instrText>
      </w:r>
      <w:r w:rsidR="00093FC9">
        <w:fldChar w:fldCharType="separate"/>
      </w:r>
      <w:r w:rsidR="00C52C7D">
        <w:rPr>
          <w:noProof/>
        </w:rPr>
        <w:t>2</w:t>
      </w:r>
      <w:r w:rsidR="00093FC9">
        <w:rPr>
          <w:noProof/>
        </w:rPr>
        <w:fldChar w:fldCharType="end"/>
      </w:r>
      <w:r>
        <w:t xml:space="preserve">: </w:t>
      </w:r>
      <w:r w:rsidRPr="004E3F50">
        <w:t>Evaluation Metrics and Definitions</w:t>
      </w:r>
      <w:bookmarkEnd w:id="59"/>
    </w:p>
    <w:tbl>
      <w:tblPr>
        <w:tblStyle w:val="GridTable1Light-Accent5"/>
        <w:tblW w:w="5000" w:type="pct"/>
        <w:tblLook w:val="0020" w:firstRow="1" w:lastRow="0" w:firstColumn="0" w:lastColumn="0" w:noHBand="0" w:noVBand="0"/>
      </w:tblPr>
      <w:tblGrid>
        <w:gridCol w:w="3332"/>
        <w:gridCol w:w="4047"/>
        <w:gridCol w:w="3411"/>
      </w:tblGrid>
      <w:tr w:rsidR="00C425EE" w:rsidRPr="00977081" w:rsidTr="009A1617">
        <w:trPr>
          <w:cnfStyle w:val="100000000000" w:firstRow="1" w:lastRow="0" w:firstColumn="0" w:lastColumn="0" w:oddVBand="0" w:evenVBand="0" w:oddHBand="0" w:evenHBand="0" w:firstRowFirstColumn="0" w:firstRowLastColumn="0" w:lastRowFirstColumn="0" w:lastRowLastColumn="0"/>
        </w:trPr>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Metric</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Definition</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Clinical Relevance</w:t>
            </w:r>
          </w:p>
        </w:tc>
      </w:tr>
      <w:tr w:rsidR="00C425EE" w:rsidRPr="00977081" w:rsidTr="009A1617">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Sensitivity</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TP / (TP + FN)</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Missed detection rate</w:t>
            </w:r>
          </w:p>
        </w:tc>
      </w:tr>
      <w:tr w:rsidR="00C425EE" w:rsidRPr="00977081" w:rsidTr="009A1617">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Specificity</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TN / (TN + FP)</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False alarm rate</w:t>
            </w:r>
          </w:p>
        </w:tc>
      </w:tr>
      <w:tr w:rsidR="00C425EE" w:rsidRPr="00977081" w:rsidTr="009A1617">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AUC-ROC</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Area under ROC curve</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Overall discriminability</w:t>
            </w:r>
          </w:p>
        </w:tc>
      </w:tr>
      <w:tr w:rsidR="00C425EE" w:rsidRPr="00977081" w:rsidTr="009A1617">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Dice Coefficient</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2|A∩B| / (|A|+|B|)</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Segmentation accuracy</w:t>
            </w:r>
          </w:p>
        </w:tc>
      </w:tr>
      <w:tr w:rsidR="00C425EE" w:rsidRPr="00977081" w:rsidTr="009A1617">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FPR at 95% TPR</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FPR at 95% sensitivity</w:t>
            </w:r>
          </w:p>
        </w:tc>
        <w:tc>
          <w:tcPr>
            <w:tcW w:w="0" w:type="auto"/>
          </w:tcPr>
          <w:p w:rsidR="00C425EE" w:rsidRPr="00977081" w:rsidRDefault="005F0D9F" w:rsidP="00977081">
            <w:pPr>
              <w:pStyle w:val="Compact"/>
              <w:spacing w:line="360" w:lineRule="auto"/>
              <w:jc w:val="both"/>
              <w:rPr>
                <w:rFonts w:ascii="Times New Roman" w:hAnsi="Times New Roman" w:cs="Times New Roman"/>
              </w:rPr>
            </w:pPr>
            <w:r w:rsidRPr="00977081">
              <w:rPr>
                <w:rFonts w:ascii="Times New Roman" w:hAnsi="Times New Roman" w:cs="Times New Roman"/>
              </w:rPr>
              <w:t>Screening-specific performance</w:t>
            </w:r>
          </w:p>
        </w:tc>
      </w:tr>
      <w:tr w:rsidR="00477C46" w:rsidRPr="00977081" w:rsidTr="009A1617">
        <w:tc>
          <w:tcPr>
            <w:tcW w:w="0" w:type="auto"/>
          </w:tcPr>
          <w:p w:rsidR="00477C46" w:rsidRPr="00977081" w:rsidRDefault="00477C46" w:rsidP="00977081">
            <w:pPr>
              <w:pStyle w:val="Compact"/>
              <w:spacing w:line="360" w:lineRule="auto"/>
              <w:jc w:val="both"/>
              <w:rPr>
                <w:rFonts w:ascii="Times New Roman" w:hAnsi="Times New Roman" w:cs="Times New Roman"/>
              </w:rPr>
            </w:pPr>
            <w:r w:rsidRPr="00477C46">
              <w:rPr>
                <w:rFonts w:ascii="Times New Roman" w:hAnsi="Times New Roman" w:cs="Times New Roman"/>
              </w:rPr>
              <w:t>Expected Calibration Error (ECE)</w:t>
            </w:r>
          </w:p>
        </w:tc>
        <w:tc>
          <w:tcPr>
            <w:tcW w:w="0" w:type="auto"/>
          </w:tcPr>
          <w:p w:rsidR="00477C46" w:rsidRPr="00977081" w:rsidRDefault="00477C46" w:rsidP="00977081">
            <w:pPr>
              <w:pStyle w:val="Compact"/>
              <w:spacing w:line="360" w:lineRule="auto"/>
              <w:jc w:val="both"/>
              <w:rPr>
                <w:rFonts w:ascii="Times New Roman" w:hAnsi="Times New Roman" w:cs="Times New Roman"/>
              </w:rPr>
            </w:pPr>
            <w:r w:rsidRPr="00477C46">
              <w:rPr>
                <w:rFonts w:ascii="Times New Roman" w:hAnsi="Times New Roman" w:cs="Times New Roman"/>
              </w:rPr>
              <w:t>Weighted avg. bin calibration error</w:t>
            </w:r>
          </w:p>
        </w:tc>
        <w:tc>
          <w:tcPr>
            <w:tcW w:w="0" w:type="auto"/>
          </w:tcPr>
          <w:p w:rsidR="00477C46" w:rsidRPr="00977081" w:rsidRDefault="00477C46" w:rsidP="00977081">
            <w:pPr>
              <w:pStyle w:val="Compact"/>
              <w:spacing w:line="360" w:lineRule="auto"/>
              <w:jc w:val="both"/>
              <w:rPr>
                <w:rFonts w:ascii="Times New Roman" w:hAnsi="Times New Roman" w:cs="Times New Roman"/>
              </w:rPr>
            </w:pPr>
            <w:r w:rsidRPr="00477C46">
              <w:rPr>
                <w:rFonts w:ascii="Times New Roman" w:hAnsi="Times New Roman" w:cs="Times New Roman"/>
              </w:rPr>
              <w:t>Reliability of probability estimates</w:t>
            </w:r>
          </w:p>
        </w:tc>
      </w:tr>
      <w:tr w:rsidR="00477C46" w:rsidRPr="00977081" w:rsidTr="009A1617">
        <w:tc>
          <w:tcPr>
            <w:tcW w:w="0" w:type="auto"/>
          </w:tcPr>
          <w:p w:rsidR="00477C46" w:rsidRPr="00477C46" w:rsidRDefault="00477C46" w:rsidP="00977081">
            <w:pPr>
              <w:pStyle w:val="Compact"/>
              <w:spacing w:line="360" w:lineRule="auto"/>
              <w:jc w:val="both"/>
              <w:rPr>
                <w:rFonts w:ascii="Times New Roman" w:hAnsi="Times New Roman" w:cs="Times New Roman"/>
              </w:rPr>
            </w:pPr>
            <w:r w:rsidRPr="00477C46">
              <w:rPr>
                <w:rFonts w:ascii="Times New Roman" w:hAnsi="Times New Roman" w:cs="Times New Roman"/>
              </w:rPr>
              <w:t>Brier Score</w:t>
            </w:r>
          </w:p>
        </w:tc>
        <w:tc>
          <w:tcPr>
            <w:tcW w:w="0" w:type="auto"/>
          </w:tcPr>
          <w:p w:rsidR="00477C46" w:rsidRPr="00477C46" w:rsidRDefault="00477C46" w:rsidP="00977081">
            <w:pPr>
              <w:pStyle w:val="Compact"/>
              <w:spacing w:line="360" w:lineRule="auto"/>
              <w:jc w:val="both"/>
              <w:rPr>
                <w:rFonts w:ascii="Times New Roman" w:hAnsi="Times New Roman" w:cs="Times New Roman"/>
              </w:rPr>
            </w:pPr>
            <w:r w:rsidRPr="00477C46">
              <w:rPr>
                <w:rFonts w:ascii="Times New Roman" w:hAnsi="Times New Roman" w:cs="Times New Roman"/>
              </w:rPr>
              <w:t>Mean squared (prediction - outcome)</w:t>
            </w:r>
          </w:p>
        </w:tc>
        <w:tc>
          <w:tcPr>
            <w:tcW w:w="0" w:type="auto"/>
          </w:tcPr>
          <w:p w:rsidR="00477C46" w:rsidRPr="00477C46" w:rsidRDefault="00477C46" w:rsidP="00977081">
            <w:pPr>
              <w:pStyle w:val="Compact"/>
              <w:spacing w:line="360" w:lineRule="auto"/>
              <w:jc w:val="both"/>
              <w:rPr>
                <w:rFonts w:ascii="Times New Roman" w:hAnsi="Times New Roman" w:cs="Times New Roman"/>
              </w:rPr>
            </w:pPr>
            <w:r w:rsidRPr="00477C46">
              <w:rPr>
                <w:rFonts w:ascii="Times New Roman" w:hAnsi="Times New Roman" w:cs="Times New Roman"/>
              </w:rPr>
              <w:t>Calibration accuracy</w:t>
            </w:r>
          </w:p>
        </w:tc>
      </w:tr>
      <w:tr w:rsidR="00460E0A" w:rsidRPr="00977081" w:rsidTr="009A1617">
        <w:tc>
          <w:tcPr>
            <w:tcW w:w="0" w:type="auto"/>
          </w:tcPr>
          <w:p w:rsidR="00460E0A" w:rsidRPr="00477C46" w:rsidRDefault="00460E0A" w:rsidP="00977081">
            <w:pPr>
              <w:pStyle w:val="Compact"/>
              <w:spacing w:line="360" w:lineRule="auto"/>
              <w:jc w:val="both"/>
              <w:rPr>
                <w:rFonts w:ascii="Times New Roman" w:hAnsi="Times New Roman" w:cs="Times New Roman"/>
              </w:rPr>
            </w:pPr>
            <w:r w:rsidRPr="00460E0A">
              <w:rPr>
                <w:rFonts w:ascii="Times New Roman" w:hAnsi="Times New Roman" w:cs="Times New Roman"/>
              </w:rPr>
              <w:t>Equalized Odds Difference</w:t>
            </w:r>
          </w:p>
        </w:tc>
        <w:tc>
          <w:tcPr>
            <w:tcW w:w="0" w:type="auto"/>
          </w:tcPr>
          <w:p w:rsidR="00460E0A" w:rsidRPr="00477C46" w:rsidRDefault="00460E0A" w:rsidP="00977081">
            <w:pPr>
              <w:pStyle w:val="Compact"/>
              <w:spacing w:line="360" w:lineRule="auto"/>
              <w:jc w:val="both"/>
              <w:rPr>
                <w:rFonts w:ascii="Times New Roman" w:hAnsi="Times New Roman" w:cs="Times New Roman"/>
              </w:rPr>
            </w:pPr>
            <w:r w:rsidRPr="00460E0A">
              <w:rPr>
                <w:rFonts w:ascii="Times New Roman" w:hAnsi="Times New Roman" w:cs="Times New Roman"/>
              </w:rPr>
              <w:t>Difference in TPR/FPR across groups</w:t>
            </w:r>
          </w:p>
        </w:tc>
        <w:tc>
          <w:tcPr>
            <w:tcW w:w="0" w:type="auto"/>
          </w:tcPr>
          <w:p w:rsidR="00460E0A" w:rsidRPr="00477C46" w:rsidRDefault="00460E0A" w:rsidP="00977081">
            <w:pPr>
              <w:pStyle w:val="Compact"/>
              <w:spacing w:line="360" w:lineRule="auto"/>
              <w:jc w:val="both"/>
              <w:rPr>
                <w:rFonts w:ascii="Times New Roman" w:hAnsi="Times New Roman" w:cs="Times New Roman"/>
              </w:rPr>
            </w:pPr>
            <w:r w:rsidRPr="00460E0A">
              <w:rPr>
                <w:rFonts w:ascii="Times New Roman" w:hAnsi="Times New Roman" w:cs="Times New Roman"/>
              </w:rPr>
              <w:t>Fairness metric</w:t>
            </w:r>
          </w:p>
        </w:tc>
      </w:tr>
      <w:tr w:rsidR="00460E0A" w:rsidRPr="00977081" w:rsidTr="009A1617">
        <w:tc>
          <w:tcPr>
            <w:tcW w:w="0" w:type="auto"/>
          </w:tcPr>
          <w:p w:rsidR="00460E0A" w:rsidRPr="00460E0A" w:rsidRDefault="00460E0A" w:rsidP="00977081">
            <w:pPr>
              <w:pStyle w:val="Compact"/>
              <w:spacing w:line="360" w:lineRule="auto"/>
              <w:jc w:val="both"/>
              <w:rPr>
                <w:rFonts w:ascii="Times New Roman" w:hAnsi="Times New Roman" w:cs="Times New Roman"/>
              </w:rPr>
            </w:pPr>
            <w:r w:rsidRPr="00460E0A">
              <w:rPr>
                <w:rFonts w:ascii="Times New Roman" w:hAnsi="Times New Roman" w:cs="Times New Roman"/>
              </w:rPr>
              <w:t>Demographic Parity Difference</w:t>
            </w:r>
          </w:p>
        </w:tc>
        <w:tc>
          <w:tcPr>
            <w:tcW w:w="0" w:type="auto"/>
          </w:tcPr>
          <w:p w:rsidR="00460E0A" w:rsidRPr="00460E0A" w:rsidRDefault="00460E0A" w:rsidP="00977081">
            <w:pPr>
              <w:pStyle w:val="Compact"/>
              <w:spacing w:line="360" w:lineRule="auto"/>
              <w:jc w:val="both"/>
              <w:rPr>
                <w:rFonts w:ascii="Times New Roman" w:hAnsi="Times New Roman" w:cs="Times New Roman"/>
              </w:rPr>
            </w:pPr>
            <w:r w:rsidRPr="00460E0A">
              <w:rPr>
                <w:rFonts w:ascii="Times New Roman" w:hAnsi="Times New Roman" w:cs="Times New Roman"/>
              </w:rPr>
              <w:t>Difference in selection rates across groups</w:t>
            </w:r>
          </w:p>
        </w:tc>
        <w:tc>
          <w:tcPr>
            <w:tcW w:w="0" w:type="auto"/>
          </w:tcPr>
          <w:p w:rsidR="00460E0A" w:rsidRPr="00460E0A" w:rsidRDefault="00460E0A" w:rsidP="00977081">
            <w:pPr>
              <w:pStyle w:val="Compact"/>
              <w:spacing w:line="360" w:lineRule="auto"/>
              <w:jc w:val="both"/>
              <w:rPr>
                <w:rFonts w:ascii="Times New Roman" w:hAnsi="Times New Roman" w:cs="Times New Roman"/>
              </w:rPr>
            </w:pPr>
            <w:r w:rsidRPr="00460E0A">
              <w:rPr>
                <w:rFonts w:ascii="Times New Roman" w:hAnsi="Times New Roman" w:cs="Times New Roman"/>
              </w:rPr>
              <w:t>Fairness metric</w:t>
            </w:r>
          </w:p>
        </w:tc>
      </w:tr>
    </w:tbl>
    <w:p w:rsidR="00782713" w:rsidRDefault="00782713" w:rsidP="00782713">
      <w:bookmarkStart w:id="60" w:name="ethical-considerations"/>
      <w:bookmarkEnd w:id="58"/>
    </w:p>
    <w:p w:rsidR="00460E0A" w:rsidRDefault="00460E0A" w:rsidP="00460E0A">
      <w:pPr>
        <w:pStyle w:val="Caption"/>
        <w:keepNext/>
      </w:pPr>
      <w:bookmarkStart w:id="61" w:name="_Toc232713487"/>
      <w:r>
        <w:lastRenderedPageBreak/>
        <w:t xml:space="preserve">Table </w:t>
      </w:r>
      <w:r w:rsidR="00093FC9">
        <w:fldChar w:fldCharType="begin"/>
      </w:r>
      <w:r w:rsidR="00093FC9">
        <w:instrText xml:space="preserve"> STYLEREF 1 \s </w:instrText>
      </w:r>
      <w:r w:rsidR="00093FC9">
        <w:fldChar w:fldCharType="separate"/>
      </w:r>
      <w:r w:rsidR="00C52C7D">
        <w:rPr>
          <w:noProof/>
        </w:rPr>
        <w:t>3</w:t>
      </w:r>
      <w:r w:rsidR="00093FC9">
        <w:rPr>
          <w:noProof/>
        </w:rPr>
        <w:fldChar w:fldCharType="end"/>
      </w:r>
      <w:r w:rsidR="0012463D">
        <w:noBreakHyphen/>
      </w:r>
      <w:r w:rsidR="00093FC9">
        <w:fldChar w:fldCharType="begin"/>
      </w:r>
      <w:r w:rsidR="00093FC9">
        <w:instrText xml:space="preserve"> SEQ Table \* ARABIC \s 1 </w:instrText>
      </w:r>
      <w:r w:rsidR="00093FC9">
        <w:fldChar w:fldCharType="separate"/>
      </w:r>
      <w:r w:rsidR="00C52C7D">
        <w:rPr>
          <w:noProof/>
        </w:rPr>
        <w:t>3</w:t>
      </w:r>
      <w:r w:rsidR="00093FC9">
        <w:rPr>
          <w:noProof/>
        </w:rPr>
        <w:fldChar w:fldCharType="end"/>
      </w:r>
      <w:r>
        <w:t>:</w:t>
      </w:r>
      <w:r w:rsidRPr="00706039">
        <w:t>Calibration Analysis Methods</w:t>
      </w:r>
      <w:bookmarkEnd w:id="61"/>
    </w:p>
    <w:tbl>
      <w:tblPr>
        <w:tblStyle w:val="GridTable1Light-Accent5"/>
        <w:tblW w:w="5000" w:type="pct"/>
        <w:tblLook w:val="0020" w:firstRow="1" w:lastRow="0" w:firstColumn="0" w:lastColumn="0" w:noHBand="0" w:noVBand="0"/>
      </w:tblPr>
      <w:tblGrid>
        <w:gridCol w:w="2152"/>
        <w:gridCol w:w="5216"/>
        <w:gridCol w:w="3422"/>
      </w:tblGrid>
      <w:tr w:rsidR="00D13B5A" w:rsidRPr="00977081" w:rsidTr="006F4685">
        <w:trPr>
          <w:cnfStyle w:val="100000000000" w:firstRow="1" w:lastRow="0" w:firstColumn="0" w:lastColumn="0" w:oddVBand="0" w:evenVBand="0" w:oddHBand="0" w:evenHBand="0" w:firstRowFirstColumn="0" w:firstRowLastColumn="0" w:lastRowFirstColumn="0" w:lastRowLastColumn="0"/>
        </w:trPr>
        <w:tc>
          <w:tcPr>
            <w:tcW w:w="0" w:type="auto"/>
          </w:tcPr>
          <w:p w:rsidR="00460E0A" w:rsidRPr="00977081" w:rsidRDefault="00460E0A" w:rsidP="006F4685">
            <w:pPr>
              <w:pStyle w:val="Compact"/>
              <w:spacing w:line="360" w:lineRule="auto"/>
              <w:jc w:val="both"/>
              <w:rPr>
                <w:rFonts w:ascii="Times New Roman" w:hAnsi="Times New Roman" w:cs="Times New Roman"/>
              </w:rPr>
            </w:pPr>
            <w:r w:rsidRPr="00977081">
              <w:rPr>
                <w:rFonts w:ascii="Times New Roman" w:hAnsi="Times New Roman" w:cs="Times New Roman"/>
              </w:rPr>
              <w:t>M</w:t>
            </w:r>
            <w:r>
              <w:rPr>
                <w:rFonts w:ascii="Times New Roman" w:hAnsi="Times New Roman" w:cs="Times New Roman"/>
              </w:rPr>
              <w:t>ethod</w:t>
            </w:r>
          </w:p>
        </w:tc>
        <w:tc>
          <w:tcPr>
            <w:tcW w:w="0" w:type="auto"/>
          </w:tcPr>
          <w:p w:rsidR="00460E0A" w:rsidRPr="00977081" w:rsidRDefault="00460E0A" w:rsidP="006F4685">
            <w:pPr>
              <w:pStyle w:val="Compact"/>
              <w:spacing w:line="360" w:lineRule="auto"/>
              <w:jc w:val="both"/>
              <w:rPr>
                <w:rFonts w:ascii="Times New Roman" w:hAnsi="Times New Roman" w:cs="Times New Roman"/>
              </w:rPr>
            </w:pPr>
            <w:r>
              <w:rPr>
                <w:rFonts w:ascii="Times New Roman" w:hAnsi="Times New Roman" w:cs="Times New Roman"/>
              </w:rPr>
              <w:t>Description</w:t>
            </w:r>
          </w:p>
        </w:tc>
        <w:tc>
          <w:tcPr>
            <w:tcW w:w="0" w:type="auto"/>
          </w:tcPr>
          <w:p w:rsidR="00460E0A" w:rsidRPr="00977081" w:rsidRDefault="00460E0A" w:rsidP="006F4685">
            <w:pPr>
              <w:pStyle w:val="Compact"/>
              <w:spacing w:line="360" w:lineRule="auto"/>
              <w:jc w:val="both"/>
              <w:rPr>
                <w:rFonts w:ascii="Times New Roman" w:hAnsi="Times New Roman" w:cs="Times New Roman"/>
              </w:rPr>
            </w:pPr>
            <w:r>
              <w:rPr>
                <w:rFonts w:ascii="Times New Roman" w:hAnsi="Times New Roman" w:cs="Times New Roman"/>
              </w:rPr>
              <w:t>Application</w:t>
            </w:r>
          </w:p>
        </w:tc>
      </w:tr>
      <w:tr w:rsidR="00D13B5A" w:rsidRPr="00977081" w:rsidTr="006F4685">
        <w:tc>
          <w:tcPr>
            <w:tcW w:w="0" w:type="auto"/>
          </w:tcPr>
          <w:p w:rsidR="00460E0A" w:rsidRPr="00977081" w:rsidRDefault="00460E0A" w:rsidP="006F4685">
            <w:pPr>
              <w:pStyle w:val="Compact"/>
              <w:spacing w:line="360" w:lineRule="auto"/>
              <w:jc w:val="both"/>
              <w:rPr>
                <w:rFonts w:ascii="Times New Roman" w:hAnsi="Times New Roman" w:cs="Times New Roman"/>
              </w:rPr>
            </w:pPr>
            <w:r w:rsidRPr="00460E0A">
              <w:rPr>
                <w:rFonts w:ascii="Times New Roman" w:hAnsi="Times New Roman" w:cs="Times New Roman"/>
              </w:rPr>
              <w:t>Reliability Diagrams</w:t>
            </w:r>
          </w:p>
        </w:tc>
        <w:tc>
          <w:tcPr>
            <w:tcW w:w="0" w:type="auto"/>
          </w:tcPr>
          <w:p w:rsidR="00460E0A" w:rsidRPr="00977081" w:rsidRDefault="00460E0A" w:rsidP="006F4685">
            <w:pPr>
              <w:pStyle w:val="Compact"/>
              <w:spacing w:line="360" w:lineRule="auto"/>
              <w:jc w:val="both"/>
              <w:rPr>
                <w:rFonts w:ascii="Times New Roman" w:hAnsi="Times New Roman" w:cs="Times New Roman"/>
              </w:rPr>
            </w:pPr>
            <w:r w:rsidRPr="00460E0A">
              <w:rPr>
                <w:rFonts w:ascii="Times New Roman" w:hAnsi="Times New Roman" w:cs="Times New Roman"/>
              </w:rPr>
              <w:t>Plot observed accuracy vs. predicted confidence per bin</w:t>
            </w:r>
          </w:p>
        </w:tc>
        <w:tc>
          <w:tcPr>
            <w:tcW w:w="0" w:type="auto"/>
          </w:tcPr>
          <w:p w:rsidR="00460E0A" w:rsidRPr="00977081" w:rsidRDefault="00460E0A" w:rsidP="006F4685">
            <w:pPr>
              <w:pStyle w:val="Compact"/>
              <w:spacing w:line="360" w:lineRule="auto"/>
              <w:jc w:val="both"/>
              <w:rPr>
                <w:rFonts w:ascii="Times New Roman" w:hAnsi="Times New Roman" w:cs="Times New Roman"/>
              </w:rPr>
            </w:pPr>
            <w:r w:rsidRPr="00460E0A">
              <w:rPr>
                <w:rFonts w:ascii="Times New Roman" w:hAnsi="Times New Roman" w:cs="Times New Roman"/>
              </w:rPr>
              <w:t>Visual calibration assessment</w:t>
            </w:r>
          </w:p>
        </w:tc>
      </w:tr>
      <w:tr w:rsidR="00D13B5A" w:rsidRPr="00977081" w:rsidTr="006F4685">
        <w:tc>
          <w:tcPr>
            <w:tcW w:w="0" w:type="auto"/>
          </w:tcPr>
          <w:p w:rsidR="00460E0A" w:rsidRPr="00977081" w:rsidRDefault="00D13B5A" w:rsidP="006F4685">
            <w:pPr>
              <w:pStyle w:val="Compact"/>
              <w:spacing w:line="360" w:lineRule="auto"/>
              <w:jc w:val="both"/>
              <w:rPr>
                <w:rFonts w:ascii="Times New Roman" w:hAnsi="Times New Roman" w:cs="Times New Roman"/>
              </w:rPr>
            </w:pPr>
            <w:r w:rsidRPr="00D13B5A">
              <w:rPr>
                <w:rFonts w:ascii="Times New Roman" w:hAnsi="Times New Roman" w:cs="Times New Roman"/>
              </w:rPr>
              <w:t>Temperature Scaling</w:t>
            </w:r>
          </w:p>
        </w:tc>
        <w:tc>
          <w:tcPr>
            <w:tcW w:w="0" w:type="auto"/>
          </w:tcPr>
          <w:p w:rsidR="00460E0A" w:rsidRPr="00977081" w:rsidRDefault="00D13B5A" w:rsidP="006F4685">
            <w:pPr>
              <w:pStyle w:val="Compact"/>
              <w:spacing w:line="360" w:lineRule="auto"/>
              <w:jc w:val="both"/>
              <w:rPr>
                <w:rFonts w:ascii="Times New Roman" w:hAnsi="Times New Roman" w:cs="Times New Roman"/>
              </w:rPr>
            </w:pPr>
            <w:r w:rsidRPr="00D13B5A">
              <w:rPr>
                <w:rFonts w:ascii="Times New Roman" w:hAnsi="Times New Roman" w:cs="Times New Roman"/>
              </w:rPr>
              <w:t>Learn single parameter T to rescale logits</w:t>
            </w:r>
          </w:p>
        </w:tc>
        <w:tc>
          <w:tcPr>
            <w:tcW w:w="0" w:type="auto"/>
          </w:tcPr>
          <w:p w:rsidR="00460E0A" w:rsidRPr="00977081" w:rsidRDefault="00D13B5A" w:rsidP="006F4685">
            <w:pPr>
              <w:pStyle w:val="Compact"/>
              <w:spacing w:line="360" w:lineRule="auto"/>
              <w:jc w:val="both"/>
              <w:rPr>
                <w:rFonts w:ascii="Times New Roman" w:hAnsi="Times New Roman" w:cs="Times New Roman"/>
              </w:rPr>
            </w:pPr>
            <w:r w:rsidRPr="00D13B5A">
              <w:rPr>
                <w:rFonts w:ascii="Times New Roman" w:hAnsi="Times New Roman" w:cs="Times New Roman"/>
              </w:rPr>
              <w:t>Preserve AUC, improve calibration</w:t>
            </w:r>
          </w:p>
        </w:tc>
      </w:tr>
      <w:tr w:rsidR="00D13B5A" w:rsidRPr="00977081" w:rsidTr="006F4685">
        <w:tc>
          <w:tcPr>
            <w:tcW w:w="0" w:type="auto"/>
          </w:tcPr>
          <w:p w:rsidR="00460E0A" w:rsidRPr="00977081" w:rsidRDefault="00D13B5A" w:rsidP="006F4685">
            <w:pPr>
              <w:pStyle w:val="Compact"/>
              <w:spacing w:line="360" w:lineRule="auto"/>
              <w:jc w:val="both"/>
              <w:rPr>
                <w:rFonts w:ascii="Times New Roman" w:hAnsi="Times New Roman" w:cs="Times New Roman"/>
              </w:rPr>
            </w:pPr>
            <w:r w:rsidRPr="00D13B5A">
              <w:rPr>
                <w:rFonts w:ascii="Times New Roman" w:hAnsi="Times New Roman" w:cs="Times New Roman"/>
              </w:rPr>
              <w:t>Platt Scaling</w:t>
            </w:r>
          </w:p>
        </w:tc>
        <w:tc>
          <w:tcPr>
            <w:tcW w:w="0" w:type="auto"/>
          </w:tcPr>
          <w:p w:rsidR="00460E0A" w:rsidRPr="00977081" w:rsidRDefault="00D13B5A" w:rsidP="006F4685">
            <w:pPr>
              <w:pStyle w:val="Compact"/>
              <w:spacing w:line="360" w:lineRule="auto"/>
              <w:jc w:val="both"/>
              <w:rPr>
                <w:rFonts w:ascii="Times New Roman" w:hAnsi="Times New Roman" w:cs="Times New Roman"/>
              </w:rPr>
            </w:pPr>
            <w:r w:rsidRPr="00D13B5A">
              <w:rPr>
                <w:rFonts w:ascii="Times New Roman" w:hAnsi="Times New Roman" w:cs="Times New Roman"/>
              </w:rPr>
              <w:t>Learn affine transformation of logits</w:t>
            </w:r>
          </w:p>
        </w:tc>
        <w:tc>
          <w:tcPr>
            <w:tcW w:w="0" w:type="auto"/>
          </w:tcPr>
          <w:p w:rsidR="00460E0A" w:rsidRPr="00977081" w:rsidRDefault="00D13B5A" w:rsidP="006F4685">
            <w:pPr>
              <w:pStyle w:val="Compact"/>
              <w:spacing w:line="360" w:lineRule="auto"/>
              <w:jc w:val="both"/>
              <w:rPr>
                <w:rFonts w:ascii="Times New Roman" w:hAnsi="Times New Roman" w:cs="Times New Roman"/>
              </w:rPr>
            </w:pPr>
            <w:r w:rsidRPr="00D13B5A">
              <w:rPr>
                <w:rFonts w:ascii="Times New Roman" w:hAnsi="Times New Roman" w:cs="Times New Roman"/>
              </w:rPr>
              <w:t>Binary classification calibration</w:t>
            </w:r>
          </w:p>
        </w:tc>
      </w:tr>
      <w:tr w:rsidR="00D13B5A" w:rsidRPr="00977081" w:rsidTr="006F4685">
        <w:tc>
          <w:tcPr>
            <w:tcW w:w="0" w:type="auto"/>
          </w:tcPr>
          <w:p w:rsidR="00460E0A" w:rsidRPr="00977081" w:rsidRDefault="00D13B5A" w:rsidP="006F4685">
            <w:pPr>
              <w:pStyle w:val="Compact"/>
              <w:spacing w:line="360" w:lineRule="auto"/>
              <w:jc w:val="both"/>
              <w:rPr>
                <w:rFonts w:ascii="Times New Roman" w:hAnsi="Times New Roman" w:cs="Times New Roman"/>
              </w:rPr>
            </w:pPr>
            <w:r w:rsidRPr="00D13B5A">
              <w:rPr>
                <w:rFonts w:ascii="Times New Roman" w:hAnsi="Times New Roman" w:cs="Times New Roman"/>
              </w:rPr>
              <w:t>Isotonic Regression</w:t>
            </w:r>
          </w:p>
        </w:tc>
        <w:tc>
          <w:tcPr>
            <w:tcW w:w="0" w:type="auto"/>
          </w:tcPr>
          <w:p w:rsidR="00460E0A" w:rsidRPr="00977081" w:rsidRDefault="00D13B5A" w:rsidP="006F4685">
            <w:pPr>
              <w:pStyle w:val="Compact"/>
              <w:spacing w:line="360" w:lineRule="auto"/>
              <w:jc w:val="both"/>
              <w:rPr>
                <w:rFonts w:ascii="Times New Roman" w:hAnsi="Times New Roman" w:cs="Times New Roman"/>
              </w:rPr>
            </w:pPr>
            <w:r w:rsidRPr="00D13B5A">
              <w:rPr>
                <w:rFonts w:ascii="Times New Roman" w:hAnsi="Times New Roman" w:cs="Times New Roman"/>
              </w:rPr>
              <w:t>Non-parametric monotone regression</w:t>
            </w:r>
          </w:p>
        </w:tc>
        <w:tc>
          <w:tcPr>
            <w:tcW w:w="0" w:type="auto"/>
          </w:tcPr>
          <w:p w:rsidR="00460E0A" w:rsidRPr="00977081" w:rsidRDefault="00D13B5A" w:rsidP="006F4685">
            <w:pPr>
              <w:pStyle w:val="Compact"/>
              <w:spacing w:line="360" w:lineRule="auto"/>
              <w:jc w:val="both"/>
              <w:rPr>
                <w:rFonts w:ascii="Times New Roman" w:hAnsi="Times New Roman" w:cs="Times New Roman"/>
              </w:rPr>
            </w:pPr>
            <w:r w:rsidRPr="00D13B5A">
              <w:rPr>
                <w:rFonts w:ascii="Times New Roman" w:hAnsi="Times New Roman" w:cs="Times New Roman"/>
              </w:rPr>
              <w:t>Flexible calibration for any model</w:t>
            </w:r>
          </w:p>
        </w:tc>
      </w:tr>
    </w:tbl>
    <w:p w:rsidR="00532D1B" w:rsidRPr="00977081" w:rsidRDefault="00532D1B" w:rsidP="00D11889">
      <w:pPr>
        <w:pStyle w:val="Heading3"/>
      </w:pPr>
      <w:bookmarkStart w:id="62" w:name="_Toc232713463"/>
      <w:r>
        <w:t>Two-Phase Training Protocol</w:t>
      </w:r>
      <w:bookmarkEnd w:id="62"/>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The two-phase training approach employed in this research comprises distinct warm-up and fine-tuning stages designed to optimize model convergence and final performance. This section provides the operational detail necessary for reproducible implementation.</w:t>
      </w:r>
    </w:p>
    <w:p w:rsidR="00D45276" w:rsidRPr="00D45276" w:rsidRDefault="00D45276" w:rsidP="00D45276">
      <w:pPr>
        <w:pStyle w:val="BodyText"/>
        <w:spacing w:line="360" w:lineRule="auto"/>
        <w:jc w:val="both"/>
        <w:rPr>
          <w:rFonts w:ascii="Times New Roman" w:hAnsi="Times New Roman" w:cs="Times New Roman"/>
        </w:rPr>
      </w:pPr>
      <w:r w:rsidRPr="00D9329A">
        <w:rPr>
          <w:rFonts w:ascii="Times New Roman" w:hAnsi="Times New Roman" w:cs="Times New Roman"/>
          <w:b/>
        </w:rPr>
        <w:t>Phase</w:t>
      </w:r>
      <w:r w:rsidR="00D9329A" w:rsidRPr="00D9329A">
        <w:rPr>
          <w:rFonts w:ascii="Times New Roman" w:hAnsi="Times New Roman" w:cs="Times New Roman"/>
          <w:b/>
        </w:rPr>
        <w:t xml:space="preserve"> 1: Warm-Up Phase (Epochs 1-30):</w:t>
      </w:r>
      <w:r w:rsidRPr="00D45276">
        <w:rPr>
          <w:rFonts w:ascii="Times New Roman" w:hAnsi="Times New Roman" w:cs="Times New Roman"/>
        </w:rPr>
        <w:t xml:space="preserve"> The warm-up phase initializes the hybrid architecture with frozen template matching weights, allowing the deep learning branch to learn basic feature extraction from medical imaging data without interference from the template branch. During this phase, only the CNN backbone and classification head are trainable, while the template matching module remains in inference mode using pre-computed geometric features. The learning rate is set to 1e-3 with a cosine annealing schedule, and momentum is set to 0.9 with weight decay of 1e-4. Data augmentation is minimal during warm-up (random horizontal flips and 5% intensity jitter) to establish baseline feature representations. Validation is performed every 5 epochs, and the transition criterion to Phase 2 is either (a) completion of 30 epochs or (b) validation AUC plateau for 5 consecutive epochs (change &lt; 0.005). The model checkpoint with the highest validation AUC during warm-up is saved for potential rollback.</w:t>
      </w:r>
    </w:p>
    <w:p w:rsidR="00D45276" w:rsidRPr="00D45276" w:rsidRDefault="00D45276" w:rsidP="00D45276">
      <w:pPr>
        <w:pStyle w:val="BodyText"/>
        <w:spacing w:line="360" w:lineRule="auto"/>
        <w:jc w:val="both"/>
        <w:rPr>
          <w:rFonts w:ascii="Times New Roman" w:hAnsi="Times New Roman" w:cs="Times New Roman"/>
        </w:rPr>
      </w:pP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Phase 2: Fine-Tuning Phase (Epochs 31-50, extendable to 100)</w:t>
      </w:r>
      <w:r w:rsidR="007E33AD">
        <w:rPr>
          <w:rFonts w:ascii="Times New Roman" w:hAnsi="Times New Roman" w:cs="Times New Roman"/>
          <w:b/>
        </w:rPr>
        <w:t>:</w:t>
      </w:r>
      <w:r w:rsidRPr="00D45276">
        <w:rPr>
          <w:rFonts w:ascii="Times New Roman" w:hAnsi="Times New Roman" w:cs="Times New Roman"/>
        </w:rPr>
        <w:t xml:space="preserve"> The fine-tuning phase unfreezes the template matching weights, allowing the geometric template features to adapt to the specific characteristics of the medical imaging domain while preserving the general feature extraction learned in Phase 1. The learning rate is reduced to 1e-4 with a step decay schedule (reduce by factor of 0.5 every 20 epochs), and momentum is adjusted to 0.95. Full data augmentation is applied including random rotations (±15°), random flips along all axes, brightness and contrast variations (±10%), and elastic deformations. Validation is performed every 2 epochs to detect overfitting </w:t>
      </w:r>
      <w:r w:rsidRPr="00D45276">
        <w:rPr>
          <w:rFonts w:ascii="Times New Roman" w:hAnsi="Times New Roman" w:cs="Times New Roman"/>
        </w:rPr>
        <w:lastRenderedPageBreak/>
        <w:t>early. Early stopping is triggered if validation AUC does not improve for 15 consecutive epochs, preventing excessive training that could lead to degradation of generalization performance.</w:t>
      </w:r>
    </w:p>
    <w:p w:rsidR="00D11889" w:rsidRPr="00977081" w:rsidRDefault="00D11889" w:rsidP="00D11889">
      <w:pPr>
        <w:pStyle w:val="Heading3"/>
      </w:pPr>
      <w:bookmarkStart w:id="63" w:name="_Toc232713464"/>
      <w:r>
        <w:t>Training Protocol</w:t>
      </w:r>
      <w:bookmarkEnd w:id="63"/>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 xml:space="preserve">Training is conducted on the CHUI HPC cluster using </w:t>
      </w:r>
      <w:r w:rsidR="001E52B1">
        <w:rPr>
          <w:rFonts w:ascii="Times New Roman" w:hAnsi="Times New Roman" w:cs="Times New Roman"/>
        </w:rPr>
        <w:t xml:space="preserve">96 cores, 355 GB RAM and 2 </w:t>
      </w:r>
      <w:r w:rsidRPr="00D45276">
        <w:rPr>
          <w:rFonts w:ascii="Times New Roman" w:hAnsi="Times New Roman" w:cs="Times New Roman"/>
        </w:rPr>
        <w:t xml:space="preserve">NVIDIA </w:t>
      </w:r>
      <w:r w:rsidR="001E52B1">
        <w:rPr>
          <w:rFonts w:ascii="Times New Roman" w:hAnsi="Times New Roman" w:cs="Times New Roman"/>
        </w:rPr>
        <w:t>L40s GPUs with 4</w:t>
      </w:r>
      <w:r w:rsidRPr="00D45276">
        <w:rPr>
          <w:rFonts w:ascii="Times New Roman" w:hAnsi="Times New Roman" w:cs="Times New Roman"/>
        </w:rPr>
        <w:t xml:space="preserve">8GB </w:t>
      </w:r>
      <w:r w:rsidR="001E52B1">
        <w:rPr>
          <w:rFonts w:ascii="Times New Roman" w:hAnsi="Times New Roman" w:cs="Times New Roman"/>
        </w:rPr>
        <w:t xml:space="preserve">of </w:t>
      </w:r>
      <w:r w:rsidRPr="00D45276">
        <w:rPr>
          <w:rFonts w:ascii="Times New Roman" w:hAnsi="Times New Roman" w:cs="Times New Roman"/>
        </w:rPr>
        <w:t>VRAM</w:t>
      </w:r>
      <w:r w:rsidR="001E52B1">
        <w:rPr>
          <w:rFonts w:ascii="Times New Roman" w:hAnsi="Times New Roman" w:cs="Times New Roman"/>
        </w:rPr>
        <w:t xml:space="preserve"> each</w:t>
      </w:r>
      <w:r w:rsidRPr="00D45276">
        <w:rPr>
          <w:rFonts w:ascii="Times New Roman" w:hAnsi="Times New Roman" w:cs="Times New Roman"/>
        </w:rPr>
        <w:t xml:space="preserve">. </w:t>
      </w:r>
      <w:r w:rsidR="00FD2E0C" w:rsidRPr="00FD2E0C">
        <w:rPr>
          <w:rFonts w:ascii="Times New Roman" w:hAnsi="Times New Roman" w:cs="Times New Roman"/>
        </w:rPr>
        <w:t xml:space="preserve">This Cluster uses </w:t>
      </w:r>
      <w:proofErr w:type="spellStart"/>
      <w:r w:rsidR="00FD2E0C" w:rsidRPr="00FD2E0C">
        <w:rPr>
          <w:rFonts w:ascii="Times New Roman" w:hAnsi="Times New Roman" w:cs="Times New Roman"/>
        </w:rPr>
        <w:t>slurm</w:t>
      </w:r>
      <w:proofErr w:type="spellEnd"/>
      <w:r w:rsidR="00FD2E0C" w:rsidRPr="00FD2E0C">
        <w:rPr>
          <w:rFonts w:ascii="Times New Roman" w:hAnsi="Times New Roman" w:cs="Times New Roman"/>
        </w:rPr>
        <w:t xml:space="preserve"> as the job scheduler</w:t>
      </w:r>
      <w:r w:rsidR="00FD2E0C">
        <w:rPr>
          <w:rFonts w:ascii="Times New Roman" w:hAnsi="Times New Roman" w:cs="Times New Roman"/>
        </w:rPr>
        <w:t xml:space="preserve"> and</w:t>
      </w:r>
      <w:r w:rsidRPr="00D45276">
        <w:rPr>
          <w:rFonts w:ascii="Times New Roman" w:hAnsi="Times New Roman" w:cs="Times New Roman"/>
        </w:rPr>
        <w:t xml:space="preserve"> provides the computational capacity necessary for training deep 3D convolutional networks on volumetric medical imaging data, with distributed training capabilities for reducing training time. </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Hardware Configuration</w:t>
      </w:r>
      <w:r w:rsidR="007E33AD">
        <w:rPr>
          <w:rFonts w:ascii="Times New Roman" w:hAnsi="Times New Roman" w:cs="Times New Roman"/>
          <w:b/>
        </w:rPr>
        <w:t>:</w:t>
      </w:r>
      <w:r w:rsidRPr="00D45276">
        <w:rPr>
          <w:rFonts w:ascii="Times New Roman" w:hAnsi="Times New Roman" w:cs="Times New Roman"/>
        </w:rPr>
        <w:t xml:space="preserve"> The CHUI HPC cluster provides access to GPU nodes equipped with </w:t>
      </w:r>
      <w:r w:rsidR="00644D3F">
        <w:rPr>
          <w:rFonts w:ascii="Times New Roman" w:hAnsi="Times New Roman" w:cs="Times New Roman"/>
        </w:rPr>
        <w:t xml:space="preserve">2 </w:t>
      </w:r>
      <w:r w:rsidRPr="00D45276">
        <w:rPr>
          <w:rFonts w:ascii="Times New Roman" w:hAnsi="Times New Roman" w:cs="Times New Roman"/>
        </w:rPr>
        <w:t xml:space="preserve">NVIDIA </w:t>
      </w:r>
      <w:r w:rsidR="00644D3F">
        <w:rPr>
          <w:rFonts w:ascii="Times New Roman" w:hAnsi="Times New Roman" w:cs="Times New Roman"/>
        </w:rPr>
        <w:t>L40s</w:t>
      </w:r>
      <w:r w:rsidR="00644D3F" w:rsidRPr="00D45276">
        <w:rPr>
          <w:rFonts w:ascii="Times New Roman" w:hAnsi="Times New Roman" w:cs="Times New Roman"/>
        </w:rPr>
        <w:t xml:space="preserve"> </w:t>
      </w:r>
      <w:r w:rsidRPr="00D45276">
        <w:rPr>
          <w:rFonts w:ascii="Times New Roman" w:hAnsi="Times New Roman" w:cs="Times New Roman"/>
        </w:rPr>
        <w:t>a</w:t>
      </w:r>
      <w:r w:rsidR="00644D3F">
        <w:rPr>
          <w:rFonts w:ascii="Times New Roman" w:hAnsi="Times New Roman" w:cs="Times New Roman"/>
        </w:rPr>
        <w:t>ccelerators, each offering 48</w:t>
      </w:r>
      <w:r w:rsidRPr="00D45276">
        <w:rPr>
          <w:rFonts w:ascii="Times New Roman" w:hAnsi="Times New Roman" w:cs="Times New Roman"/>
        </w:rPr>
        <w:t>GB of VRAM. This capacity enables training with batch sizes of 4-8 volumes depending on patch size (64³ or 128³ voxels). The distributed training capability allows data parallelism across multiple GPUs when faster training is required.</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Hyperparameter Configuration</w:t>
      </w:r>
      <w:r w:rsidR="007E33AD">
        <w:rPr>
          <w:rFonts w:ascii="Times New Roman" w:hAnsi="Times New Roman" w:cs="Times New Roman"/>
          <w:b/>
        </w:rPr>
        <w:t>:</w:t>
      </w:r>
      <w:r w:rsidRPr="00D45276">
        <w:rPr>
          <w:rFonts w:ascii="Times New Roman" w:hAnsi="Times New Roman" w:cs="Times New Roman"/>
        </w:rPr>
        <w:t xml:space="preserve"> The training configuration uses learning rate 5e-5, which is lower than the typical 1e-4 default for deep learning, chosen to ensure training stability when fine-tuning the hybrid architecture. Weight decay 1e-4 provides stronger L2 regularization than the default 1e-5 to prevent overfitting on the limited positive samples. Dropout rate 0.4 with spatial dropout 0.1 is applied to deep CNN layers (those with more than 64 filters) to provide additional regularization. Batch size is limited to 4 volumes due to the memory requirements of 3D volumetric processing. Maximum training duration is </w:t>
      </w:r>
      <w:r w:rsidR="006C045D">
        <w:rPr>
          <w:rFonts w:ascii="Times New Roman" w:hAnsi="Times New Roman" w:cs="Times New Roman"/>
        </w:rPr>
        <w:t>60</w:t>
      </w:r>
      <w:r w:rsidRPr="00D45276">
        <w:rPr>
          <w:rFonts w:ascii="Times New Roman" w:hAnsi="Times New Roman" w:cs="Times New Roman"/>
        </w:rPr>
        <w:t xml:space="preserve"> epochs wi</w:t>
      </w:r>
      <w:r w:rsidR="006C045D">
        <w:rPr>
          <w:rFonts w:ascii="Times New Roman" w:hAnsi="Times New Roman" w:cs="Times New Roman"/>
        </w:rPr>
        <w:t>th early stopping patience of 20</w:t>
      </w:r>
      <w:r w:rsidRPr="00D45276">
        <w:rPr>
          <w:rFonts w:ascii="Times New Roman" w:hAnsi="Times New Roman" w:cs="Times New Roman"/>
        </w:rPr>
        <w:t xml:space="preserve"> epochs to prevent overfitting.</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Training Dynamics Monitoring</w:t>
      </w:r>
      <w:r w:rsidR="007E33AD">
        <w:rPr>
          <w:rFonts w:ascii="Times New Roman" w:hAnsi="Times New Roman" w:cs="Times New Roman"/>
          <w:b/>
        </w:rPr>
        <w:t>:</w:t>
      </w:r>
      <w:r w:rsidRPr="00D45276">
        <w:rPr>
          <w:rFonts w:ascii="Times New Roman" w:hAnsi="Times New Roman" w:cs="Times New Roman"/>
        </w:rPr>
        <w:t xml:space="preserve"> The expected training curve behavior includes training loss convergence (expected to reach very low values indicating good fit to training data), validation loss behavior (watching for divergence indicating overfitting, where validation loss increases while training loss decreases), sensitivity per epoch (detecting the zero-sensitivity trap early), and AUC improvement tracking (recording best validation AUC epoch for model selection).</w:t>
      </w:r>
    </w:p>
    <w:p w:rsidR="00D11889" w:rsidRPr="00977081" w:rsidRDefault="00D11889" w:rsidP="00D11889">
      <w:pPr>
        <w:pStyle w:val="Heading3"/>
      </w:pPr>
      <w:bookmarkStart w:id="64" w:name="_Toc232713465"/>
      <w:r>
        <w:t>Threshold Optimization</w:t>
      </w:r>
      <w:bookmarkEnd w:id="64"/>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 xml:space="preserve">Standard binary classification uses a default decision threshold of 0.5, which is inappropriate for medical screening applications where sensitivity is paramount. Based on training observations, models often exhibit discriminative power (AUC &gt; 0.6) but fail to cross the 0.5 threshold, resulting in zero sensitivity at default thresholds. </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Threshold Selection Strategy</w:t>
      </w:r>
      <w:r w:rsidR="007E33AD">
        <w:rPr>
          <w:rFonts w:ascii="Times New Roman" w:hAnsi="Times New Roman" w:cs="Times New Roman"/>
          <w:b/>
        </w:rPr>
        <w:t>:</w:t>
      </w:r>
      <w:r w:rsidRPr="00D45276">
        <w:rPr>
          <w:rFonts w:ascii="Times New Roman" w:hAnsi="Times New Roman" w:cs="Times New Roman"/>
        </w:rPr>
        <w:t xml:space="preserve"> The clinical requirement for screening tools is minimum 90% sensitivity, which necessitates lowering the decision threshold from the default 0.5. </w:t>
      </w:r>
      <w:proofErr w:type="spellStart"/>
      <w:r w:rsidRPr="00D45276">
        <w:rPr>
          <w:rFonts w:ascii="Times New Roman" w:hAnsi="Times New Roman" w:cs="Times New Roman"/>
        </w:rPr>
        <w:t>Youden's</w:t>
      </w:r>
      <w:proofErr w:type="spellEnd"/>
      <w:r w:rsidRPr="00D45276">
        <w:rPr>
          <w:rFonts w:ascii="Times New Roman" w:hAnsi="Times New Roman" w:cs="Times New Roman"/>
        </w:rPr>
        <w:t xml:space="preserve"> J statistic is used to maximize </w:t>
      </w:r>
      <w:r w:rsidRPr="00D45276">
        <w:rPr>
          <w:rFonts w:ascii="Times New Roman" w:hAnsi="Times New Roman" w:cs="Times New Roman"/>
        </w:rPr>
        <w:lastRenderedPageBreak/>
        <w:t xml:space="preserve">(sensitivity + specificity - 1), identifying the threshold that optimally balances true positive and true negative rates. Cost-sensitive </w:t>
      </w:r>
      <w:proofErr w:type="spellStart"/>
      <w:r w:rsidRPr="00D45276">
        <w:rPr>
          <w:rFonts w:ascii="Times New Roman" w:hAnsi="Times New Roman" w:cs="Times New Roman"/>
        </w:rPr>
        <w:t>thresholding</w:t>
      </w:r>
      <w:proofErr w:type="spellEnd"/>
      <w:r w:rsidRPr="00D45276">
        <w:rPr>
          <w:rFonts w:ascii="Times New Roman" w:hAnsi="Times New Roman" w:cs="Times New Roman"/>
        </w:rPr>
        <w:t xml:space="preserve"> adjusts the threshold based on the clinical consequences of false negatives versus false positives, where missing an aneurysm (false negative) is far </w:t>
      </w:r>
      <w:proofErr w:type="gramStart"/>
      <w:r w:rsidRPr="00D45276">
        <w:rPr>
          <w:rFonts w:ascii="Times New Roman" w:hAnsi="Times New Roman" w:cs="Times New Roman"/>
        </w:rPr>
        <w:t>more costly</w:t>
      </w:r>
      <w:proofErr w:type="gramEnd"/>
      <w:r w:rsidRPr="00D45276">
        <w:rPr>
          <w:rFonts w:ascii="Times New Roman" w:hAnsi="Times New Roman" w:cs="Times New Roman"/>
        </w:rPr>
        <w:t xml:space="preserve"> than a false alarm (false positive) that leads to additional imaging.</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Expected Threshold Range</w:t>
      </w:r>
      <w:r w:rsidR="007E33AD">
        <w:rPr>
          <w:rFonts w:ascii="Times New Roman" w:hAnsi="Times New Roman" w:cs="Times New Roman"/>
          <w:b/>
        </w:rPr>
        <w:t>:</w:t>
      </w:r>
      <w:r w:rsidRPr="00D45276">
        <w:rPr>
          <w:rFonts w:ascii="Times New Roman" w:hAnsi="Times New Roman" w:cs="Times New Roman"/>
        </w:rPr>
        <w:t xml:space="preserve"> For binary classification (aneurysm present/absent), the optimized threshold is expected to fall in the range 0.1-0.3, substantially lower than the default 0.5. For per-location classification (13 anatomical locations), individual thresholds in the range 0.3-0.5 are selected based on the prevalence and clinical importance of each location.</w:t>
      </w:r>
    </w:p>
    <w:p w:rsidR="00D45276" w:rsidRPr="00D45276" w:rsidRDefault="007E33AD" w:rsidP="00D45276">
      <w:pPr>
        <w:pStyle w:val="BodyText"/>
        <w:spacing w:line="360" w:lineRule="auto"/>
        <w:jc w:val="both"/>
        <w:rPr>
          <w:rFonts w:ascii="Times New Roman" w:hAnsi="Times New Roman" w:cs="Times New Roman"/>
        </w:rPr>
      </w:pPr>
      <w:r>
        <w:rPr>
          <w:rFonts w:ascii="Times New Roman" w:hAnsi="Times New Roman" w:cs="Times New Roman"/>
          <w:b/>
        </w:rPr>
        <w:t>Analysis Outputs:</w:t>
      </w:r>
      <w:r w:rsidR="00D45276" w:rsidRPr="00D45276">
        <w:rPr>
          <w:rFonts w:ascii="Times New Roman" w:hAnsi="Times New Roman" w:cs="Times New Roman"/>
        </w:rPr>
        <w:t xml:space="preserve"> The threshold optimization analysis produces precision-recall curves for each anatomical location, showing the sensitivity-specificity tradeoff at different thresholds. Operating characteristic curves display sensitivity-specificity tradeoffs across the full range of possible thresholds. Calibration curves assess whether predicted probabilities correspond to observed frequencies at each threshold level.</w:t>
      </w:r>
    </w:p>
    <w:p w:rsidR="00D11889" w:rsidRPr="00977081" w:rsidRDefault="00D11889" w:rsidP="00D11889">
      <w:pPr>
        <w:pStyle w:val="Heading3"/>
      </w:pPr>
      <w:bookmarkStart w:id="65" w:name="_Toc232713466"/>
      <w:proofErr w:type="spellStart"/>
      <w:r>
        <w:t>Radiomic</w:t>
      </w:r>
      <w:proofErr w:type="spellEnd"/>
      <w:r>
        <w:t xml:space="preserve"> Feature Extraction Pipeline</w:t>
      </w:r>
      <w:bookmarkEnd w:id="65"/>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 xml:space="preserve">The </w:t>
      </w:r>
      <w:proofErr w:type="spellStart"/>
      <w:r w:rsidRPr="00D45276">
        <w:rPr>
          <w:rFonts w:ascii="Times New Roman" w:hAnsi="Times New Roman" w:cs="Times New Roman"/>
        </w:rPr>
        <w:t>radiomics</w:t>
      </w:r>
      <w:proofErr w:type="spellEnd"/>
      <w:r w:rsidRPr="00D45276">
        <w:rPr>
          <w:rFonts w:ascii="Times New Roman" w:hAnsi="Times New Roman" w:cs="Times New Roman"/>
        </w:rPr>
        <w:t xml:space="preserve"> component extracts quantitative features from the preprocessed CT angiography (CTA) volumes, providing interpretable descriptors that complement the deep learning features. </w:t>
      </w:r>
      <w:proofErr w:type="spellStart"/>
      <w:r w:rsidRPr="00D45276">
        <w:rPr>
          <w:rFonts w:ascii="Times New Roman" w:hAnsi="Times New Roman" w:cs="Times New Roman"/>
        </w:rPr>
        <w:t>Radiomics</w:t>
      </w:r>
      <w:proofErr w:type="spellEnd"/>
      <w:r w:rsidRPr="00D45276">
        <w:rPr>
          <w:rFonts w:ascii="Times New Roman" w:hAnsi="Times New Roman" w:cs="Times New Roman"/>
        </w:rPr>
        <w:t xml:space="preserve"> represents a paradigm shift from purely data-driven learning to knowledge-driven feature engineering, where domain knowledge about imaging physics is encoded in the feature extraction process. This section provides technical justification for </w:t>
      </w:r>
      <w:proofErr w:type="spellStart"/>
      <w:r w:rsidRPr="00D45276">
        <w:rPr>
          <w:rFonts w:ascii="Times New Roman" w:hAnsi="Times New Roman" w:cs="Times New Roman"/>
        </w:rPr>
        <w:t>radiomics</w:t>
      </w:r>
      <w:proofErr w:type="spellEnd"/>
      <w:r w:rsidRPr="00D45276">
        <w:rPr>
          <w:rFonts w:ascii="Times New Roman" w:hAnsi="Times New Roman" w:cs="Times New Roman"/>
        </w:rPr>
        <w:t xml:space="preserve"> integration and explains the fusion methodology.</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Technical Justific</w:t>
      </w:r>
      <w:r w:rsidR="007E33AD">
        <w:rPr>
          <w:rFonts w:ascii="Times New Roman" w:hAnsi="Times New Roman" w:cs="Times New Roman"/>
          <w:b/>
        </w:rPr>
        <w:t xml:space="preserve">ation for </w:t>
      </w:r>
      <w:proofErr w:type="spellStart"/>
      <w:r w:rsidR="007E33AD">
        <w:rPr>
          <w:rFonts w:ascii="Times New Roman" w:hAnsi="Times New Roman" w:cs="Times New Roman"/>
          <w:b/>
        </w:rPr>
        <w:t>Radiomics</w:t>
      </w:r>
      <w:proofErr w:type="spellEnd"/>
      <w:r w:rsidR="007E33AD">
        <w:rPr>
          <w:rFonts w:ascii="Times New Roman" w:hAnsi="Times New Roman" w:cs="Times New Roman"/>
          <w:b/>
        </w:rPr>
        <w:t xml:space="preserve"> Integration:</w:t>
      </w:r>
      <w:r w:rsidRPr="00D45276">
        <w:rPr>
          <w:rFonts w:ascii="Times New Roman" w:hAnsi="Times New Roman" w:cs="Times New Roman"/>
        </w:rPr>
        <w:t xml:space="preserve"> </w:t>
      </w:r>
      <w:proofErr w:type="spellStart"/>
      <w:r w:rsidRPr="00D45276">
        <w:rPr>
          <w:rFonts w:ascii="Times New Roman" w:hAnsi="Times New Roman" w:cs="Times New Roman"/>
        </w:rPr>
        <w:t>Radiomics</w:t>
      </w:r>
      <w:proofErr w:type="spellEnd"/>
      <w:r w:rsidRPr="00D45276">
        <w:rPr>
          <w:rFonts w:ascii="Times New Roman" w:hAnsi="Times New Roman" w:cs="Times New Roman"/>
        </w:rPr>
        <w:t xml:space="preserve"> provides several advantages that complement deep learning approaches for aneurysm detection. First,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features capture domain-relevant information that may be learned inefficiently from raw pixel data alone. For example, </w:t>
      </w:r>
      <w:proofErr w:type="spellStart"/>
      <w:r w:rsidRPr="00D45276">
        <w:rPr>
          <w:rFonts w:ascii="Times New Roman" w:hAnsi="Times New Roman" w:cs="Times New Roman"/>
        </w:rPr>
        <w:t>sphericity</w:t>
      </w:r>
      <w:proofErr w:type="spellEnd"/>
      <w:r w:rsidRPr="00D45276">
        <w:rPr>
          <w:rFonts w:ascii="Times New Roman" w:hAnsi="Times New Roman" w:cs="Times New Roman"/>
        </w:rPr>
        <w:t xml:space="preserve"> and aspect ratio features directly encode clinically relevant morphological characteristics that radiologists use in visual assessment. Second,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features provide interpretability that pure deep learning approaches lack; each feature has a well-defined mathematical definition that can be explained to clinicians. Third,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features are computed deterministically from image data, making them reproducible across different implementations and robust to minor image quality variations. Fourth, the combination of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features with deep learning features can improve model performance by providing complementary information: deep learning captures complex patterns that are difficult to specify analytically, while </w:t>
      </w:r>
      <w:proofErr w:type="spellStart"/>
      <w:r w:rsidRPr="00D45276">
        <w:rPr>
          <w:rFonts w:ascii="Times New Roman" w:hAnsi="Times New Roman" w:cs="Times New Roman"/>
        </w:rPr>
        <w:t>radiomics</w:t>
      </w:r>
      <w:proofErr w:type="spellEnd"/>
      <w:r w:rsidRPr="00D45276">
        <w:rPr>
          <w:rFonts w:ascii="Times New Roman" w:hAnsi="Times New Roman" w:cs="Times New Roman"/>
        </w:rPr>
        <w:t xml:space="preserve"> provides principled characterization of known clinically-relevant features.</w:t>
      </w:r>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 xml:space="preserve">The clinical application of </w:t>
      </w:r>
      <w:proofErr w:type="spellStart"/>
      <w:r w:rsidRPr="00D45276">
        <w:rPr>
          <w:rFonts w:ascii="Times New Roman" w:hAnsi="Times New Roman" w:cs="Times New Roman"/>
        </w:rPr>
        <w:t>radiomics</w:t>
      </w:r>
      <w:proofErr w:type="spellEnd"/>
      <w:r w:rsidRPr="00D45276">
        <w:rPr>
          <w:rFonts w:ascii="Times New Roman" w:hAnsi="Times New Roman" w:cs="Times New Roman"/>
        </w:rPr>
        <w:t xml:space="preserve"> in aneurysm detection includes differentiating aneurysm morphologies (saccular vs. fusiform), assessing risk of rupture through shape-based features, and predicting treatment response </w:t>
      </w:r>
      <w:r w:rsidRPr="00D45276">
        <w:rPr>
          <w:rFonts w:ascii="Times New Roman" w:hAnsi="Times New Roman" w:cs="Times New Roman"/>
        </w:rPr>
        <w:lastRenderedPageBreak/>
        <w:t xml:space="preserve">through intensity-based characteristics.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 extraction is implemented using the </w:t>
      </w:r>
      <w:proofErr w:type="spellStart"/>
      <w:r w:rsidRPr="00D45276">
        <w:rPr>
          <w:rFonts w:ascii="Times New Roman" w:hAnsi="Times New Roman" w:cs="Times New Roman"/>
        </w:rPr>
        <w:t>PyRadiomics</w:t>
      </w:r>
      <w:proofErr w:type="spellEnd"/>
      <w:r w:rsidRPr="00D45276">
        <w:rPr>
          <w:rFonts w:ascii="Times New Roman" w:hAnsi="Times New Roman" w:cs="Times New Roman"/>
        </w:rPr>
        <w:t xml:space="preserve"> library (van </w:t>
      </w:r>
      <w:proofErr w:type="spellStart"/>
      <w:r w:rsidRPr="00D45276">
        <w:rPr>
          <w:rFonts w:ascii="Times New Roman" w:hAnsi="Times New Roman" w:cs="Times New Roman"/>
        </w:rPr>
        <w:t>Griethuysen</w:t>
      </w:r>
      <w:proofErr w:type="spellEnd"/>
      <w:r w:rsidRPr="00D45276">
        <w:rPr>
          <w:rFonts w:ascii="Times New Roman" w:hAnsi="Times New Roman" w:cs="Times New Roman"/>
        </w:rPr>
        <w:t xml:space="preserve"> et al., 2017), which provides standardized computation of image features with documented definitions and reproducible results.</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Feature Categories and Extraction Methods</w:t>
      </w:r>
      <w:r w:rsidR="007E33AD">
        <w:rPr>
          <w:rFonts w:ascii="Times New Roman" w:hAnsi="Times New Roman" w:cs="Times New Roman"/>
          <w:b/>
        </w:rPr>
        <w:t>:</w:t>
      </w:r>
      <w:r w:rsidRPr="00D45276">
        <w:rPr>
          <w:rFonts w:ascii="Times New Roman" w:hAnsi="Times New Roman" w:cs="Times New Roman"/>
        </w:rPr>
        <w:t xml:space="preserve">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features are categorized into four groups, each capturing different aspects of the imaging data:</w:t>
      </w:r>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 xml:space="preserve">Shape features (n=14) describe geometric properties of the lesion region including volume (mm³), surface area (mm²), </w:t>
      </w:r>
      <w:proofErr w:type="spellStart"/>
      <w:r w:rsidRPr="00D45276">
        <w:rPr>
          <w:rFonts w:ascii="Times New Roman" w:hAnsi="Times New Roman" w:cs="Times New Roman"/>
        </w:rPr>
        <w:t>sphericity</w:t>
      </w:r>
      <w:proofErr w:type="spellEnd"/>
      <w:r w:rsidRPr="00D45276">
        <w:rPr>
          <w:rFonts w:ascii="Times New Roman" w:hAnsi="Times New Roman" w:cs="Times New Roman"/>
        </w:rPr>
        <w:t xml:space="preserve"> (ratio of volume to surface area of a sphere with same volume), compactness (distribution of voxel values from the center of mass), and elongation (shape's aspect ratio as the ratio of the two principal axes). These features capture morphological characteristics directly relevant to aneurysm classification (saccular vs. fusiform) and risk assessment (irregular shapes may indicate higher rupture risk).</w:t>
      </w:r>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First-order statistics (n=18) describe the distribution of voxel intensities within the lesion region including mean, median, standard deviation, variance, skewness, kurtosis, entropy, energy, uniformity, and percentiles (5th, 25th, 75th, 95th). These features capture global intensity characteristics that may indicate contrast enhancement patterns characteristic of aneurysms versus surrounding vessels.</w:t>
      </w:r>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Texture features (n=75) quantify spatial intensity patterns using established texture analysis methods. Gray Level Co-occurrence Matrix (GLCM) measures include contrast, correlation, energy, homogeneity, and dissimilarity, capturing pairwise intensity relationships. Gray Level Run Length Matrix (GLRLM) measures include run emphasis, gray level emphasis, and long run emphasis, capturing linear texture patterns. Gray Level Size Zone Matrix (GLSZM) measures include zone emphasis, size zone emphasis, and gray level non-uniformity, capturing regional texture patterns.</w:t>
      </w:r>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Filtering-derived features (n=45) are computed from filtered images to capture multi-scale and multi-orientation patterns. Laplacian of Gaussian (</w:t>
      </w:r>
      <w:proofErr w:type="spellStart"/>
      <w:r w:rsidRPr="00D45276">
        <w:rPr>
          <w:rFonts w:ascii="Times New Roman" w:hAnsi="Times New Roman" w:cs="Times New Roman"/>
        </w:rPr>
        <w:t>LoG</w:t>
      </w:r>
      <w:proofErr w:type="spellEnd"/>
      <w:r w:rsidRPr="00D45276">
        <w:rPr>
          <w:rFonts w:ascii="Times New Roman" w:hAnsi="Times New Roman" w:cs="Times New Roman"/>
        </w:rPr>
        <w:t>) filtering detects edges and blobs at multiple sigma values (1, 2, 3, 4, 5 mm), capturing features at different spatial scales. Wavelet decomposition provides multi-scale analysis in frequency sub-bands (8 combinations of high/low frequency in x, y, z), enabling feature extraction at different resolutions. Local binary patterns encode local texture relationships in a rotation-invariant manner.</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Fusion Methodology: Late Fusion Architecture</w:t>
      </w:r>
      <w:r w:rsidR="007E33AD">
        <w:rPr>
          <w:rFonts w:ascii="Times New Roman" w:hAnsi="Times New Roman" w:cs="Times New Roman"/>
          <w:b/>
        </w:rPr>
        <w:t>:</w:t>
      </w:r>
      <w:r w:rsidRPr="00D45276">
        <w:rPr>
          <w:rFonts w:ascii="Times New Roman" w:hAnsi="Times New Roman" w:cs="Times New Roman"/>
        </w:rPr>
        <w:t xml:space="preserve"> Integration of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features with the deep learning model uses a late fusion architecture, where the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 vector and the CNN feature vector are combined before the final classification layer. This approach was selected over early fusion (concatenating at the input level) and attention-based fusion for several reasons.</w:t>
      </w:r>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lastRenderedPageBreak/>
        <w:t xml:space="preserve">Late fusion provides model interpretability by maintaining the separation between hand-crafted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features and learned CNN features. This allows post-hoc analysis of how each feature type contributes to predictions. Late fusion also provides robustness, as errors in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 computation do not propagate to affect CNN feature extraction. Furthermore, late fusion enables flexible weighting of feature types during training, allowing the model to learn optimal combination strategies from data.</w:t>
      </w:r>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 xml:space="preserve">The fusion architecture proceeds as follows: The CNN backbone produces a feature tensor T_CNN </w:t>
      </w:r>
      <w:r w:rsidRPr="00D45276">
        <w:rPr>
          <w:rFonts w:ascii="Cambria Math" w:hAnsi="Cambria Math" w:cs="Cambria Math"/>
        </w:rPr>
        <w:t>∈</w:t>
      </w:r>
      <w:r w:rsidRPr="00D45276">
        <w:rPr>
          <w:rFonts w:ascii="Times New Roman" w:hAnsi="Times New Roman" w:cs="Times New Roman"/>
        </w:rPr>
        <w:t xml:space="preserve"> </w:t>
      </w:r>
      <w:proofErr w:type="spellStart"/>
      <w:r w:rsidRPr="00D45276">
        <w:rPr>
          <w:rFonts w:ascii="Times New Roman" w:hAnsi="Times New Roman" w:cs="Times New Roman"/>
        </w:rPr>
        <w:t>ℝ^d</w:t>
      </w:r>
      <w:proofErr w:type="spellEnd"/>
      <w:r w:rsidRPr="00D45276">
        <w:rPr>
          <w:rFonts w:ascii="Times New Roman" w:hAnsi="Times New Roman" w:cs="Times New Roman"/>
        </w:rPr>
        <w:t xml:space="preserve"> that is globally average pooled to produce a feature vector </w:t>
      </w:r>
      <w:proofErr w:type="spellStart"/>
      <w:r w:rsidRPr="00D45276">
        <w:rPr>
          <w:rFonts w:ascii="Times New Roman" w:hAnsi="Times New Roman" w:cs="Times New Roman"/>
        </w:rPr>
        <w:t>f_CNN</w:t>
      </w:r>
      <w:proofErr w:type="spellEnd"/>
      <w:r w:rsidRPr="00D45276">
        <w:rPr>
          <w:rFonts w:ascii="Times New Roman" w:hAnsi="Times New Roman" w:cs="Times New Roman"/>
        </w:rPr>
        <w:t xml:space="preserve"> </w:t>
      </w:r>
      <w:r w:rsidRPr="00D45276">
        <w:rPr>
          <w:rFonts w:ascii="Cambria Math" w:hAnsi="Cambria Math" w:cs="Cambria Math"/>
        </w:rPr>
        <w:t>∈</w:t>
      </w:r>
      <w:r w:rsidRPr="00D45276">
        <w:rPr>
          <w:rFonts w:ascii="Times New Roman" w:hAnsi="Times New Roman" w:cs="Times New Roman"/>
        </w:rPr>
        <w:t xml:space="preserve"> </w:t>
      </w:r>
      <w:proofErr w:type="spellStart"/>
      <w:r w:rsidRPr="00D45276">
        <w:rPr>
          <w:rFonts w:ascii="Times New Roman" w:hAnsi="Times New Roman" w:cs="Times New Roman"/>
        </w:rPr>
        <w:t>ℝ^d</w:t>
      </w:r>
      <w:proofErr w:type="spellEnd"/>
      <w:r w:rsidRPr="00D45276">
        <w:rPr>
          <w:rFonts w:ascii="Times New Roman" w:hAnsi="Times New Roman" w:cs="Times New Roman"/>
        </w:rPr>
        <w:t xml:space="preserve">. Simultaneously,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feature extraction produces a feature vector </w:t>
      </w:r>
      <w:proofErr w:type="spellStart"/>
      <w:r w:rsidRPr="00D45276">
        <w:rPr>
          <w:rFonts w:ascii="Times New Roman" w:hAnsi="Times New Roman" w:cs="Times New Roman"/>
        </w:rPr>
        <w:t>f_Radio</w:t>
      </w:r>
      <w:proofErr w:type="spellEnd"/>
      <w:r w:rsidRPr="00D45276">
        <w:rPr>
          <w:rFonts w:ascii="Times New Roman" w:hAnsi="Times New Roman" w:cs="Times New Roman"/>
        </w:rPr>
        <w:t xml:space="preserve"> </w:t>
      </w:r>
      <w:r w:rsidRPr="00D45276">
        <w:rPr>
          <w:rFonts w:ascii="Cambria Math" w:hAnsi="Cambria Math" w:cs="Cambria Math"/>
        </w:rPr>
        <w:t>∈</w:t>
      </w:r>
      <w:r w:rsidRPr="00D45276">
        <w:rPr>
          <w:rFonts w:ascii="Times New Roman" w:hAnsi="Times New Roman" w:cs="Times New Roman"/>
        </w:rPr>
        <w:t xml:space="preserve"> </w:t>
      </w:r>
      <w:proofErr w:type="spellStart"/>
      <w:r w:rsidRPr="00D45276">
        <w:rPr>
          <w:rFonts w:ascii="Times New Roman" w:hAnsi="Times New Roman" w:cs="Times New Roman"/>
        </w:rPr>
        <w:t>ℝ^r</w:t>
      </w:r>
      <w:proofErr w:type="spellEnd"/>
      <w:r w:rsidRPr="00D45276">
        <w:rPr>
          <w:rFonts w:ascii="Times New Roman" w:hAnsi="Times New Roman" w:cs="Times New Roman"/>
        </w:rPr>
        <w:t xml:space="preserve">. The two feature vectors are concatenated and passed through a fusion layer that learns optimal weighting: </w:t>
      </w:r>
      <w:proofErr w:type="spellStart"/>
      <w:r w:rsidRPr="00D45276">
        <w:rPr>
          <w:rFonts w:ascii="Times New Roman" w:hAnsi="Times New Roman" w:cs="Times New Roman"/>
        </w:rPr>
        <w:t>f_fused</w:t>
      </w:r>
      <w:proofErr w:type="spellEnd"/>
      <w:r w:rsidRPr="00D45276">
        <w:rPr>
          <w:rFonts w:ascii="Times New Roman" w:hAnsi="Times New Roman" w:cs="Times New Roman"/>
        </w:rPr>
        <w:t xml:space="preserve"> = </w:t>
      </w:r>
      <w:proofErr w:type="spellStart"/>
      <w:r w:rsidRPr="00D45276">
        <w:rPr>
          <w:rFonts w:ascii="Times New Roman" w:hAnsi="Times New Roman" w:cs="Times New Roman"/>
        </w:rPr>
        <w:t>W_</w:t>
      </w:r>
      <w:proofErr w:type="gramStart"/>
      <w:r w:rsidRPr="00D45276">
        <w:rPr>
          <w:rFonts w:ascii="Times New Roman" w:hAnsi="Times New Roman" w:cs="Times New Roman"/>
        </w:rPr>
        <w:t>fc</w:t>
      </w:r>
      <w:proofErr w:type="spellEnd"/>
      <w:r w:rsidRPr="00D45276">
        <w:rPr>
          <w:rFonts w:ascii="Times New Roman" w:hAnsi="Times New Roman" w:cs="Times New Roman"/>
        </w:rPr>
        <w:t>(</w:t>
      </w:r>
      <w:proofErr w:type="gramEnd"/>
      <w:r w:rsidRPr="00D45276">
        <w:rPr>
          <w:rFonts w:ascii="Times New Roman" w:hAnsi="Times New Roman" w:cs="Times New Roman"/>
        </w:rPr>
        <w:t>[</w:t>
      </w:r>
      <w:proofErr w:type="spellStart"/>
      <w:r w:rsidRPr="00D45276">
        <w:rPr>
          <w:rFonts w:ascii="Times New Roman" w:hAnsi="Times New Roman" w:cs="Times New Roman"/>
        </w:rPr>
        <w:t>f_CNN</w:t>
      </w:r>
      <w:proofErr w:type="spellEnd"/>
      <w:r w:rsidRPr="00D45276">
        <w:rPr>
          <w:rFonts w:ascii="Times New Roman" w:hAnsi="Times New Roman" w:cs="Times New Roman"/>
        </w:rPr>
        <w:t xml:space="preserve">; </w:t>
      </w:r>
      <w:proofErr w:type="spellStart"/>
      <w:r w:rsidRPr="00D45276">
        <w:rPr>
          <w:rFonts w:ascii="Times New Roman" w:hAnsi="Times New Roman" w:cs="Times New Roman"/>
        </w:rPr>
        <w:t>f_Radio</w:t>
      </w:r>
      <w:proofErr w:type="spellEnd"/>
      <w:r w:rsidRPr="00D45276">
        <w:rPr>
          <w:rFonts w:ascii="Times New Roman" w:hAnsi="Times New Roman" w:cs="Times New Roman"/>
        </w:rPr>
        <w:t xml:space="preserve">]) + b, where </w:t>
      </w:r>
      <w:proofErr w:type="spellStart"/>
      <w:r w:rsidRPr="00D45276">
        <w:rPr>
          <w:rFonts w:ascii="Times New Roman" w:hAnsi="Times New Roman" w:cs="Times New Roman"/>
        </w:rPr>
        <w:t>W_fc</w:t>
      </w:r>
      <w:proofErr w:type="spellEnd"/>
      <w:r w:rsidRPr="00D45276">
        <w:rPr>
          <w:rFonts w:ascii="Times New Roman" w:hAnsi="Times New Roman" w:cs="Times New Roman"/>
        </w:rPr>
        <w:t xml:space="preserve"> </w:t>
      </w:r>
      <w:r w:rsidRPr="00D45276">
        <w:rPr>
          <w:rFonts w:ascii="Cambria Math" w:hAnsi="Cambria Math" w:cs="Cambria Math"/>
        </w:rPr>
        <w:t>∈</w:t>
      </w:r>
      <w:r w:rsidRPr="00D45276">
        <w:rPr>
          <w:rFonts w:ascii="Times New Roman" w:hAnsi="Times New Roman" w:cs="Times New Roman"/>
        </w:rPr>
        <w:t xml:space="preserve"> ℝ^(</w:t>
      </w:r>
      <w:proofErr w:type="spellStart"/>
      <w:r w:rsidRPr="00D45276">
        <w:rPr>
          <w:rFonts w:ascii="Times New Roman" w:hAnsi="Times New Roman" w:cs="Times New Roman"/>
        </w:rPr>
        <w:t>d+r</w:t>
      </w:r>
      <w:proofErr w:type="spellEnd"/>
      <w:r w:rsidRPr="00D45276">
        <w:rPr>
          <w:rFonts w:ascii="Times New Roman" w:hAnsi="Times New Roman" w:cs="Times New Roman"/>
        </w:rPr>
        <w:t xml:space="preserve">)×512 and b </w:t>
      </w:r>
      <w:r w:rsidRPr="00D45276">
        <w:rPr>
          <w:rFonts w:ascii="Cambria Math" w:hAnsi="Cambria Math" w:cs="Cambria Math"/>
        </w:rPr>
        <w:t>∈</w:t>
      </w:r>
      <w:r w:rsidRPr="00D45276">
        <w:rPr>
          <w:rFonts w:ascii="Times New Roman" w:hAnsi="Times New Roman" w:cs="Times New Roman"/>
        </w:rPr>
        <w:t xml:space="preserve"> ℝ^512. The fused representation is then passed to the classification head for aneurysm detection.</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Alternative Fusion Approaches</w:t>
      </w:r>
      <w:r w:rsidR="00BC583F">
        <w:rPr>
          <w:rFonts w:ascii="Times New Roman" w:hAnsi="Times New Roman" w:cs="Times New Roman"/>
          <w:b/>
        </w:rPr>
        <w:t>:</w:t>
      </w:r>
      <w:r w:rsidRPr="00D45276">
        <w:rPr>
          <w:rFonts w:ascii="Times New Roman" w:hAnsi="Times New Roman" w:cs="Times New Roman"/>
        </w:rPr>
        <w:t xml:space="preserve"> While late fusion is the primary approach, the research will also evaluate attention-based fusion as an alternative. Attention-based fusion uses learned attention weights to dynamically weight the contribution of </w:t>
      </w:r>
      <w:proofErr w:type="spellStart"/>
      <w:r w:rsidRPr="00D45276">
        <w:rPr>
          <w:rFonts w:ascii="Times New Roman" w:hAnsi="Times New Roman" w:cs="Times New Roman"/>
        </w:rPr>
        <w:t>radiomic</w:t>
      </w:r>
      <w:proofErr w:type="spellEnd"/>
      <w:r w:rsidRPr="00D45276">
        <w:rPr>
          <w:rFonts w:ascii="Times New Roman" w:hAnsi="Times New Roman" w:cs="Times New Roman"/>
        </w:rPr>
        <w:t xml:space="preserve"> and CNN features based on input characteristics. This approach may better handle cases where different feature types are more or less informative depending on image quality or lesion characteristics. Attention fusion is implemented using a learned attention module that produces weights α_Radio and α_CNN where α_Radio + α_CNN = 1, with </w:t>
      </w:r>
      <w:proofErr w:type="spellStart"/>
      <w:r w:rsidRPr="00D45276">
        <w:rPr>
          <w:rFonts w:ascii="Times New Roman" w:hAnsi="Times New Roman" w:cs="Times New Roman"/>
        </w:rPr>
        <w:t>f_fused</w:t>
      </w:r>
      <w:proofErr w:type="spellEnd"/>
      <w:r w:rsidRPr="00D45276">
        <w:rPr>
          <w:rFonts w:ascii="Times New Roman" w:hAnsi="Times New Roman" w:cs="Times New Roman"/>
        </w:rPr>
        <w:t xml:space="preserve"> = α_Radio × </w:t>
      </w:r>
      <w:proofErr w:type="spellStart"/>
      <w:r w:rsidRPr="00D45276">
        <w:rPr>
          <w:rFonts w:ascii="Times New Roman" w:hAnsi="Times New Roman" w:cs="Times New Roman"/>
        </w:rPr>
        <w:t>f_Radio</w:t>
      </w:r>
      <w:proofErr w:type="spellEnd"/>
      <w:r w:rsidRPr="00D45276">
        <w:rPr>
          <w:rFonts w:ascii="Times New Roman" w:hAnsi="Times New Roman" w:cs="Times New Roman"/>
        </w:rPr>
        <w:t xml:space="preserve"> + α_CNN × </w:t>
      </w:r>
      <w:proofErr w:type="spellStart"/>
      <w:r w:rsidRPr="00D45276">
        <w:rPr>
          <w:rFonts w:ascii="Times New Roman" w:hAnsi="Times New Roman" w:cs="Times New Roman"/>
        </w:rPr>
        <w:t>f_CNN</w:t>
      </w:r>
      <w:proofErr w:type="spellEnd"/>
      <w:r w:rsidRPr="00D45276">
        <w:rPr>
          <w:rFonts w:ascii="Times New Roman" w:hAnsi="Times New Roman" w:cs="Times New Roman"/>
        </w:rPr>
        <w:t>.</w:t>
      </w:r>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The selection between late fusion and attention fusion will be based on validation performance, with late fusion preferred if performance is comparable due to its interpretability advantages.</w:t>
      </w:r>
    </w:p>
    <w:p w:rsidR="00D11889" w:rsidRPr="00977081" w:rsidRDefault="00CA304F" w:rsidP="00D11889">
      <w:pPr>
        <w:pStyle w:val="Heading3"/>
      </w:pPr>
      <w:bookmarkStart w:id="66" w:name="_Toc232713467"/>
      <w:r>
        <w:t>Calibration Analysis Methodology</w:t>
      </w:r>
      <w:bookmarkEnd w:id="66"/>
    </w:p>
    <w:p w:rsidR="00D45276" w:rsidRPr="00D45276"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Model calibration ensures that predicted probabilities reflect true likelihoods, which is essential for clinical decision support where probability thresholds determine clinical actions. A well-calibrated model provides probability estimates that clinicians can directly interpret as confidence levels for decision-making, rather than relying on arbitrary thresholds or rankings alone.</w:t>
      </w:r>
    </w:p>
    <w:p w:rsidR="00D45276" w:rsidRPr="00D45276" w:rsidRDefault="00D45276" w:rsidP="00D45276">
      <w:pPr>
        <w:pStyle w:val="BodyText"/>
        <w:spacing w:line="360" w:lineRule="auto"/>
        <w:jc w:val="both"/>
        <w:rPr>
          <w:rFonts w:ascii="Times New Roman" w:hAnsi="Times New Roman" w:cs="Times New Roman"/>
        </w:rPr>
      </w:pPr>
    </w:p>
    <w:p w:rsidR="00D45276" w:rsidRPr="00D45276" w:rsidRDefault="00BC583F" w:rsidP="00D45276">
      <w:pPr>
        <w:pStyle w:val="BodyText"/>
        <w:spacing w:line="360" w:lineRule="auto"/>
        <w:jc w:val="both"/>
        <w:rPr>
          <w:rFonts w:ascii="Times New Roman" w:hAnsi="Times New Roman" w:cs="Times New Roman"/>
        </w:rPr>
      </w:pPr>
      <w:r>
        <w:rPr>
          <w:rFonts w:ascii="Times New Roman" w:hAnsi="Times New Roman" w:cs="Times New Roman"/>
          <w:b/>
        </w:rPr>
        <w:t>Calibration Metrics:</w:t>
      </w:r>
      <w:r w:rsidR="00D45276" w:rsidRPr="00D45276">
        <w:rPr>
          <w:rFonts w:ascii="Times New Roman" w:hAnsi="Times New Roman" w:cs="Times New Roman"/>
        </w:rPr>
        <w:t xml:space="preserve"> The primary metric for calibration assessment is Expected Calibration Error (ECE), computed by partitioning predictions into M bins of equal width (default M=10) and calculating the weighted average of bin-wise calibration error. ECE provides a single scalar measure of the average calibration discrepancy across confidence levels. Maximum Calibration Error (MCE) captures the worst-case bin error, identifying any severely </w:t>
      </w:r>
      <w:proofErr w:type="spellStart"/>
      <w:r w:rsidR="00D45276" w:rsidRPr="00D45276">
        <w:rPr>
          <w:rFonts w:ascii="Times New Roman" w:hAnsi="Times New Roman" w:cs="Times New Roman"/>
        </w:rPr>
        <w:t>miscalibrated</w:t>
      </w:r>
      <w:proofErr w:type="spellEnd"/>
      <w:r w:rsidR="00D45276" w:rsidRPr="00D45276">
        <w:rPr>
          <w:rFonts w:ascii="Times New Roman" w:hAnsi="Times New Roman" w:cs="Times New Roman"/>
        </w:rPr>
        <w:t xml:space="preserve"> regions of the probability space. Additional calibration metrics include Brier score (mean squared difference between predictions and outcomes), which jointly measures calibration and discrimination, </w:t>
      </w:r>
      <w:r w:rsidR="00D45276" w:rsidRPr="00D45276">
        <w:rPr>
          <w:rFonts w:ascii="Times New Roman" w:hAnsi="Times New Roman" w:cs="Times New Roman"/>
        </w:rPr>
        <w:lastRenderedPageBreak/>
        <w:t>and Negative Log-Likelihood (NLL), which penalizes confident wrong predictions more heavily than moderate errors.</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Reliability Diagrams</w:t>
      </w:r>
      <w:r w:rsidR="00BC583F">
        <w:rPr>
          <w:rFonts w:ascii="Times New Roman" w:hAnsi="Times New Roman" w:cs="Times New Roman"/>
          <w:b/>
        </w:rPr>
        <w:t>:</w:t>
      </w:r>
      <w:r w:rsidRPr="00D45276">
        <w:rPr>
          <w:rFonts w:ascii="Times New Roman" w:hAnsi="Times New Roman" w:cs="Times New Roman"/>
        </w:rPr>
        <w:t xml:space="preserve"> Calibration performance is visualized using reliability diagrams that plot observed accuracy against predicted confidence for each bin. Perfect calibration appears as a 45-degree diagonal line where predicted confidence equals observed accuracy. Systematic deviations indicate specific calibration patterns: points below the diagonal indicate overconfidence (model predicts higher confidence than actual accuracy), while points above the diagonal indicate </w:t>
      </w:r>
      <w:proofErr w:type="spellStart"/>
      <w:r w:rsidRPr="00D45276">
        <w:rPr>
          <w:rFonts w:ascii="Times New Roman" w:hAnsi="Times New Roman" w:cs="Times New Roman"/>
        </w:rPr>
        <w:t>underconfidence</w:t>
      </w:r>
      <w:proofErr w:type="spellEnd"/>
      <w:r w:rsidRPr="00D45276">
        <w:rPr>
          <w:rFonts w:ascii="Times New Roman" w:hAnsi="Times New Roman" w:cs="Times New Roman"/>
        </w:rPr>
        <w:t xml:space="preserve"> (model underestimates its accuracy). Reliability diagrams are generated for the overall dataset and stratified by demographic subgroups to identify any group-specific calibration issues.</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Calibration Curve Construction</w:t>
      </w:r>
      <w:r w:rsidR="00BC583F">
        <w:rPr>
          <w:rFonts w:ascii="Times New Roman" w:hAnsi="Times New Roman" w:cs="Times New Roman"/>
          <w:b/>
        </w:rPr>
        <w:t>:</w:t>
      </w:r>
      <w:r w:rsidRPr="00D45276">
        <w:rPr>
          <w:rFonts w:ascii="Times New Roman" w:hAnsi="Times New Roman" w:cs="Times New Roman"/>
        </w:rPr>
        <w:t xml:space="preserve"> The calibration curve (also known as the reliability diagram in a different visualization) plots the mean predicted probability against the fraction of positives for each bin. The Hosmer-</w:t>
      </w:r>
      <w:proofErr w:type="spellStart"/>
      <w:r w:rsidRPr="00D45276">
        <w:rPr>
          <w:rFonts w:ascii="Times New Roman" w:hAnsi="Times New Roman" w:cs="Times New Roman"/>
        </w:rPr>
        <w:t>Lemeshow</w:t>
      </w:r>
      <w:proofErr w:type="spellEnd"/>
      <w:r w:rsidRPr="00D45276">
        <w:rPr>
          <w:rFonts w:ascii="Times New Roman" w:hAnsi="Times New Roman" w:cs="Times New Roman"/>
        </w:rPr>
        <w:t xml:space="preserve"> test provides a statistical test for calibration accuracy across bins. Calibration curves are computed separately for the validation set (used for calibration fitting) and a held-out test set (used for calibration evaluation) to ensure generalizability of calibration improvements.</w:t>
      </w:r>
    </w:p>
    <w:p w:rsidR="00D45276" w:rsidRPr="00D45276" w:rsidRDefault="00BC583F" w:rsidP="00D45276">
      <w:pPr>
        <w:pStyle w:val="BodyText"/>
        <w:spacing w:line="360" w:lineRule="auto"/>
        <w:jc w:val="both"/>
        <w:rPr>
          <w:rFonts w:ascii="Times New Roman" w:hAnsi="Times New Roman" w:cs="Times New Roman"/>
        </w:rPr>
      </w:pPr>
      <w:r>
        <w:rPr>
          <w:rFonts w:ascii="Times New Roman" w:hAnsi="Times New Roman" w:cs="Times New Roman"/>
          <w:b/>
        </w:rPr>
        <w:t>Calibration Methods:</w:t>
      </w:r>
      <w:r w:rsidR="00D45276" w:rsidRPr="00D45276">
        <w:rPr>
          <w:rFonts w:ascii="Times New Roman" w:hAnsi="Times New Roman" w:cs="Times New Roman"/>
        </w:rPr>
        <w:t xml:space="preserve"> If initial calibration assessment reveals poor performance (ECE &gt; 0.05), the following calibration methods are applied in sequence of increasing complexity. Temperature scaling learns a single scalar parameter T that divides logits before the </w:t>
      </w:r>
      <w:proofErr w:type="spellStart"/>
      <w:r w:rsidR="00D45276" w:rsidRPr="00D45276">
        <w:rPr>
          <w:rFonts w:ascii="Times New Roman" w:hAnsi="Times New Roman" w:cs="Times New Roman"/>
        </w:rPr>
        <w:t>softmax</w:t>
      </w:r>
      <w:proofErr w:type="spellEnd"/>
      <w:r w:rsidR="00D45276" w:rsidRPr="00D45276">
        <w:rPr>
          <w:rFonts w:ascii="Times New Roman" w:hAnsi="Times New Roman" w:cs="Times New Roman"/>
        </w:rPr>
        <w:t xml:space="preserve"> operation: P = </w:t>
      </w:r>
      <w:proofErr w:type="spellStart"/>
      <w:r w:rsidR="00D45276" w:rsidRPr="00D45276">
        <w:rPr>
          <w:rFonts w:ascii="Times New Roman" w:hAnsi="Times New Roman" w:cs="Times New Roman"/>
        </w:rPr>
        <w:t>softmax</w:t>
      </w:r>
      <w:proofErr w:type="spellEnd"/>
      <w:r w:rsidR="00D45276" w:rsidRPr="00D45276">
        <w:rPr>
          <w:rFonts w:ascii="Times New Roman" w:hAnsi="Times New Roman" w:cs="Times New Roman"/>
        </w:rPr>
        <w:t xml:space="preserve">(logits/T). This method preserves the ranking and AUC of the original model while improving calibration, making it the preferred method when discrimination performance should not be compromised. Platt scaling learns affine transformation parameters (a, b) that transform logits: P = </w:t>
      </w:r>
      <w:proofErr w:type="gramStart"/>
      <w:r w:rsidR="00D45276" w:rsidRPr="00D45276">
        <w:rPr>
          <w:rFonts w:ascii="Times New Roman" w:hAnsi="Times New Roman" w:cs="Times New Roman"/>
        </w:rPr>
        <w:t>sigmoid(</w:t>
      </w:r>
      <w:proofErr w:type="gramEnd"/>
      <w:r w:rsidR="00D45276" w:rsidRPr="00D45276">
        <w:rPr>
          <w:rFonts w:ascii="Times New Roman" w:hAnsi="Times New Roman" w:cs="Times New Roman"/>
        </w:rPr>
        <w:t>a × logits + b). This method is appropriate when the calibration issue involves both scaling and offset biases. For maximum flexibility, isotonic regression uses non-parametric monotone regression with isotonic constraints to learn an arbitrary monotonic calibration mapping. This method can address complex calibration patterns but requires more validation data to avoid overfitting.</w:t>
      </w:r>
    </w:p>
    <w:p w:rsidR="00D45276" w:rsidRPr="00D45276" w:rsidRDefault="00D45276" w:rsidP="00D45276">
      <w:pPr>
        <w:pStyle w:val="BodyText"/>
        <w:spacing w:line="360" w:lineRule="auto"/>
        <w:jc w:val="both"/>
        <w:rPr>
          <w:rFonts w:ascii="Times New Roman" w:hAnsi="Times New Roman" w:cs="Times New Roman"/>
        </w:rPr>
      </w:pPr>
      <w:r w:rsidRPr="00BC583F">
        <w:rPr>
          <w:rFonts w:ascii="Times New Roman" w:hAnsi="Times New Roman" w:cs="Times New Roman"/>
          <w:b/>
        </w:rPr>
        <w:t>Calibration Deployment for Clinical Use</w:t>
      </w:r>
      <w:r w:rsidR="00BC583F">
        <w:rPr>
          <w:rFonts w:ascii="Times New Roman" w:hAnsi="Times New Roman" w:cs="Times New Roman"/>
          <w:b/>
        </w:rPr>
        <w:t>:</w:t>
      </w:r>
      <w:r w:rsidRPr="00D45276">
        <w:rPr>
          <w:rFonts w:ascii="Times New Roman" w:hAnsi="Times New Roman" w:cs="Times New Roman"/>
        </w:rPr>
        <w:t xml:space="preserve"> For clinical deployment, the calibrated model must maintain its calibration properties across different clinical settings. The calibration analysis examines whether probability thresholds correspond to consistent true positive rates across different prevalence settings. The clinical operating threshold is selected based on sensitivity-specificity tradeoffs appropriate for the screening context (targeting 95% sensitivity), and the calibration assessment verifies that this threshold produces the expected true positive rate in the validation cohort.</w:t>
      </w:r>
    </w:p>
    <w:p w:rsidR="00460E0A" w:rsidRPr="00977081" w:rsidRDefault="00D45276" w:rsidP="00D45276">
      <w:pPr>
        <w:pStyle w:val="BodyText"/>
        <w:spacing w:line="360" w:lineRule="auto"/>
        <w:jc w:val="both"/>
        <w:rPr>
          <w:rFonts w:ascii="Times New Roman" w:hAnsi="Times New Roman" w:cs="Times New Roman"/>
        </w:rPr>
      </w:pPr>
      <w:r w:rsidRPr="00D45276">
        <w:rPr>
          <w:rFonts w:ascii="Times New Roman" w:hAnsi="Times New Roman" w:cs="Times New Roman"/>
        </w:rPr>
        <w:t xml:space="preserve">Threshold Selection for Clinical Deployment. For clinical deployment, operating thresholds are selected based on sensitivity-specificity tradeoffs appropriate for the screening context (targeting 95% sensitivity). The </w:t>
      </w:r>
      <w:r w:rsidRPr="00D45276">
        <w:rPr>
          <w:rFonts w:ascii="Times New Roman" w:hAnsi="Times New Roman" w:cs="Times New Roman"/>
        </w:rPr>
        <w:lastRenderedPageBreak/>
        <w:t>calibration analysis examines whether probability thresholds correspond to consistent true positive rates across different prevalence settings, ensuring that the model can be reliably deployed across different clinical environments.</w:t>
      </w:r>
    </w:p>
    <w:p w:rsidR="00C425EE" w:rsidRPr="00977081" w:rsidRDefault="005F0D9F" w:rsidP="00CE4D79">
      <w:pPr>
        <w:pStyle w:val="Heading2"/>
      </w:pPr>
      <w:bookmarkStart w:id="67" w:name="_Toc232713468"/>
      <w:r w:rsidRPr="00977081">
        <w:t>Ethical Considerations</w:t>
      </w:r>
      <w:bookmarkEnd w:id="67"/>
    </w:p>
    <w:p w:rsidR="006660AF" w:rsidRPr="006660AF" w:rsidRDefault="00812A80" w:rsidP="006660AF">
      <w:pPr>
        <w:pStyle w:val="BodyText"/>
        <w:spacing w:line="360" w:lineRule="auto"/>
        <w:jc w:val="both"/>
        <w:rPr>
          <w:rFonts w:ascii="Times New Roman" w:hAnsi="Times New Roman" w:cs="Times New Roman"/>
        </w:rPr>
      </w:pPr>
      <w:r w:rsidRPr="00420D0E">
        <w:rPr>
          <w:rFonts w:ascii="Times New Roman" w:hAnsi="Times New Roman" w:cs="Times New Roman"/>
        </w:rPr>
        <w:t>This</w:t>
      </w:r>
      <w:r w:rsidR="006660AF">
        <w:rPr>
          <w:rFonts w:ascii="Times New Roman" w:hAnsi="Times New Roman" w:cs="Times New Roman"/>
        </w:rPr>
        <w:t xml:space="preserve"> </w:t>
      </w:r>
      <w:r w:rsidR="006660AF" w:rsidRPr="006660AF">
        <w:rPr>
          <w:rFonts w:ascii="Times New Roman" w:hAnsi="Times New Roman" w:cs="Times New Roman"/>
        </w:rPr>
        <w:t>research involves analysis of existing anonymized medical imaging data and does not include prospective co</w:t>
      </w:r>
      <w:r w:rsidR="006660AF">
        <w:rPr>
          <w:rFonts w:ascii="Times New Roman" w:hAnsi="Times New Roman" w:cs="Times New Roman"/>
        </w:rPr>
        <w:t>llection of patient information</w:t>
      </w:r>
      <w:r w:rsidR="006660AF" w:rsidRPr="006660AF">
        <w:rPr>
          <w:rFonts w:ascii="Times New Roman" w:hAnsi="Times New Roman" w:cs="Times New Roman"/>
        </w:rPr>
        <w:t>. The use of the RSNA dataset has been approved by the original data providers, and the dataset is publicly available for research purposes</w:t>
      </w:r>
      <w:r w:rsidR="006660AF">
        <w:rPr>
          <w:rFonts w:ascii="Times New Roman" w:hAnsi="Times New Roman" w:cs="Times New Roman"/>
        </w:rPr>
        <w:t xml:space="preserve"> </w:t>
      </w:r>
      <w:r w:rsidR="006660AF" w:rsidRPr="00420D0E">
        <w:rPr>
          <w:rFonts w:ascii="Times New Roman" w:hAnsi="Times New Roman" w:cs="Times New Roman"/>
        </w:rPr>
        <w:t xml:space="preserve">under </w:t>
      </w:r>
      <w:r w:rsidR="006660AF">
        <w:rPr>
          <w:rFonts w:ascii="Times New Roman" w:hAnsi="Times New Roman" w:cs="Times New Roman"/>
        </w:rPr>
        <w:t>appropriate data use agreements</w:t>
      </w:r>
      <w:r w:rsidR="006660AF" w:rsidRPr="006660AF">
        <w:rPr>
          <w:rFonts w:ascii="Times New Roman" w:hAnsi="Times New Roman" w:cs="Times New Roman"/>
        </w:rPr>
        <w:t>.</w:t>
      </w:r>
    </w:p>
    <w:p w:rsidR="006660AF" w:rsidRPr="006660AF" w:rsidRDefault="006660AF" w:rsidP="006660AF">
      <w:pPr>
        <w:spacing w:line="360" w:lineRule="auto"/>
        <w:jc w:val="both"/>
        <w:rPr>
          <w:rFonts w:ascii="Times New Roman" w:hAnsi="Times New Roman" w:cs="Times New Roman"/>
        </w:rPr>
      </w:pPr>
      <w:r w:rsidRPr="006660AF">
        <w:rPr>
          <w:rFonts w:ascii="Times New Roman" w:hAnsi="Times New Roman" w:cs="Times New Roman"/>
        </w:rPr>
        <w:t xml:space="preserve">The algorithmic fairness audit raises important ethical considerations regarding the identification and reporting of performance disparities. The research will follow established guidelines for responsible AI reporting, which emphasize transparent disclosure of limitations while avoiding stigmatization of any demographic groups. Recent frameworks for bias recognition and mitigation in healthcare AI provide guidance on strategies for addressing performance disparities </w:t>
      </w:r>
      <w:r w:rsidRPr="00977081">
        <w:rPr>
          <w:rFonts w:ascii="Times New Roman" w:hAnsi="Times New Roman" w:cs="Times New Roman"/>
        </w:rPr>
        <w:t>(</w:t>
      </w:r>
      <w:proofErr w:type="spellStart"/>
      <w:r w:rsidRPr="003C768A">
        <w:rPr>
          <w:rFonts w:ascii="Times New Roman" w:hAnsi="Times New Roman" w:cs="Times New Roman"/>
        </w:rPr>
        <w:t>Hasanzadeh</w:t>
      </w:r>
      <w:proofErr w:type="spellEnd"/>
      <w:r w:rsidRPr="003C768A">
        <w:rPr>
          <w:rFonts w:ascii="Times New Roman" w:hAnsi="Times New Roman" w:cs="Times New Roman"/>
        </w:rPr>
        <w:t xml:space="preserve"> et al., 2025</w:t>
      </w:r>
      <w:r w:rsidRPr="00977081">
        <w:rPr>
          <w:rFonts w:ascii="Times New Roman" w:hAnsi="Times New Roman" w:cs="Times New Roman"/>
        </w:rPr>
        <w:t xml:space="preserve">). </w:t>
      </w:r>
      <w:r w:rsidRPr="006660AF">
        <w:rPr>
          <w:rFonts w:ascii="Times New Roman" w:hAnsi="Times New Roman" w:cs="Times New Roman"/>
        </w:rPr>
        <w:t>The feasibility assessment will incorporate consultation with Kenyan stakeholders to ensure that the research is conducted in a manner consistent with local values and priorities.</w:t>
      </w:r>
    </w:p>
    <w:p w:rsidR="006660AF" w:rsidRPr="006660AF" w:rsidRDefault="006660AF" w:rsidP="006660AF">
      <w:pPr>
        <w:spacing w:line="360" w:lineRule="auto"/>
        <w:jc w:val="both"/>
        <w:rPr>
          <w:rFonts w:ascii="Times New Roman" w:hAnsi="Times New Roman" w:cs="Times New Roman"/>
        </w:rPr>
      </w:pPr>
      <w:r w:rsidRPr="006660AF">
        <w:rPr>
          <w:rFonts w:ascii="Times New Roman" w:hAnsi="Times New Roman" w:cs="Times New Roman"/>
          <w:b/>
        </w:rPr>
        <w:t>Kenyan Re</w:t>
      </w:r>
      <w:r>
        <w:rPr>
          <w:rFonts w:ascii="Times New Roman" w:hAnsi="Times New Roman" w:cs="Times New Roman"/>
          <w:b/>
        </w:rPr>
        <w:t>gulatory Framework Compliance.</w:t>
      </w:r>
      <w:r w:rsidRPr="006660AF">
        <w:rPr>
          <w:rFonts w:ascii="Times New Roman" w:hAnsi="Times New Roman" w:cs="Times New Roman"/>
        </w:rPr>
        <w:t xml:space="preserve"> This research is conducted within the context of Kenya's evolving regulatory framework for artificial intelligence and data protection. The research anticipates compliance with the following regulatory requirements:</w:t>
      </w:r>
    </w:p>
    <w:p w:rsidR="006660AF" w:rsidRPr="006660AF" w:rsidRDefault="006660AF" w:rsidP="006660AF">
      <w:pPr>
        <w:spacing w:line="360" w:lineRule="auto"/>
        <w:jc w:val="both"/>
        <w:rPr>
          <w:rFonts w:ascii="Times New Roman" w:hAnsi="Times New Roman" w:cs="Times New Roman"/>
        </w:rPr>
      </w:pPr>
      <w:r w:rsidRPr="006660AF">
        <w:rPr>
          <w:rFonts w:ascii="Times New Roman" w:hAnsi="Times New Roman" w:cs="Times New Roman"/>
        </w:rPr>
        <w:t xml:space="preserve">The Kenya Data Protection Act 2019 classifies health data as sensitive personal data requiring special protection under Section 31. The Act establishes principles of data </w:t>
      </w:r>
      <w:proofErr w:type="spellStart"/>
      <w:r w:rsidRPr="006660AF">
        <w:rPr>
          <w:rFonts w:ascii="Times New Roman" w:hAnsi="Times New Roman" w:cs="Times New Roman"/>
        </w:rPr>
        <w:t>minimisation</w:t>
      </w:r>
      <w:proofErr w:type="spellEnd"/>
      <w:r w:rsidRPr="006660AF">
        <w:rPr>
          <w:rFonts w:ascii="Times New Roman" w:hAnsi="Times New Roman" w:cs="Times New Roman"/>
        </w:rPr>
        <w:t xml:space="preserve">, purpose limitation, and storage limitation that apply to all research activities involving health data. The Office of the Data Protection Commissioner has issued specific guidance on the processing of health data (ODPC, 2024) and processing for research purposes (ODPC, 2025), which provide the operational framework for compliance. This research adheres to these guidance documents by using only </w:t>
      </w:r>
      <w:proofErr w:type="spellStart"/>
      <w:r w:rsidRPr="006660AF">
        <w:rPr>
          <w:rFonts w:ascii="Times New Roman" w:hAnsi="Times New Roman" w:cs="Times New Roman"/>
        </w:rPr>
        <w:t>anonymised</w:t>
      </w:r>
      <w:proofErr w:type="spellEnd"/>
      <w:r w:rsidRPr="006660AF">
        <w:rPr>
          <w:rFonts w:ascii="Times New Roman" w:hAnsi="Times New Roman" w:cs="Times New Roman"/>
        </w:rPr>
        <w:t xml:space="preserve"> data from the RSNA-ICA dataset, restricting data access to the research team, and ensuring no patient-identifying information is retained or reported in any research outputs.</w:t>
      </w:r>
    </w:p>
    <w:p w:rsidR="006660AF" w:rsidRPr="006660AF" w:rsidRDefault="006660AF" w:rsidP="006660AF">
      <w:pPr>
        <w:spacing w:line="360" w:lineRule="auto"/>
        <w:jc w:val="both"/>
        <w:rPr>
          <w:rFonts w:ascii="Times New Roman" w:hAnsi="Times New Roman" w:cs="Times New Roman"/>
        </w:rPr>
      </w:pPr>
      <w:r w:rsidRPr="006660AF">
        <w:rPr>
          <w:rFonts w:ascii="Times New Roman" w:hAnsi="Times New Roman" w:cs="Times New Roman"/>
        </w:rPr>
        <w:t xml:space="preserve">The Artificial Intelligence Bill, 2026, currently before the Senate, establishes a four-tier risk classification system for AI systems in Kenya. Medical AI systems that influence healthcare decisions, such as aneurysm detection tools, would likely fall under the "High Risk" category requiring comprehensive regulatory compliance. The High Risk classification would require conducting comprehensive risk and human rights impact assessments, maintaining meticulous documentation of model development and validation, ensuring human oversight mechanisms are in place, and demonstrating that the system is safe, fair, and transparent before deployment. </w:t>
      </w:r>
      <w:r w:rsidRPr="006660AF">
        <w:rPr>
          <w:rFonts w:ascii="Times New Roman" w:hAnsi="Times New Roman" w:cs="Times New Roman"/>
        </w:rPr>
        <w:lastRenderedPageBreak/>
        <w:t>While this research is developmental and not intended for immediate clinical deployment, the methodology and documentation practices are designed to anticipate these requirements, ensuring that any future deployment would be positioned for regulatory compliance.</w:t>
      </w:r>
    </w:p>
    <w:p w:rsidR="006660AF" w:rsidRPr="006660AF" w:rsidRDefault="006660AF" w:rsidP="006660AF">
      <w:pPr>
        <w:spacing w:line="360" w:lineRule="auto"/>
        <w:jc w:val="both"/>
        <w:rPr>
          <w:rFonts w:ascii="Times New Roman" w:hAnsi="Times New Roman" w:cs="Times New Roman"/>
        </w:rPr>
      </w:pPr>
      <w:r w:rsidRPr="006660AF">
        <w:rPr>
          <w:rFonts w:ascii="Times New Roman" w:hAnsi="Times New Roman" w:cs="Times New Roman"/>
        </w:rPr>
        <w:t>The research will maintain comprehensive documentation of model development decisions, training data characteristics, fairness evaluation results, and validation procedures to support future regulatory compliance requirements. Any deployment of the developed model in Kenyan healthcare settings would require additional regulatory approval through the appropriate Kenyan regulatory authorities.</w:t>
      </w:r>
    </w:p>
    <w:p w:rsidR="00FF69AA" w:rsidRDefault="006660AF" w:rsidP="006660AF">
      <w:pPr>
        <w:spacing w:line="360" w:lineRule="auto"/>
        <w:jc w:val="both"/>
        <w:rPr>
          <w:rFonts w:ascii="Times New Roman" w:hAnsi="Times New Roman" w:cs="Times New Roman"/>
        </w:rPr>
      </w:pPr>
      <w:r w:rsidRPr="006660AF">
        <w:rPr>
          <w:rFonts w:ascii="Times New Roman" w:hAnsi="Times New Roman" w:cs="Times New Roman"/>
        </w:rPr>
        <w:t>Data management practices will ensure secure storage and processing of all research data, with access restricted to the research team. No patient-identifying information will be retained or reported in any research outputs. The research will comply with the Kenya Data Protection Act 2019 and international standards for health data research. All research activities will adhere to these regulatory requirements and the principles of data minimization, purpose limitation, and storage limitation as enshrined in the Act.</w:t>
      </w:r>
    </w:p>
    <w:p w:rsidR="00DB1F14" w:rsidRPr="00977081" w:rsidRDefault="00DB1F14" w:rsidP="00DB1F14">
      <w:pPr>
        <w:pStyle w:val="Heading2"/>
      </w:pPr>
      <w:bookmarkStart w:id="68" w:name="_Toc232713469"/>
      <w:r>
        <w:t>Risk Assessment</w:t>
      </w:r>
      <w:bookmarkEnd w:id="68"/>
    </w:p>
    <w:p w:rsidR="00DB1F14" w:rsidRPr="00780643" w:rsidRDefault="00DB1F14" w:rsidP="00780643">
      <w:pPr>
        <w:spacing w:line="360" w:lineRule="auto"/>
        <w:jc w:val="both"/>
        <w:rPr>
          <w:rFonts w:ascii="Times New Roman" w:hAnsi="Times New Roman" w:cs="Times New Roman"/>
        </w:rPr>
      </w:pPr>
    </w:p>
    <w:p w:rsidR="00780643" w:rsidRPr="00780643" w:rsidRDefault="00780643" w:rsidP="00780643">
      <w:pPr>
        <w:spacing w:line="360" w:lineRule="auto"/>
        <w:jc w:val="both"/>
        <w:rPr>
          <w:rFonts w:ascii="Times New Roman" w:hAnsi="Times New Roman" w:cs="Times New Roman"/>
        </w:rPr>
      </w:pPr>
      <w:r w:rsidRPr="00780643">
        <w:rPr>
          <w:rFonts w:ascii="Times New Roman" w:hAnsi="Times New Roman" w:cs="Times New Roman"/>
        </w:rPr>
        <w:t>This research has identified several potential risks that could affect the successful completion of the project, along with corresponding mitigation strategies developed based on initial training experience and stakeholder consultations.</w:t>
      </w:r>
    </w:p>
    <w:p w:rsidR="00780643" w:rsidRPr="00780643" w:rsidRDefault="00780643" w:rsidP="00780643">
      <w:pPr>
        <w:spacing w:line="360" w:lineRule="auto"/>
        <w:jc w:val="both"/>
        <w:rPr>
          <w:rFonts w:ascii="Times New Roman" w:hAnsi="Times New Roman" w:cs="Times New Roman"/>
        </w:rPr>
      </w:pPr>
      <w:r w:rsidRPr="00DB1F14">
        <w:rPr>
          <w:rFonts w:ascii="Times New Roman" w:hAnsi="Times New Roman" w:cs="Times New Roman"/>
          <w:b/>
        </w:rPr>
        <w:t>Risk 1: Model Co</w:t>
      </w:r>
      <w:r w:rsidR="00DB1F14">
        <w:rPr>
          <w:rFonts w:ascii="Times New Roman" w:hAnsi="Times New Roman" w:cs="Times New Roman"/>
          <w:b/>
        </w:rPr>
        <w:t>nvergence to Zero Sensitivity:</w:t>
      </w:r>
      <w:r w:rsidRPr="00780643">
        <w:rPr>
          <w:rFonts w:ascii="Times New Roman" w:hAnsi="Times New Roman" w:cs="Times New Roman"/>
        </w:rPr>
        <w:t xml:space="preserve"> The most significant technical risk identified is the model converging to predicting "no aneurysm" for all cases, achieving high accuracy (due to the 97% negative prevalence) but zero clinical utility. This degenerate solution occurs when the model learns that predicting all negatives minimizes the overall loss without learning any discriminative features. Initial train</w:t>
      </w:r>
      <w:r w:rsidR="003821C0">
        <w:rPr>
          <w:rFonts w:ascii="Times New Roman" w:hAnsi="Times New Roman" w:cs="Times New Roman"/>
        </w:rPr>
        <w:t>ing experiments in February 2026</w:t>
      </w:r>
      <w:r w:rsidRPr="00780643">
        <w:rPr>
          <w:rFonts w:ascii="Times New Roman" w:hAnsi="Times New Roman" w:cs="Times New Roman"/>
        </w:rPr>
        <w:t xml:space="preserve"> confirmed this risk materializes in practice. Mitigation strategies include implementing focal loss (gamma=2.0, alpha=0.25) to focus training on positive cases, increasing </w:t>
      </w:r>
      <w:proofErr w:type="spellStart"/>
      <w:r w:rsidRPr="00780643">
        <w:rPr>
          <w:rFonts w:ascii="Times New Roman" w:hAnsi="Times New Roman" w:cs="Times New Roman"/>
        </w:rPr>
        <w:t>pos_weight</w:t>
      </w:r>
      <w:proofErr w:type="spellEnd"/>
      <w:r w:rsidRPr="00780643">
        <w:rPr>
          <w:rFonts w:ascii="Times New Roman" w:hAnsi="Times New Roman" w:cs="Times New Roman"/>
        </w:rPr>
        <w:t xml:space="preserve"> to 8.0 to penalize false negatives heavily, using balanced batch sampling with 40% positive rate per batch, and monitoring sensitivity per epoch to detect the trap early.</w:t>
      </w:r>
    </w:p>
    <w:p w:rsidR="00780643" w:rsidRPr="00780643" w:rsidRDefault="00780643" w:rsidP="00780643">
      <w:pPr>
        <w:spacing w:line="360" w:lineRule="auto"/>
        <w:jc w:val="both"/>
        <w:rPr>
          <w:rFonts w:ascii="Times New Roman" w:hAnsi="Times New Roman" w:cs="Times New Roman"/>
        </w:rPr>
      </w:pPr>
      <w:r w:rsidRPr="00DB1F14">
        <w:rPr>
          <w:rFonts w:ascii="Times New Roman" w:hAnsi="Times New Roman" w:cs="Times New Roman"/>
          <w:b/>
        </w:rPr>
        <w:t>Risk 2: Overfitting</w:t>
      </w:r>
      <w:r w:rsidR="00DB1F14" w:rsidRPr="00DB1F14">
        <w:rPr>
          <w:rFonts w:ascii="Times New Roman" w:hAnsi="Times New Roman" w:cs="Times New Roman"/>
          <w:b/>
        </w:rPr>
        <w:t xml:space="preserve"> with Training Loss Divergence:</w:t>
      </w:r>
      <w:r w:rsidRPr="00780643">
        <w:rPr>
          <w:rFonts w:ascii="Times New Roman" w:hAnsi="Times New Roman" w:cs="Times New Roman"/>
        </w:rPr>
        <w:t xml:space="preserve"> The second major technical risk is rapid overfitting, where training loss decreases to extremely low values (10^-5 to 10^-8) while validation loss increases. This indicates the model has memorized the training data rather than learning generalizable features. Initial experiments showed this occurring after only 5-10 epochs when using standard regularization. Mitigation strategies include increasing dropout rate to 0.4 (higher than the typical 0.2-0.3), adding spatial dropout (0.1) to deep CNN layers (&gt;64 filters), </w:t>
      </w:r>
      <w:r w:rsidRPr="00780643">
        <w:rPr>
          <w:rFonts w:ascii="Times New Roman" w:hAnsi="Times New Roman" w:cs="Times New Roman"/>
        </w:rPr>
        <w:lastRenderedPageBreak/>
        <w:t>strengthening L2 regularization (weight decay 1e-4), lowering learning rate to 5e-5 for training stability, and implementing early stopping with patience=15 epochs.</w:t>
      </w:r>
    </w:p>
    <w:p w:rsidR="00780643" w:rsidRPr="00780643" w:rsidRDefault="00780643" w:rsidP="00780643">
      <w:pPr>
        <w:spacing w:line="360" w:lineRule="auto"/>
        <w:jc w:val="both"/>
        <w:rPr>
          <w:rFonts w:ascii="Times New Roman" w:hAnsi="Times New Roman" w:cs="Times New Roman"/>
        </w:rPr>
      </w:pPr>
      <w:r w:rsidRPr="00DB1F14">
        <w:rPr>
          <w:rFonts w:ascii="Times New Roman" w:hAnsi="Times New Roman" w:cs="Times New Roman"/>
          <w:b/>
        </w:rPr>
        <w:t>Risk 3: Insufficient Computational Resources</w:t>
      </w:r>
      <w:r w:rsidR="00DB1F14">
        <w:rPr>
          <w:rFonts w:ascii="Times New Roman" w:hAnsi="Times New Roman" w:cs="Times New Roman"/>
          <w:b/>
        </w:rPr>
        <w:t>:</w:t>
      </w:r>
      <w:r w:rsidRPr="00780643">
        <w:rPr>
          <w:rFonts w:ascii="Times New Roman" w:hAnsi="Times New Roman" w:cs="Times New Roman"/>
        </w:rPr>
        <w:t xml:space="preserve"> The computational requirements for training 3D CNNs on volumetric medical imaging data are substantial. If the allocated CHUI HPC cluster resources are insufficient or unavailable, training could be delayed or impossible. The mitigation strategy confirms KENET CHUI HPC cluster access before training commencement, with alternative budget for cloud GPU training (AWS/GCP) if cluster access is unavailable.</w:t>
      </w:r>
    </w:p>
    <w:p w:rsidR="00780643" w:rsidRPr="00780643" w:rsidRDefault="00780643" w:rsidP="00780643">
      <w:pPr>
        <w:spacing w:line="360" w:lineRule="auto"/>
        <w:jc w:val="both"/>
        <w:rPr>
          <w:rFonts w:ascii="Times New Roman" w:hAnsi="Times New Roman" w:cs="Times New Roman"/>
        </w:rPr>
      </w:pPr>
      <w:r w:rsidRPr="00DB1F14">
        <w:rPr>
          <w:rFonts w:ascii="Times New Roman" w:hAnsi="Times New Roman" w:cs="Times New Roman"/>
          <w:b/>
        </w:rPr>
        <w:t>Risk 4: Limited Local Kenyan Validation Dat</w:t>
      </w:r>
      <w:r w:rsidR="00DB1F14">
        <w:rPr>
          <w:rFonts w:ascii="Times New Roman" w:hAnsi="Times New Roman" w:cs="Times New Roman"/>
          <w:b/>
        </w:rPr>
        <w:t>a:</w:t>
      </w:r>
      <w:r w:rsidRPr="00780643">
        <w:rPr>
          <w:rFonts w:ascii="Times New Roman" w:hAnsi="Times New Roman" w:cs="Times New Roman"/>
        </w:rPr>
        <w:t xml:space="preserve"> The RSNA-ICA dataset is international and does not include substantial Kenyan population representation. This limits the ability to validate model performance on the target population without local data. The mitigation strategy addresses this through collaboration with the Aga Khan University Hospital, Nairobi, secured through the co-supervision of Dr. Kevin </w:t>
      </w:r>
      <w:proofErr w:type="spellStart"/>
      <w:r w:rsidRPr="00780643">
        <w:rPr>
          <w:rFonts w:ascii="Times New Roman" w:hAnsi="Times New Roman" w:cs="Times New Roman"/>
        </w:rPr>
        <w:t>Ombati</w:t>
      </w:r>
      <w:proofErr w:type="spellEnd"/>
      <w:r w:rsidRPr="00780643">
        <w:rPr>
          <w:rFonts w:ascii="Times New Roman" w:hAnsi="Times New Roman" w:cs="Times New Roman"/>
        </w:rPr>
        <w:t xml:space="preserve"> in the Department of Radiology. The collaboration provides access to a local validation dataset of 200-300 historical CTA studies for independent assessment of model generalizability to Kenyan clinical settings. Demographic subgroup analysis using available metadata (age, sex, scanner manufacturer) on the RSNA-ICA dataset provides preliminary generalization assessment, while the Aga Khan University Hospital dataset enables validation on data representative of the target deployment context. The research explicitly acknowledges this limitation in validation and frames the local validation as a foundation for future prospective studies.</w:t>
      </w:r>
    </w:p>
    <w:p w:rsidR="00780643" w:rsidRPr="00780643" w:rsidRDefault="00780643" w:rsidP="00780643">
      <w:pPr>
        <w:spacing w:line="360" w:lineRule="auto"/>
        <w:jc w:val="both"/>
        <w:rPr>
          <w:rFonts w:ascii="Times New Roman" w:hAnsi="Times New Roman" w:cs="Times New Roman"/>
        </w:rPr>
      </w:pPr>
      <w:r w:rsidRPr="00DB1F14">
        <w:rPr>
          <w:rFonts w:ascii="Times New Roman" w:hAnsi="Times New Roman" w:cs="Times New Roman"/>
          <w:b/>
        </w:rPr>
        <w:t>Risk 5: Deployment Feasibility in Resource-Constrained Settings</w:t>
      </w:r>
      <w:r w:rsidR="00DB1F14">
        <w:rPr>
          <w:rFonts w:ascii="Times New Roman" w:hAnsi="Times New Roman" w:cs="Times New Roman"/>
          <w:b/>
        </w:rPr>
        <w:t>:</w:t>
      </w:r>
      <w:r w:rsidRPr="00780643">
        <w:rPr>
          <w:rFonts w:ascii="Times New Roman" w:hAnsi="Times New Roman" w:cs="Times New Roman"/>
        </w:rPr>
        <w:t xml:space="preserve"> Even if the model achieves excellent technical performance, deployment in Kenyan public hospitals faces infrastructure challenges including limited computational resources, unreliable power, and lack of PACS integration. The mitigation strategy develops a web-based prototype (</w:t>
      </w:r>
      <w:r w:rsidR="00F349FC" w:rsidRPr="00F349FC">
        <w:rPr>
          <w:rFonts w:ascii="Times New Roman" w:hAnsi="Times New Roman" w:cs="Times New Roman"/>
        </w:rPr>
        <w:t>https://aneur</w:t>
      </w:r>
      <w:r w:rsidR="00F349FC">
        <w:rPr>
          <w:rFonts w:ascii="Times New Roman" w:hAnsi="Times New Roman" w:cs="Times New Roman"/>
        </w:rPr>
        <w:t>ysm-detection-kenya.vercel.app</w:t>
      </w:r>
      <w:r w:rsidRPr="00780643">
        <w:rPr>
          <w:rFonts w:ascii="Times New Roman" w:hAnsi="Times New Roman" w:cs="Times New Roman"/>
        </w:rPr>
        <w:t>/) demonstrating minimum infrastructure requirements, assesses computational requirements for deployment (CPU inference option for low-resource settings), and evaluates integration requirements with existing hospital information systems.</w:t>
      </w:r>
    </w:p>
    <w:p w:rsidR="00FF69AA" w:rsidRDefault="00780643" w:rsidP="00780643">
      <w:pPr>
        <w:spacing w:line="360" w:lineRule="auto"/>
        <w:jc w:val="both"/>
        <w:rPr>
          <w:rFonts w:ascii="Times New Roman" w:hAnsi="Times New Roman" w:cs="Times New Roman"/>
        </w:rPr>
      </w:pPr>
      <w:r w:rsidRPr="00DB1F14">
        <w:rPr>
          <w:rFonts w:ascii="Times New Roman" w:hAnsi="Times New Roman" w:cs="Times New Roman"/>
          <w:b/>
        </w:rPr>
        <w:t>Risk 6: Timeline Compression</w:t>
      </w:r>
      <w:r w:rsidR="00DB1F14">
        <w:rPr>
          <w:rFonts w:ascii="Times New Roman" w:hAnsi="Times New Roman" w:cs="Times New Roman"/>
          <w:b/>
        </w:rPr>
        <w:t>:</w:t>
      </w:r>
      <w:r w:rsidRPr="00780643">
        <w:rPr>
          <w:rFonts w:ascii="Times New Roman" w:hAnsi="Times New Roman" w:cs="Times New Roman"/>
        </w:rPr>
        <w:t xml:space="preserve"> The co</w:t>
      </w:r>
      <w:r w:rsidR="003821C0">
        <w:rPr>
          <w:rFonts w:ascii="Times New Roman" w:hAnsi="Times New Roman" w:cs="Times New Roman"/>
        </w:rPr>
        <w:t>mpressed timeline (February 2026</w:t>
      </w:r>
      <w:r w:rsidRPr="00780643">
        <w:rPr>
          <w:rFonts w:ascii="Times New Roman" w:hAnsi="Times New Roman" w:cs="Times New Roman"/>
        </w:rPr>
        <w:t xml:space="preserve"> to June 2026) leaves limited margin for unexpected delays. If model training or evaluation exceeds allocated time, the thesis submission deadline could be missed. The mitigation strategy prioritizes core deliverables (trained model, fairness analysis, feasibility report) if time is limited, maintains the prototype as a fallback demonstration of concept feasibility, and compresses Phase 3 evaluation activities by focusing on core metrics (AUC, sensitivity, specificity) rather than extensive ablation studies.</w:t>
      </w:r>
    </w:p>
    <w:p w:rsidR="00FF69AA" w:rsidRDefault="00FF69AA" w:rsidP="00977081">
      <w:pPr>
        <w:spacing w:line="360" w:lineRule="auto"/>
        <w:jc w:val="both"/>
        <w:rPr>
          <w:rFonts w:ascii="Times New Roman" w:hAnsi="Times New Roman" w:cs="Times New Roman"/>
        </w:rPr>
      </w:pPr>
    </w:p>
    <w:p w:rsidR="00FF69AA" w:rsidRDefault="00FF69AA" w:rsidP="00977081">
      <w:pPr>
        <w:spacing w:line="360" w:lineRule="auto"/>
        <w:jc w:val="both"/>
        <w:rPr>
          <w:rFonts w:ascii="Times New Roman" w:hAnsi="Times New Roman" w:cs="Times New Roman"/>
        </w:rPr>
      </w:pPr>
    </w:p>
    <w:p w:rsidR="007139BE" w:rsidRDefault="007139BE" w:rsidP="00977081">
      <w:pPr>
        <w:spacing w:line="360" w:lineRule="auto"/>
        <w:jc w:val="both"/>
        <w:rPr>
          <w:rFonts w:ascii="Times New Roman" w:hAnsi="Times New Roman" w:cs="Times New Roman"/>
        </w:rPr>
      </w:pPr>
    </w:p>
    <w:p w:rsidR="00AA684B" w:rsidRDefault="00AA684B" w:rsidP="00977081">
      <w:pPr>
        <w:spacing w:line="360" w:lineRule="auto"/>
        <w:jc w:val="both"/>
        <w:rPr>
          <w:rFonts w:ascii="Times New Roman" w:hAnsi="Times New Roman" w:cs="Times New Roman"/>
        </w:rPr>
      </w:pPr>
    </w:p>
    <w:p w:rsidR="00AA684B" w:rsidRDefault="00AA684B" w:rsidP="00977081">
      <w:pPr>
        <w:spacing w:line="360" w:lineRule="auto"/>
        <w:jc w:val="both"/>
        <w:rPr>
          <w:rFonts w:ascii="Times New Roman" w:hAnsi="Times New Roman" w:cs="Times New Roman"/>
        </w:rPr>
      </w:pPr>
    </w:p>
    <w:p w:rsidR="006F4685" w:rsidRDefault="006F4685" w:rsidP="00977081">
      <w:pPr>
        <w:spacing w:line="360" w:lineRule="auto"/>
        <w:jc w:val="both"/>
        <w:rPr>
          <w:rFonts w:ascii="Times New Roman" w:hAnsi="Times New Roman" w:cs="Times New Roman"/>
        </w:rPr>
      </w:pPr>
    </w:p>
    <w:p w:rsidR="00AA684B" w:rsidRDefault="00AA684B" w:rsidP="00977081">
      <w:pPr>
        <w:spacing w:line="360" w:lineRule="auto"/>
        <w:jc w:val="both"/>
        <w:rPr>
          <w:rFonts w:ascii="Times New Roman" w:hAnsi="Times New Roman" w:cs="Times New Roman"/>
        </w:rPr>
      </w:pPr>
    </w:p>
    <w:p w:rsidR="00F87257" w:rsidRDefault="00F87257" w:rsidP="00977081">
      <w:pPr>
        <w:spacing w:line="360" w:lineRule="auto"/>
        <w:jc w:val="both"/>
        <w:rPr>
          <w:rFonts w:ascii="Times New Roman" w:hAnsi="Times New Roman" w:cs="Times New Roman"/>
        </w:rPr>
      </w:pPr>
    </w:p>
    <w:p w:rsidR="00F87257" w:rsidRDefault="00F87257" w:rsidP="00977081">
      <w:pPr>
        <w:spacing w:line="360" w:lineRule="auto"/>
        <w:jc w:val="both"/>
        <w:rPr>
          <w:rFonts w:ascii="Times New Roman" w:hAnsi="Times New Roman" w:cs="Times New Roman"/>
        </w:rPr>
      </w:pPr>
    </w:p>
    <w:p w:rsidR="00F87257" w:rsidRDefault="00F87257" w:rsidP="00977081">
      <w:pPr>
        <w:spacing w:line="360" w:lineRule="auto"/>
        <w:jc w:val="both"/>
        <w:rPr>
          <w:rFonts w:ascii="Times New Roman" w:hAnsi="Times New Roman" w:cs="Times New Roman"/>
        </w:rPr>
      </w:pPr>
    </w:p>
    <w:p w:rsidR="00F87257" w:rsidRDefault="00F87257" w:rsidP="00977081">
      <w:pPr>
        <w:spacing w:line="360" w:lineRule="auto"/>
        <w:jc w:val="both"/>
        <w:rPr>
          <w:rFonts w:ascii="Times New Roman" w:hAnsi="Times New Roman" w:cs="Times New Roman"/>
        </w:rPr>
      </w:pPr>
    </w:p>
    <w:p w:rsidR="00F87257" w:rsidRDefault="00F87257" w:rsidP="00977081">
      <w:pPr>
        <w:spacing w:line="360" w:lineRule="auto"/>
        <w:jc w:val="both"/>
        <w:rPr>
          <w:rFonts w:ascii="Times New Roman" w:hAnsi="Times New Roman" w:cs="Times New Roman"/>
        </w:rPr>
      </w:pPr>
    </w:p>
    <w:p w:rsidR="00AA684B" w:rsidRDefault="00AA684B" w:rsidP="00977081">
      <w:pPr>
        <w:spacing w:line="360" w:lineRule="auto"/>
        <w:jc w:val="both"/>
        <w:rPr>
          <w:rFonts w:ascii="Times New Roman" w:hAnsi="Times New Roman" w:cs="Times New Roman"/>
        </w:rPr>
      </w:pPr>
    </w:p>
    <w:p w:rsidR="00C425EE" w:rsidRPr="0024637E" w:rsidRDefault="005F0D9F" w:rsidP="00B2422A">
      <w:pPr>
        <w:pStyle w:val="Heading1"/>
      </w:pPr>
      <w:bookmarkStart w:id="69" w:name="_Toc232713470"/>
      <w:bookmarkStart w:id="70" w:name="chapter-4-work-plan-and-budget"/>
      <w:bookmarkEnd w:id="43"/>
      <w:bookmarkEnd w:id="60"/>
      <w:r w:rsidRPr="0024637E">
        <w:t>WORK PLAN AND BUDGET</w:t>
      </w:r>
      <w:bookmarkEnd w:id="69"/>
    </w:p>
    <w:p w:rsidR="00C425EE" w:rsidRPr="00977081" w:rsidRDefault="005F0D9F" w:rsidP="00B2422A">
      <w:pPr>
        <w:pStyle w:val="Heading2"/>
      </w:pPr>
      <w:bookmarkStart w:id="71" w:name="_Toc232713471"/>
      <w:bookmarkStart w:id="72" w:name="work-plan"/>
      <w:r w:rsidRPr="00977081">
        <w:t>Work Plan</w:t>
      </w:r>
      <w:bookmarkEnd w:id="71"/>
    </w:p>
    <w:p w:rsidR="00D46073" w:rsidRPr="00F349FC" w:rsidRDefault="005F0D9F" w:rsidP="00613E9B">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The research will be implemented over a </w:t>
      </w:r>
      <w:r w:rsidR="00D46073">
        <w:rPr>
          <w:rFonts w:ascii="Times New Roman" w:hAnsi="Times New Roman" w:cs="Times New Roman"/>
        </w:rPr>
        <w:t>five</w:t>
      </w:r>
      <w:r w:rsidRPr="00977081">
        <w:rPr>
          <w:rFonts w:ascii="Times New Roman" w:hAnsi="Times New Roman" w:cs="Times New Roman"/>
        </w:rPr>
        <w:t xml:space="preserve">-month period from </w:t>
      </w:r>
      <w:r w:rsidR="00D46073">
        <w:rPr>
          <w:rFonts w:ascii="Times New Roman" w:hAnsi="Times New Roman" w:cs="Times New Roman"/>
        </w:rPr>
        <w:t>February</w:t>
      </w:r>
      <w:r w:rsidR="00B81DB3">
        <w:rPr>
          <w:rFonts w:ascii="Times New Roman" w:hAnsi="Times New Roman" w:cs="Times New Roman"/>
        </w:rPr>
        <w:t xml:space="preserve"> 2026</w:t>
      </w:r>
      <w:r w:rsidRPr="00977081">
        <w:rPr>
          <w:rFonts w:ascii="Times New Roman" w:hAnsi="Times New Roman" w:cs="Times New Roman"/>
        </w:rPr>
        <w:t xml:space="preserve"> to </w:t>
      </w:r>
      <w:r w:rsidR="00D46073">
        <w:rPr>
          <w:rFonts w:ascii="Times New Roman" w:hAnsi="Times New Roman" w:cs="Times New Roman"/>
        </w:rPr>
        <w:t>June</w:t>
      </w:r>
      <w:r w:rsidRPr="00977081">
        <w:rPr>
          <w:rFonts w:ascii="Times New Roman" w:hAnsi="Times New Roman" w:cs="Times New Roman"/>
        </w:rPr>
        <w:t xml:space="preserve"> 2026, with an expected completion date of 30th </w:t>
      </w:r>
      <w:r w:rsidR="00D46073">
        <w:rPr>
          <w:rFonts w:ascii="Times New Roman" w:hAnsi="Times New Roman" w:cs="Times New Roman"/>
        </w:rPr>
        <w:t>June</w:t>
      </w:r>
      <w:r w:rsidRPr="00977081">
        <w:rPr>
          <w:rFonts w:ascii="Times New Roman" w:hAnsi="Times New Roman" w:cs="Times New Roman"/>
        </w:rPr>
        <w:t xml:space="preserve"> 2026. This compressed timeline reflects the need to balance rigorous technical development with thorough evaluation within the constraints of the academic calendar. </w:t>
      </w:r>
      <w:r w:rsidR="00D46073" w:rsidRPr="00F349FC">
        <w:rPr>
          <w:rFonts w:ascii="Times New Roman" w:hAnsi="Times New Roman" w:cs="Times New Roman"/>
        </w:rPr>
        <w:t xml:space="preserve">As of April, 2026, significant preliminary progress has been made including literature review completion, dataset exploration and download from AWS Registry of Open Data, initial prototype development at https://aneurysm-detection-kenya.vercel.app/ and identification of critical technical challenges including class imbalance handling and overfitting prevention. </w:t>
      </w:r>
      <w:r w:rsidR="00D46073" w:rsidRPr="00977081">
        <w:rPr>
          <w:rFonts w:ascii="Times New Roman" w:hAnsi="Times New Roman" w:cs="Times New Roman"/>
        </w:rPr>
        <w:t xml:space="preserve">The work plan is organized into five phases corresponding to the major components of the research, with each phase designed to build upon the outputs of the previous phase. </w:t>
      </w:r>
      <w:r w:rsidR="00D46073">
        <w:rPr>
          <w:rFonts w:ascii="Times New Roman" w:hAnsi="Times New Roman" w:cs="Times New Roman"/>
        </w:rPr>
        <w:t>T</w:t>
      </w:r>
      <w:r w:rsidR="00D46073" w:rsidRPr="00977081">
        <w:rPr>
          <w:rFonts w:ascii="Times New Roman" w:hAnsi="Times New Roman" w:cs="Times New Roman"/>
        </w:rPr>
        <w:t>he formal implementation period aligns with the availa</w:t>
      </w:r>
      <w:r w:rsidR="00D46073">
        <w:rPr>
          <w:rFonts w:ascii="Times New Roman" w:hAnsi="Times New Roman" w:cs="Times New Roman"/>
        </w:rPr>
        <w:t>ble time before the submission timeline</w:t>
      </w:r>
      <w:r w:rsidR="00D46073" w:rsidRPr="00977081">
        <w:rPr>
          <w:rFonts w:ascii="Times New Roman" w:hAnsi="Times New Roman" w:cs="Times New Roman"/>
        </w:rPr>
        <w:t>.</w:t>
      </w:r>
    </w:p>
    <w:p w:rsidR="00C425EE" w:rsidRPr="00977081"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 xml:space="preserve">The first phase, spanning </w:t>
      </w:r>
      <w:r w:rsidR="00C9711E">
        <w:rPr>
          <w:rFonts w:ascii="Times New Roman" w:hAnsi="Times New Roman" w:cs="Times New Roman"/>
        </w:rPr>
        <w:t>February-March</w:t>
      </w:r>
      <w:r w:rsidR="003821C0">
        <w:rPr>
          <w:rFonts w:ascii="Times New Roman" w:hAnsi="Times New Roman" w:cs="Times New Roman"/>
        </w:rPr>
        <w:t xml:space="preserve"> 2026</w:t>
      </w:r>
      <w:r w:rsidRPr="00977081">
        <w:rPr>
          <w:rFonts w:ascii="Times New Roman" w:hAnsi="Times New Roman" w:cs="Times New Roman"/>
        </w:rPr>
        <w:t xml:space="preserve">, focuses on preparation and </w:t>
      </w:r>
      <w:r w:rsidR="00AC1129" w:rsidRPr="00977081">
        <w:rPr>
          <w:rFonts w:ascii="Times New Roman" w:hAnsi="Times New Roman" w:cs="Times New Roman"/>
        </w:rPr>
        <w:t>finalization</w:t>
      </w:r>
      <w:r w:rsidRPr="00977081">
        <w:rPr>
          <w:rFonts w:ascii="Times New Roman" w:hAnsi="Times New Roman" w:cs="Times New Roman"/>
        </w:rPr>
        <w:t xml:space="preserve"> of the research proposal. Activities include </w:t>
      </w:r>
      <w:r w:rsidR="00AC1129" w:rsidRPr="00977081">
        <w:rPr>
          <w:rFonts w:ascii="Times New Roman" w:hAnsi="Times New Roman" w:cs="Times New Roman"/>
        </w:rPr>
        <w:t>finalizing</w:t>
      </w:r>
      <w:r w:rsidRPr="00977081">
        <w:rPr>
          <w:rFonts w:ascii="Times New Roman" w:hAnsi="Times New Roman" w:cs="Times New Roman"/>
        </w:rPr>
        <w:t xml:space="preserve"> the research proposal document for ethical review submission</w:t>
      </w:r>
      <w:r w:rsidR="00B81DB3">
        <w:rPr>
          <w:rFonts w:ascii="Times New Roman" w:hAnsi="Times New Roman" w:cs="Times New Roman"/>
        </w:rPr>
        <w:t xml:space="preserve"> and </w:t>
      </w:r>
      <w:r w:rsidRPr="00977081">
        <w:rPr>
          <w:rFonts w:ascii="Times New Roman" w:hAnsi="Times New Roman" w:cs="Times New Roman"/>
        </w:rPr>
        <w:t xml:space="preserve">completing the </w:t>
      </w:r>
      <w:r w:rsidRPr="00977081">
        <w:rPr>
          <w:rFonts w:ascii="Times New Roman" w:hAnsi="Times New Roman" w:cs="Times New Roman"/>
        </w:rPr>
        <w:lastRenderedPageBreak/>
        <w:t>comprehensive literature review refinement. The NACOSTI permit application will be submitted during this phase, and ethical approval from KNH-</w:t>
      </w:r>
      <w:proofErr w:type="spellStart"/>
      <w:r w:rsidRPr="00977081">
        <w:rPr>
          <w:rFonts w:ascii="Times New Roman" w:hAnsi="Times New Roman" w:cs="Times New Roman"/>
        </w:rPr>
        <w:t>UoN</w:t>
      </w:r>
      <w:proofErr w:type="spellEnd"/>
      <w:r w:rsidRPr="00977081">
        <w:rPr>
          <w:rFonts w:ascii="Times New Roman" w:hAnsi="Times New Roman" w:cs="Times New Roman"/>
        </w:rPr>
        <w:t xml:space="preserve"> Ethics and Research Committee will be sought. This phase concludes with the submission of all required documentation by end of </w:t>
      </w:r>
      <w:r w:rsidR="00C9711E">
        <w:rPr>
          <w:rFonts w:ascii="Times New Roman" w:hAnsi="Times New Roman" w:cs="Times New Roman"/>
        </w:rPr>
        <w:t>March 2026</w:t>
      </w:r>
      <w:r w:rsidRPr="00977081">
        <w:rPr>
          <w:rFonts w:ascii="Times New Roman" w:hAnsi="Times New Roman" w:cs="Times New Roman"/>
        </w:rPr>
        <w:t>.</w:t>
      </w:r>
    </w:p>
    <w:p w:rsidR="00C425EE" w:rsidRDefault="005F0D9F" w:rsidP="00977081">
      <w:pPr>
        <w:pStyle w:val="BodyText"/>
        <w:spacing w:line="360" w:lineRule="auto"/>
        <w:jc w:val="both"/>
        <w:rPr>
          <w:rFonts w:ascii="Times New Roman" w:hAnsi="Times New Roman" w:cs="Times New Roman"/>
        </w:rPr>
      </w:pPr>
      <w:r w:rsidRPr="00977081">
        <w:rPr>
          <w:rFonts w:ascii="Times New Roman" w:hAnsi="Times New Roman" w:cs="Times New Roman"/>
        </w:rPr>
        <w:t xml:space="preserve">The second phase, covering </w:t>
      </w:r>
      <w:r w:rsidR="00C9711E">
        <w:rPr>
          <w:rFonts w:ascii="Times New Roman" w:hAnsi="Times New Roman" w:cs="Times New Roman"/>
        </w:rPr>
        <w:t>March</w:t>
      </w:r>
      <w:r w:rsidR="003821C0">
        <w:rPr>
          <w:rFonts w:ascii="Times New Roman" w:hAnsi="Times New Roman" w:cs="Times New Roman"/>
        </w:rPr>
        <w:t xml:space="preserve"> 2026</w:t>
      </w:r>
      <w:r w:rsidRPr="00977081">
        <w:rPr>
          <w:rFonts w:ascii="Times New Roman" w:hAnsi="Times New Roman" w:cs="Times New Roman"/>
        </w:rPr>
        <w:t xml:space="preserve"> to </w:t>
      </w:r>
      <w:r w:rsidR="00A350DD">
        <w:rPr>
          <w:rFonts w:ascii="Times New Roman" w:hAnsi="Times New Roman" w:cs="Times New Roman"/>
        </w:rPr>
        <w:t>April</w:t>
      </w:r>
      <w:r w:rsidRPr="00977081">
        <w:rPr>
          <w:rFonts w:ascii="Times New Roman" w:hAnsi="Times New Roman" w:cs="Times New Roman"/>
        </w:rPr>
        <w:t xml:space="preserve"> 2026, is dedicated to data acquisition</w:t>
      </w:r>
      <w:r w:rsidR="004E73A1">
        <w:rPr>
          <w:rFonts w:ascii="Times New Roman" w:hAnsi="Times New Roman" w:cs="Times New Roman"/>
        </w:rPr>
        <w:t>,</w:t>
      </w:r>
      <w:r w:rsidRPr="00977081">
        <w:rPr>
          <w:rFonts w:ascii="Times New Roman" w:hAnsi="Times New Roman" w:cs="Times New Roman"/>
        </w:rPr>
        <w:t xml:space="preserve"> preprocessing</w:t>
      </w:r>
      <w:r w:rsidR="004E73A1">
        <w:rPr>
          <w:rFonts w:ascii="Times New Roman" w:hAnsi="Times New Roman" w:cs="Times New Roman"/>
        </w:rPr>
        <w:t xml:space="preserve"> and </w:t>
      </w:r>
      <w:r w:rsidR="004E73A1">
        <w:t>final preparation and integration of the research framework</w:t>
      </w:r>
      <w:r w:rsidRPr="00977081">
        <w:rPr>
          <w:rFonts w:ascii="Times New Roman" w:hAnsi="Times New Roman" w:cs="Times New Roman"/>
        </w:rPr>
        <w:t xml:space="preserve">. Activities include downloading and curating the RSNA-ICA dataset from the RSNA Imaging Portal, implementing preprocessing pipelines including intensity </w:t>
      </w:r>
      <w:r w:rsidR="00AC1129" w:rsidRPr="00977081">
        <w:rPr>
          <w:rFonts w:ascii="Times New Roman" w:hAnsi="Times New Roman" w:cs="Times New Roman"/>
        </w:rPr>
        <w:t>normalization</w:t>
      </w:r>
      <w:r w:rsidRPr="00977081">
        <w:rPr>
          <w:rFonts w:ascii="Times New Roman" w:hAnsi="Times New Roman" w:cs="Times New Roman"/>
        </w:rPr>
        <w:t>, windowing for vascular structures, three-dimensional volume reconstruction</w:t>
      </w:r>
      <w:r w:rsidR="004E73A1">
        <w:rPr>
          <w:rFonts w:ascii="Times New Roman" w:hAnsi="Times New Roman" w:cs="Times New Roman"/>
        </w:rPr>
        <w:t xml:space="preserve">, </w:t>
      </w:r>
      <w:r w:rsidR="00B81DB3" w:rsidRPr="004E73A1">
        <w:rPr>
          <w:rFonts w:ascii="Times New Roman" w:hAnsi="Times New Roman" w:cs="Times New Roman"/>
        </w:rPr>
        <w:t>finalizing</w:t>
      </w:r>
      <w:r w:rsidR="004E73A1" w:rsidRPr="004E73A1">
        <w:rPr>
          <w:rFonts w:ascii="Times New Roman" w:hAnsi="Times New Roman" w:cs="Times New Roman"/>
        </w:rPr>
        <w:t xml:space="preserve"> the hybrid detection algorithm combining Template-Based Modeling components with three-dimensional convolutional neural networks, integrating the advanced training modules including two-phase training, </w:t>
      </w:r>
      <w:proofErr w:type="spellStart"/>
      <w:r w:rsidR="004E73A1" w:rsidRPr="004E73A1">
        <w:rPr>
          <w:rFonts w:ascii="Times New Roman" w:hAnsi="Times New Roman" w:cs="Times New Roman"/>
        </w:rPr>
        <w:t>radiomic</w:t>
      </w:r>
      <w:proofErr w:type="spellEnd"/>
      <w:r w:rsidR="004E73A1" w:rsidRPr="004E73A1">
        <w:rPr>
          <w:rFonts w:ascii="Times New Roman" w:hAnsi="Times New Roman" w:cs="Times New Roman"/>
        </w:rPr>
        <w:t xml:space="preserve"> features, and calibration analysis, and preparing the computational environment on the KENET CHUI HPC cluster for intensive training</w:t>
      </w:r>
      <w:r w:rsidRPr="00977081">
        <w:rPr>
          <w:rFonts w:ascii="Times New Roman" w:hAnsi="Times New Roman" w:cs="Times New Roman"/>
        </w:rPr>
        <w:t xml:space="preserve">. The template library construction will also commence during this phase. This phase concludes with a fully preprocessed dataset </w:t>
      </w:r>
      <w:r w:rsidR="00250A1B">
        <w:rPr>
          <w:rFonts w:ascii="Times New Roman" w:hAnsi="Times New Roman" w:cs="Times New Roman"/>
        </w:rPr>
        <w:t xml:space="preserve">and </w:t>
      </w:r>
      <w:r w:rsidR="00250A1B" w:rsidRPr="00250A1B">
        <w:rPr>
          <w:rFonts w:ascii="Times New Roman" w:hAnsi="Times New Roman" w:cs="Times New Roman"/>
        </w:rPr>
        <w:t xml:space="preserve">a fully integrated system </w:t>
      </w:r>
      <w:r w:rsidRPr="00977081">
        <w:rPr>
          <w:rFonts w:ascii="Times New Roman" w:hAnsi="Times New Roman" w:cs="Times New Roman"/>
        </w:rPr>
        <w:t xml:space="preserve">ready for model training by end of </w:t>
      </w:r>
      <w:r w:rsidR="00C9711E">
        <w:rPr>
          <w:rFonts w:ascii="Times New Roman" w:hAnsi="Times New Roman" w:cs="Times New Roman"/>
        </w:rPr>
        <w:t>April</w:t>
      </w:r>
      <w:r w:rsidRPr="00977081">
        <w:rPr>
          <w:rFonts w:ascii="Times New Roman" w:hAnsi="Times New Roman" w:cs="Times New Roman"/>
        </w:rPr>
        <w:t xml:space="preserve"> 2026.</w:t>
      </w:r>
    </w:p>
    <w:p w:rsidR="00C9711E" w:rsidRPr="002E5797" w:rsidRDefault="00C9711E" w:rsidP="002E5797">
      <w:pPr>
        <w:pStyle w:val="BodyText"/>
        <w:spacing w:before="0" w:after="0" w:line="360" w:lineRule="auto"/>
        <w:jc w:val="both"/>
        <w:rPr>
          <w:rFonts w:ascii="Times New Roman" w:hAnsi="Times New Roman" w:cs="Times New Roman"/>
        </w:rPr>
      </w:pPr>
      <w:r w:rsidRPr="002E5797">
        <w:rPr>
          <w:rFonts w:ascii="Times New Roman" w:hAnsi="Times New Roman" w:cs="Times New Roman"/>
        </w:rPr>
        <w:t xml:space="preserve">The </w:t>
      </w:r>
      <w:r w:rsidR="00A350DD">
        <w:rPr>
          <w:rFonts w:ascii="Times New Roman" w:hAnsi="Times New Roman" w:cs="Times New Roman"/>
        </w:rPr>
        <w:t>third</w:t>
      </w:r>
      <w:r w:rsidRPr="002E5797">
        <w:rPr>
          <w:rFonts w:ascii="Times New Roman" w:hAnsi="Times New Roman" w:cs="Times New Roman"/>
        </w:rPr>
        <w:t xml:space="preserve"> phase, covering </w:t>
      </w:r>
      <w:r w:rsidR="00A350DD">
        <w:rPr>
          <w:rFonts w:ascii="Times New Roman" w:hAnsi="Times New Roman" w:cs="Times New Roman"/>
        </w:rPr>
        <w:t>April</w:t>
      </w:r>
      <w:r w:rsidR="00381A56">
        <w:rPr>
          <w:rFonts w:ascii="Times New Roman" w:hAnsi="Times New Roman" w:cs="Times New Roman"/>
        </w:rPr>
        <w:t xml:space="preserve"> </w:t>
      </w:r>
      <w:r w:rsidRPr="002E5797">
        <w:rPr>
          <w:rFonts w:ascii="Times New Roman" w:hAnsi="Times New Roman" w:cs="Times New Roman"/>
        </w:rPr>
        <w:t xml:space="preserve">to </w:t>
      </w:r>
      <w:r w:rsidR="00923A44" w:rsidRPr="002E5797">
        <w:rPr>
          <w:rFonts w:ascii="Times New Roman" w:hAnsi="Times New Roman" w:cs="Times New Roman"/>
        </w:rPr>
        <w:t>May</w:t>
      </w:r>
      <w:r w:rsidRPr="002E5797">
        <w:rPr>
          <w:rFonts w:ascii="Times New Roman" w:hAnsi="Times New Roman" w:cs="Times New Roman"/>
        </w:rPr>
        <w:t xml:space="preserve"> 2026, is dedicated to model training and initial validation. Activities include training the hybrid detection model on the RSNA-ICA dataset using the KENET CHUI HPC cluster, conducting two-phase training with warm-up and fine-tuning strategies, and extracting </w:t>
      </w:r>
      <w:proofErr w:type="spellStart"/>
      <w:r w:rsidRPr="002E5797">
        <w:rPr>
          <w:rFonts w:ascii="Times New Roman" w:hAnsi="Times New Roman" w:cs="Times New Roman"/>
        </w:rPr>
        <w:t>radiomic</w:t>
      </w:r>
      <w:proofErr w:type="spellEnd"/>
      <w:r w:rsidRPr="002E5797">
        <w:rPr>
          <w:rFonts w:ascii="Times New Roman" w:hAnsi="Times New Roman" w:cs="Times New Roman"/>
        </w:rPr>
        <w:t xml:space="preserve"> features for model enhancement.</w:t>
      </w:r>
      <w:r w:rsidR="00D613C7">
        <w:rPr>
          <w:rFonts w:ascii="Times New Roman" w:hAnsi="Times New Roman" w:cs="Times New Roman"/>
        </w:rPr>
        <w:t xml:space="preserve"> </w:t>
      </w:r>
      <w:r w:rsidR="00D613C7" w:rsidRPr="00977081">
        <w:rPr>
          <w:rFonts w:ascii="Times New Roman" w:hAnsi="Times New Roman" w:cs="Times New Roman"/>
        </w:rPr>
        <w:t>Comparative evaluation against baseline methods will commence towards the end of this phase</w:t>
      </w:r>
      <w:r w:rsidR="00D613C7">
        <w:rPr>
          <w:rFonts w:ascii="Times New Roman" w:hAnsi="Times New Roman" w:cs="Times New Roman"/>
        </w:rPr>
        <w:t>.</w:t>
      </w:r>
      <w:r w:rsidRPr="002E5797">
        <w:rPr>
          <w:rFonts w:ascii="Times New Roman" w:hAnsi="Times New Roman" w:cs="Times New Roman"/>
        </w:rPr>
        <w:t xml:space="preserve"> This phase concludes with a trained model ready for comprehensive evaluation </w:t>
      </w:r>
      <w:r w:rsidR="00D613C7">
        <w:rPr>
          <w:rFonts w:ascii="Times New Roman" w:hAnsi="Times New Roman" w:cs="Times New Roman"/>
        </w:rPr>
        <w:t xml:space="preserve">and a </w:t>
      </w:r>
      <w:r w:rsidR="00D613C7" w:rsidRPr="00977081">
        <w:rPr>
          <w:rFonts w:ascii="Times New Roman" w:hAnsi="Times New Roman" w:cs="Times New Roman"/>
        </w:rPr>
        <w:t xml:space="preserve">working prototype model </w:t>
      </w:r>
      <w:r w:rsidRPr="002E5797">
        <w:rPr>
          <w:rFonts w:ascii="Times New Roman" w:hAnsi="Times New Roman" w:cs="Times New Roman"/>
        </w:rPr>
        <w:t xml:space="preserve">by end of </w:t>
      </w:r>
      <w:r w:rsidR="00923A44" w:rsidRPr="002E5797">
        <w:rPr>
          <w:rFonts w:ascii="Times New Roman" w:hAnsi="Times New Roman" w:cs="Times New Roman"/>
        </w:rPr>
        <w:t>May</w:t>
      </w:r>
      <w:r w:rsidRPr="002E5797">
        <w:rPr>
          <w:rFonts w:ascii="Times New Roman" w:hAnsi="Times New Roman" w:cs="Times New Roman"/>
        </w:rPr>
        <w:t xml:space="preserve"> 2026.</w:t>
      </w:r>
    </w:p>
    <w:p w:rsidR="00381A56" w:rsidRPr="002E5797" w:rsidRDefault="00381A56" w:rsidP="002E5797">
      <w:pPr>
        <w:pStyle w:val="BodyText"/>
        <w:spacing w:before="0" w:after="0" w:line="360" w:lineRule="auto"/>
        <w:jc w:val="both"/>
        <w:rPr>
          <w:rFonts w:ascii="Times New Roman" w:hAnsi="Times New Roman" w:cs="Times New Roman"/>
        </w:rPr>
      </w:pPr>
    </w:p>
    <w:p w:rsidR="00381A56" w:rsidRPr="00977081" w:rsidRDefault="00C9711E" w:rsidP="00381A56">
      <w:pPr>
        <w:pStyle w:val="BodyText"/>
        <w:spacing w:before="0" w:after="0" w:line="360" w:lineRule="auto"/>
        <w:jc w:val="both"/>
        <w:rPr>
          <w:rFonts w:ascii="Times New Roman" w:hAnsi="Times New Roman" w:cs="Times New Roman"/>
        </w:rPr>
      </w:pPr>
      <w:r w:rsidRPr="002E5797">
        <w:rPr>
          <w:rFonts w:ascii="Times New Roman" w:hAnsi="Times New Roman" w:cs="Times New Roman"/>
        </w:rPr>
        <w:t xml:space="preserve">The </w:t>
      </w:r>
      <w:r w:rsidR="00D420B8" w:rsidRPr="002E5797">
        <w:rPr>
          <w:rFonts w:ascii="Times New Roman" w:hAnsi="Times New Roman" w:cs="Times New Roman"/>
        </w:rPr>
        <w:t xml:space="preserve">fourth </w:t>
      </w:r>
      <w:r w:rsidRPr="002E5797">
        <w:rPr>
          <w:rFonts w:ascii="Times New Roman" w:hAnsi="Times New Roman" w:cs="Times New Roman"/>
        </w:rPr>
        <w:t>phase,</w:t>
      </w:r>
      <w:r w:rsidR="00381A56">
        <w:rPr>
          <w:rFonts w:ascii="Times New Roman" w:hAnsi="Times New Roman" w:cs="Times New Roman"/>
        </w:rPr>
        <w:t xml:space="preserve"> </w:t>
      </w:r>
      <w:r w:rsidR="00381A56" w:rsidRPr="00977081">
        <w:rPr>
          <w:rFonts w:ascii="Times New Roman" w:hAnsi="Times New Roman" w:cs="Times New Roman"/>
        </w:rPr>
        <w:t xml:space="preserve">from </w:t>
      </w:r>
      <w:r w:rsidR="00D420B8">
        <w:rPr>
          <w:rFonts w:ascii="Times New Roman" w:hAnsi="Times New Roman" w:cs="Times New Roman"/>
        </w:rPr>
        <w:t>mid-May</w:t>
      </w:r>
      <w:r w:rsidR="00381A56" w:rsidRPr="00977081">
        <w:rPr>
          <w:rFonts w:ascii="Times New Roman" w:hAnsi="Times New Roman" w:cs="Times New Roman"/>
        </w:rPr>
        <w:t xml:space="preserve"> to </w:t>
      </w:r>
      <w:r w:rsidR="00BC4CCF">
        <w:rPr>
          <w:rFonts w:ascii="Times New Roman" w:hAnsi="Times New Roman" w:cs="Times New Roman"/>
        </w:rPr>
        <w:t>mid-</w:t>
      </w:r>
      <w:r w:rsidR="00381A56">
        <w:rPr>
          <w:rFonts w:ascii="Times New Roman" w:hAnsi="Times New Roman" w:cs="Times New Roman"/>
        </w:rPr>
        <w:t>June</w:t>
      </w:r>
      <w:r w:rsidR="00381A56" w:rsidRPr="00977081">
        <w:rPr>
          <w:rFonts w:ascii="Times New Roman" w:hAnsi="Times New Roman" w:cs="Times New Roman"/>
        </w:rPr>
        <w:t xml:space="preserve"> 2026</w:t>
      </w:r>
      <w:r w:rsidR="00381A56">
        <w:rPr>
          <w:rFonts w:ascii="Times New Roman" w:hAnsi="Times New Roman" w:cs="Times New Roman"/>
        </w:rPr>
        <w:t xml:space="preserve">, </w:t>
      </w:r>
      <w:r w:rsidRPr="002E5797">
        <w:rPr>
          <w:rFonts w:ascii="Times New Roman" w:hAnsi="Times New Roman" w:cs="Times New Roman"/>
        </w:rPr>
        <w:t>focuses on comprehensive performance evaluation and benchmarking</w:t>
      </w:r>
      <w:r w:rsidR="00D420B8">
        <w:rPr>
          <w:rFonts w:ascii="Times New Roman" w:hAnsi="Times New Roman" w:cs="Times New Roman"/>
        </w:rPr>
        <w:t xml:space="preserve">, </w:t>
      </w:r>
      <w:r w:rsidR="00D420B8" w:rsidRPr="002E5797">
        <w:rPr>
          <w:rFonts w:ascii="Times New Roman" w:hAnsi="Times New Roman" w:cs="Times New Roman"/>
        </w:rPr>
        <w:t>the algorithmic fairness a</w:t>
      </w:r>
      <w:r w:rsidR="00D420B8">
        <w:rPr>
          <w:rFonts w:ascii="Times New Roman" w:hAnsi="Times New Roman" w:cs="Times New Roman"/>
        </w:rPr>
        <w:t>udit and feasibility assessment</w:t>
      </w:r>
      <w:r w:rsidRPr="002E5797">
        <w:rPr>
          <w:rFonts w:ascii="Times New Roman" w:hAnsi="Times New Roman" w:cs="Times New Roman"/>
        </w:rPr>
        <w:t>. Activities include performing detailed performance evaluation using sensitivity, specificity, AUC-ROC, and Dice coefficient metrics, conducting calibration analysis to ensure reliable probability estimates, benchmarking against published RSNA 2025 challenge results, and performing comparative analysis against s</w:t>
      </w:r>
      <w:r w:rsidR="00D420B8">
        <w:rPr>
          <w:rFonts w:ascii="Times New Roman" w:hAnsi="Times New Roman" w:cs="Times New Roman"/>
        </w:rPr>
        <w:t xml:space="preserve">tandard 3D U-Net architectures. The </w:t>
      </w:r>
      <w:r w:rsidRPr="002E5797">
        <w:rPr>
          <w:rFonts w:ascii="Times New Roman" w:hAnsi="Times New Roman" w:cs="Times New Roman"/>
        </w:rPr>
        <w:t xml:space="preserve">algorithmic fairness audit and feasibility assessment. Activities include conducting a comprehensive fairness audit examining model performance across demographic subgroups defined by age, sex, and scanner characteristics, performing subgroup analysis to identify potential performance disparities, conducting stakeholder interviews at Kenyan health facilities to assess implementation barriers and facilitators, and developing preliminary implementation recommendations </w:t>
      </w:r>
      <w:r w:rsidR="00CE1ACE" w:rsidRPr="002E5797">
        <w:rPr>
          <w:rFonts w:ascii="Times New Roman" w:hAnsi="Times New Roman" w:cs="Times New Roman"/>
        </w:rPr>
        <w:t>to</w:t>
      </w:r>
      <w:r w:rsidRPr="002E5797">
        <w:rPr>
          <w:rFonts w:ascii="Times New Roman" w:hAnsi="Times New Roman" w:cs="Times New Roman"/>
        </w:rPr>
        <w:t xml:space="preserve"> the Kenyan Ministry of Health. This phase produces </w:t>
      </w:r>
      <w:r w:rsidR="00D420B8" w:rsidRPr="002E5797">
        <w:rPr>
          <w:rFonts w:ascii="Times New Roman" w:hAnsi="Times New Roman" w:cs="Times New Roman"/>
        </w:rPr>
        <w:t xml:space="preserve">detailed performance results </w:t>
      </w:r>
      <w:r w:rsidR="00D420B8">
        <w:rPr>
          <w:rFonts w:ascii="Times New Roman" w:hAnsi="Times New Roman" w:cs="Times New Roman"/>
        </w:rPr>
        <w:t xml:space="preserve">and </w:t>
      </w:r>
      <w:r w:rsidRPr="002E5797">
        <w:rPr>
          <w:rFonts w:ascii="Times New Roman" w:hAnsi="Times New Roman" w:cs="Times New Roman"/>
        </w:rPr>
        <w:t xml:space="preserve">the fairness assessment report and feasibility analysis by 15th </w:t>
      </w:r>
      <w:r w:rsidR="00CE1ACE" w:rsidRPr="002E5797">
        <w:rPr>
          <w:rFonts w:ascii="Times New Roman" w:hAnsi="Times New Roman" w:cs="Times New Roman"/>
        </w:rPr>
        <w:t>June</w:t>
      </w:r>
      <w:r w:rsidRPr="002E5797">
        <w:rPr>
          <w:rFonts w:ascii="Times New Roman" w:hAnsi="Times New Roman" w:cs="Times New Roman"/>
        </w:rPr>
        <w:t xml:space="preserve"> 2026.</w:t>
      </w:r>
      <w:r w:rsidR="00381A56">
        <w:rPr>
          <w:rFonts w:ascii="Times New Roman" w:hAnsi="Times New Roman" w:cs="Times New Roman"/>
        </w:rPr>
        <w:t xml:space="preserve"> </w:t>
      </w:r>
    </w:p>
    <w:p w:rsidR="00C9711E" w:rsidRPr="002E5797" w:rsidRDefault="00C9711E" w:rsidP="002E5797">
      <w:pPr>
        <w:pStyle w:val="BodyText"/>
        <w:spacing w:before="0" w:after="0" w:line="360" w:lineRule="auto"/>
        <w:jc w:val="both"/>
        <w:rPr>
          <w:rFonts w:ascii="Times New Roman" w:hAnsi="Times New Roman" w:cs="Times New Roman"/>
        </w:rPr>
      </w:pPr>
    </w:p>
    <w:p w:rsidR="00C9711E" w:rsidRPr="002E5797" w:rsidRDefault="00C9711E" w:rsidP="002E5797">
      <w:pPr>
        <w:pStyle w:val="BodyText"/>
        <w:spacing w:before="0" w:after="0" w:line="360" w:lineRule="auto"/>
        <w:jc w:val="both"/>
        <w:rPr>
          <w:rFonts w:ascii="Times New Roman" w:hAnsi="Times New Roman" w:cs="Times New Roman"/>
        </w:rPr>
      </w:pPr>
      <w:r w:rsidRPr="002E5797">
        <w:rPr>
          <w:rFonts w:ascii="Times New Roman" w:hAnsi="Times New Roman" w:cs="Times New Roman"/>
        </w:rPr>
        <w:lastRenderedPageBreak/>
        <w:t>The fifth and final phase, from mid-</w:t>
      </w:r>
      <w:r w:rsidR="00677765" w:rsidRPr="002E5797">
        <w:rPr>
          <w:rFonts w:ascii="Times New Roman" w:hAnsi="Times New Roman" w:cs="Times New Roman"/>
        </w:rPr>
        <w:t>June</w:t>
      </w:r>
      <w:r w:rsidRPr="002E5797">
        <w:rPr>
          <w:rFonts w:ascii="Times New Roman" w:hAnsi="Times New Roman" w:cs="Times New Roman"/>
        </w:rPr>
        <w:t xml:space="preserve"> to 30th June 2026, focuses on thesis writing, revision, and final submission. Activities include drafting the complete thesis document including all chapters, preparing manuscripts for potential publication, and presenting findings at academic conferences. Final review, supervisor corrections, and formatting adjustments will be completed during this phase to ensure su</w:t>
      </w:r>
      <w:r w:rsidR="00677765" w:rsidRPr="002E5797">
        <w:rPr>
          <w:rFonts w:ascii="Times New Roman" w:hAnsi="Times New Roman" w:cs="Times New Roman"/>
        </w:rPr>
        <w:t>bmission by the 30th June 2026</w:t>
      </w:r>
      <w:r w:rsidRPr="002E5797">
        <w:rPr>
          <w:rFonts w:ascii="Times New Roman" w:hAnsi="Times New Roman" w:cs="Times New Roman"/>
        </w:rPr>
        <w:t>.</w:t>
      </w:r>
    </w:p>
    <w:p w:rsidR="00C9711E" w:rsidRPr="00977081" w:rsidRDefault="00C9711E" w:rsidP="002E5797">
      <w:pPr>
        <w:pStyle w:val="BodyText"/>
        <w:spacing w:before="0" w:after="0" w:line="360" w:lineRule="auto"/>
        <w:jc w:val="both"/>
        <w:rPr>
          <w:rFonts w:ascii="Times New Roman" w:hAnsi="Times New Roman" w:cs="Times New Roman"/>
        </w:rPr>
      </w:pPr>
    </w:p>
    <w:p w:rsidR="009A1617" w:rsidRDefault="009A1617" w:rsidP="009A1617">
      <w:pPr>
        <w:pStyle w:val="Caption"/>
        <w:keepNext/>
        <w:jc w:val="both"/>
      </w:pPr>
      <w:bookmarkStart w:id="73" w:name="_Toc232713482"/>
      <w:r>
        <w:t xml:space="preserve">Figure </w:t>
      </w:r>
      <w:r w:rsidR="00093FC9">
        <w:fldChar w:fldCharType="begin"/>
      </w:r>
      <w:r w:rsidR="00093FC9">
        <w:instrText xml:space="preserve"> STYLEREF 2 \s </w:instrText>
      </w:r>
      <w:r w:rsidR="00093FC9">
        <w:fldChar w:fldCharType="separate"/>
      </w:r>
      <w:r w:rsidR="00C52C7D">
        <w:rPr>
          <w:noProof/>
        </w:rPr>
        <w:t>4.1</w:t>
      </w:r>
      <w:r w:rsidR="00093FC9">
        <w:rPr>
          <w:noProof/>
        </w:rPr>
        <w:fldChar w:fldCharType="end"/>
      </w:r>
      <w:r w:rsidR="008B50B2">
        <w:t>.</w:t>
      </w:r>
      <w:r w:rsidR="00093FC9">
        <w:fldChar w:fldCharType="begin"/>
      </w:r>
      <w:r w:rsidR="00093FC9">
        <w:instrText xml:space="preserve"> SEQ Figure \* ARABIC \s 2 </w:instrText>
      </w:r>
      <w:r w:rsidR="00093FC9">
        <w:fldChar w:fldCharType="separate"/>
      </w:r>
      <w:r w:rsidR="00C52C7D">
        <w:rPr>
          <w:noProof/>
        </w:rPr>
        <w:t>1</w:t>
      </w:r>
      <w:r w:rsidR="00093FC9">
        <w:rPr>
          <w:noProof/>
        </w:rPr>
        <w:fldChar w:fldCharType="end"/>
      </w:r>
      <w:r w:rsidRPr="00AC59ED">
        <w:t>: Gantt Chart for Research Implementation (</w:t>
      </w:r>
      <w:r w:rsidR="003821C0">
        <w:t>February</w:t>
      </w:r>
      <w:r w:rsidRPr="00AC59ED">
        <w:t xml:space="preserve"> 202</w:t>
      </w:r>
      <w:r w:rsidR="003821C0">
        <w:t>6</w:t>
      </w:r>
      <w:r w:rsidRPr="00AC59ED">
        <w:t xml:space="preserve"> - May 2026)</w:t>
      </w:r>
      <w:bookmarkEnd w:id="73"/>
    </w:p>
    <w:p w:rsidR="002B79A8" w:rsidRPr="00977081" w:rsidRDefault="00273E3A" w:rsidP="00977081">
      <w:pPr>
        <w:pStyle w:val="BodyText"/>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80D9421" wp14:editId="7BF896F1">
            <wp:extent cx="6677025" cy="200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77025" cy="2000250"/>
                    </a:xfrm>
                    <a:prstGeom prst="rect">
                      <a:avLst/>
                    </a:prstGeom>
                    <a:noFill/>
                    <a:ln>
                      <a:noFill/>
                    </a:ln>
                  </pic:spPr>
                </pic:pic>
              </a:graphicData>
            </a:graphic>
          </wp:inline>
        </w:drawing>
      </w:r>
    </w:p>
    <w:p w:rsidR="00273E3A" w:rsidRPr="00977081" w:rsidRDefault="00273E3A" w:rsidP="00273E3A">
      <w:pPr>
        <w:pStyle w:val="BodyText"/>
        <w:spacing w:line="360" w:lineRule="auto"/>
        <w:jc w:val="both"/>
        <w:rPr>
          <w:rFonts w:ascii="Times New Roman" w:hAnsi="Times New Roman" w:cs="Times New Roman"/>
        </w:rPr>
      </w:pPr>
      <w:r w:rsidRPr="00977081">
        <w:rPr>
          <w:rFonts w:ascii="Times New Roman" w:hAnsi="Times New Roman" w:cs="Times New Roman"/>
        </w:rPr>
        <w:t>Figure 4.1</w:t>
      </w:r>
      <w:r>
        <w:rPr>
          <w:rFonts w:ascii="Times New Roman" w:hAnsi="Times New Roman" w:cs="Times New Roman"/>
        </w:rPr>
        <w:t>.1</w:t>
      </w:r>
      <w:r w:rsidRPr="00977081">
        <w:rPr>
          <w:rFonts w:ascii="Times New Roman" w:hAnsi="Times New Roman" w:cs="Times New Roman"/>
        </w:rPr>
        <w:t xml:space="preserve"> presents the Gantt chart visualizing the timeline of activities across the implementation period.</w:t>
      </w:r>
    </w:p>
    <w:p w:rsidR="00C953B7" w:rsidRPr="00977081" w:rsidRDefault="00C953B7"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The research timeline is structured into five sequential phases with defined milestones:</w:t>
      </w:r>
    </w:p>
    <w:p w:rsidR="00C953B7" w:rsidRPr="00977081" w:rsidRDefault="00C953B7"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t>Phase Overview:</w:t>
      </w:r>
    </w:p>
    <w:p w:rsidR="00C953B7" w:rsidRPr="00977081" w:rsidRDefault="00C953B7"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t>Phase 1 (</w:t>
      </w:r>
      <w:r w:rsidR="00E35304">
        <w:rPr>
          <w:rFonts w:ascii="Times New Roman" w:hAnsi="Times New Roman" w:cs="Times New Roman"/>
          <w:b/>
          <w:bCs/>
        </w:rPr>
        <w:t>February</w:t>
      </w:r>
      <w:r w:rsidR="0037107A">
        <w:rPr>
          <w:rFonts w:ascii="Times New Roman" w:hAnsi="Times New Roman" w:cs="Times New Roman"/>
          <w:b/>
          <w:bCs/>
        </w:rPr>
        <w:t xml:space="preserve"> 2026</w:t>
      </w:r>
      <w:r w:rsidR="00E32386">
        <w:rPr>
          <w:rFonts w:ascii="Times New Roman" w:hAnsi="Times New Roman" w:cs="Times New Roman"/>
          <w:b/>
          <w:bCs/>
        </w:rPr>
        <w:t xml:space="preserve"> -</w:t>
      </w:r>
      <w:r w:rsidR="0037107A" w:rsidRPr="00977081">
        <w:rPr>
          <w:rFonts w:ascii="Times New Roman" w:hAnsi="Times New Roman" w:cs="Times New Roman"/>
          <w:b/>
          <w:bCs/>
        </w:rPr>
        <w:t xml:space="preserve"> </w:t>
      </w:r>
      <w:r w:rsidR="0037107A">
        <w:rPr>
          <w:rFonts w:ascii="Times New Roman" w:hAnsi="Times New Roman" w:cs="Times New Roman"/>
          <w:b/>
          <w:bCs/>
        </w:rPr>
        <w:t xml:space="preserve">March </w:t>
      </w:r>
      <w:r w:rsidR="0037107A" w:rsidRPr="00977081">
        <w:rPr>
          <w:rFonts w:ascii="Times New Roman" w:hAnsi="Times New Roman" w:cs="Times New Roman"/>
          <w:b/>
          <w:bCs/>
        </w:rPr>
        <w:t>2026</w:t>
      </w:r>
      <w:r w:rsidRPr="00977081">
        <w:rPr>
          <w:rFonts w:ascii="Times New Roman" w:hAnsi="Times New Roman" w:cs="Times New Roman"/>
          <w:b/>
          <w:bCs/>
        </w:rPr>
        <w:t>):</w:t>
      </w:r>
      <w:r w:rsidRPr="00977081">
        <w:rPr>
          <w:rFonts w:ascii="Times New Roman" w:hAnsi="Times New Roman" w:cs="Times New Roman"/>
        </w:rPr>
        <w:t xml:space="preserve"> This initial phase focuses on proposal </w:t>
      </w:r>
      <w:r w:rsidR="00AC1129" w:rsidRPr="00977081">
        <w:rPr>
          <w:rFonts w:ascii="Times New Roman" w:hAnsi="Times New Roman" w:cs="Times New Roman"/>
        </w:rPr>
        <w:t>finalization</w:t>
      </w:r>
      <w:r w:rsidRPr="00977081">
        <w:rPr>
          <w:rFonts w:ascii="Times New Roman" w:hAnsi="Times New Roman" w:cs="Times New Roman"/>
        </w:rPr>
        <w:t xml:space="preserve">, ethics applications, and computational environment setup. Key activities include </w:t>
      </w:r>
      <w:r w:rsidR="00AC1129" w:rsidRPr="00977081">
        <w:rPr>
          <w:rFonts w:ascii="Times New Roman" w:hAnsi="Times New Roman" w:cs="Times New Roman"/>
        </w:rPr>
        <w:t>finalizing</w:t>
      </w:r>
      <w:r w:rsidRPr="00977081">
        <w:rPr>
          <w:rFonts w:ascii="Times New Roman" w:hAnsi="Times New Roman" w:cs="Times New Roman"/>
        </w:rPr>
        <w:t xml:space="preserve"> the research proposal document for ethical review submission, completing the comprehensive literature review, and preparing the computational environment for algorithm development.</w:t>
      </w:r>
    </w:p>
    <w:p w:rsidR="00C953B7" w:rsidRPr="00977081" w:rsidRDefault="00E35304" w:rsidP="00977081">
      <w:pPr>
        <w:pStyle w:val="BodyText"/>
        <w:spacing w:line="360" w:lineRule="auto"/>
        <w:jc w:val="both"/>
        <w:rPr>
          <w:rFonts w:ascii="Times New Roman" w:hAnsi="Times New Roman" w:cs="Times New Roman"/>
        </w:rPr>
      </w:pPr>
      <w:r>
        <w:rPr>
          <w:rFonts w:ascii="Times New Roman" w:hAnsi="Times New Roman" w:cs="Times New Roman"/>
          <w:b/>
          <w:bCs/>
        </w:rPr>
        <w:t>Phase 2 (March 2026</w:t>
      </w:r>
      <w:r w:rsidR="00C953B7" w:rsidRPr="00977081">
        <w:rPr>
          <w:rFonts w:ascii="Times New Roman" w:hAnsi="Times New Roman" w:cs="Times New Roman"/>
          <w:b/>
          <w:bCs/>
        </w:rPr>
        <w:t xml:space="preserve"> - </w:t>
      </w:r>
      <w:r>
        <w:rPr>
          <w:rFonts w:ascii="Times New Roman" w:hAnsi="Times New Roman" w:cs="Times New Roman"/>
          <w:b/>
          <w:bCs/>
        </w:rPr>
        <w:t>April</w:t>
      </w:r>
      <w:r w:rsidR="00C953B7" w:rsidRPr="00977081">
        <w:rPr>
          <w:rFonts w:ascii="Times New Roman" w:hAnsi="Times New Roman" w:cs="Times New Roman"/>
          <w:b/>
          <w:bCs/>
        </w:rPr>
        <w:t xml:space="preserve"> 2026):</w:t>
      </w:r>
      <w:r w:rsidR="00C953B7" w:rsidRPr="00977081">
        <w:rPr>
          <w:rFonts w:ascii="Times New Roman" w:hAnsi="Times New Roman" w:cs="Times New Roman"/>
        </w:rPr>
        <w:t xml:space="preserve"> This phase is dedicated to data acquisition and preprocessing. Activities include downloading and curating the RSNA-ICA dataset from the RSNA Imaging Portal, implementing preprocessing pipelines including intensity </w:t>
      </w:r>
      <w:r w:rsidR="00AC1129" w:rsidRPr="00977081">
        <w:rPr>
          <w:rFonts w:ascii="Times New Roman" w:hAnsi="Times New Roman" w:cs="Times New Roman"/>
        </w:rPr>
        <w:t>normalization</w:t>
      </w:r>
      <w:r w:rsidR="00C953B7" w:rsidRPr="00977081">
        <w:rPr>
          <w:rFonts w:ascii="Times New Roman" w:hAnsi="Times New Roman" w:cs="Times New Roman"/>
        </w:rPr>
        <w:t>, windowing for vascular structures, and three-dimensional volume reconstruction. The template library construction also commences during this phase.</w:t>
      </w:r>
    </w:p>
    <w:p w:rsidR="00C953B7" w:rsidRPr="00977081" w:rsidRDefault="00C953B7"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t>Phase 3 (</w:t>
      </w:r>
      <w:r w:rsidR="00BC4CCF">
        <w:rPr>
          <w:rFonts w:ascii="Times New Roman" w:hAnsi="Times New Roman" w:cs="Times New Roman"/>
          <w:b/>
          <w:bCs/>
        </w:rPr>
        <w:t>April</w:t>
      </w:r>
      <w:r w:rsidRPr="00977081">
        <w:rPr>
          <w:rFonts w:ascii="Times New Roman" w:hAnsi="Times New Roman" w:cs="Times New Roman"/>
          <w:b/>
          <w:bCs/>
        </w:rPr>
        <w:t xml:space="preserve"> </w:t>
      </w:r>
      <w:r w:rsidR="0037107A">
        <w:rPr>
          <w:rFonts w:ascii="Times New Roman" w:hAnsi="Times New Roman" w:cs="Times New Roman"/>
          <w:b/>
          <w:bCs/>
        </w:rPr>
        <w:t xml:space="preserve">2026 </w:t>
      </w:r>
      <w:r w:rsidRPr="00977081">
        <w:rPr>
          <w:rFonts w:ascii="Times New Roman" w:hAnsi="Times New Roman" w:cs="Times New Roman"/>
          <w:b/>
          <w:bCs/>
        </w:rPr>
        <w:t xml:space="preserve">- </w:t>
      </w:r>
      <w:r w:rsidR="00BC4CCF">
        <w:rPr>
          <w:rFonts w:ascii="Times New Roman" w:hAnsi="Times New Roman" w:cs="Times New Roman"/>
          <w:b/>
          <w:bCs/>
        </w:rPr>
        <w:t>May</w:t>
      </w:r>
      <w:r w:rsidRPr="00977081">
        <w:rPr>
          <w:rFonts w:ascii="Times New Roman" w:hAnsi="Times New Roman" w:cs="Times New Roman"/>
          <w:b/>
          <w:bCs/>
        </w:rPr>
        <w:t xml:space="preserve"> 2026):</w:t>
      </w:r>
      <w:r w:rsidRPr="00977081">
        <w:rPr>
          <w:rFonts w:ascii="Times New Roman" w:hAnsi="Times New Roman" w:cs="Times New Roman"/>
        </w:rPr>
        <w:t xml:space="preserve"> This phase focuses on algorithm development and initial training. Activities include implementing the hybrid detection architecture combining Template-Based Modeling components with three-dimensional convolutional neural networks, conducting preprocessing pipeline </w:t>
      </w:r>
      <w:r w:rsidR="00AC1129" w:rsidRPr="00977081">
        <w:rPr>
          <w:rFonts w:ascii="Times New Roman" w:hAnsi="Times New Roman" w:cs="Times New Roman"/>
        </w:rPr>
        <w:t>optimization</w:t>
      </w:r>
      <w:r w:rsidRPr="00977081">
        <w:rPr>
          <w:rFonts w:ascii="Times New Roman" w:hAnsi="Times New Roman" w:cs="Times New Roman"/>
        </w:rPr>
        <w:t>, and training the model on the RSNA dataset.</w:t>
      </w:r>
    </w:p>
    <w:p w:rsidR="00C953B7" w:rsidRPr="00977081" w:rsidRDefault="00C953B7"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lastRenderedPageBreak/>
        <w:t>Phase 4 (</w:t>
      </w:r>
      <w:r w:rsidR="00BC4CCF">
        <w:rPr>
          <w:rFonts w:ascii="Times New Roman" w:hAnsi="Times New Roman" w:cs="Times New Roman"/>
          <w:b/>
          <w:bCs/>
        </w:rPr>
        <w:t>mid-May</w:t>
      </w:r>
      <w:r w:rsidRPr="00977081">
        <w:rPr>
          <w:rFonts w:ascii="Times New Roman" w:hAnsi="Times New Roman" w:cs="Times New Roman"/>
          <w:b/>
          <w:bCs/>
        </w:rPr>
        <w:t xml:space="preserve"> </w:t>
      </w:r>
      <w:r w:rsidR="0037107A">
        <w:rPr>
          <w:rFonts w:ascii="Times New Roman" w:hAnsi="Times New Roman" w:cs="Times New Roman"/>
          <w:b/>
          <w:bCs/>
        </w:rPr>
        <w:t xml:space="preserve">2026 </w:t>
      </w:r>
      <w:r w:rsidR="00BC4CCF">
        <w:rPr>
          <w:rFonts w:ascii="Times New Roman" w:hAnsi="Times New Roman" w:cs="Times New Roman"/>
          <w:b/>
          <w:bCs/>
        </w:rPr>
        <w:t>–</w:t>
      </w:r>
      <w:r w:rsidRPr="00977081">
        <w:rPr>
          <w:rFonts w:ascii="Times New Roman" w:hAnsi="Times New Roman" w:cs="Times New Roman"/>
          <w:b/>
          <w:bCs/>
        </w:rPr>
        <w:t xml:space="preserve"> </w:t>
      </w:r>
      <w:r w:rsidR="00BC4CCF">
        <w:rPr>
          <w:rFonts w:ascii="Times New Roman" w:hAnsi="Times New Roman" w:cs="Times New Roman"/>
          <w:b/>
          <w:bCs/>
        </w:rPr>
        <w:t>mid-June</w:t>
      </w:r>
      <w:r w:rsidRPr="00977081">
        <w:rPr>
          <w:rFonts w:ascii="Times New Roman" w:hAnsi="Times New Roman" w:cs="Times New Roman"/>
          <w:b/>
          <w:bCs/>
        </w:rPr>
        <w:t xml:space="preserve"> 2026):</w:t>
      </w:r>
      <w:r w:rsidRPr="00977081">
        <w:rPr>
          <w:rFonts w:ascii="Times New Roman" w:hAnsi="Times New Roman" w:cs="Times New Roman"/>
        </w:rPr>
        <w:t xml:space="preserve"> This phase encompasses comprehensive validation, fairness audit, and feasibility assessment. Activities include performing detailed performance evaluation using sensitivity, specificity, AUC-ROC, and Dice coefficient metrics. The algorithmic fairness audit examines subgroup performance across demographic categories. Stakeholder interviews at Kenyan health facilities assess implementation barriers and facilitators.</w:t>
      </w:r>
    </w:p>
    <w:p w:rsidR="00C953B7" w:rsidRPr="00977081" w:rsidRDefault="00C953B7"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t>Phase 5 (</w:t>
      </w:r>
      <w:r w:rsidR="00BC4CCF">
        <w:rPr>
          <w:rFonts w:ascii="Times New Roman" w:hAnsi="Times New Roman" w:cs="Times New Roman"/>
          <w:b/>
          <w:bCs/>
        </w:rPr>
        <w:t>June</w:t>
      </w:r>
      <w:r w:rsidRPr="00977081">
        <w:rPr>
          <w:rFonts w:ascii="Times New Roman" w:hAnsi="Times New Roman" w:cs="Times New Roman"/>
          <w:b/>
          <w:bCs/>
        </w:rPr>
        <w:t xml:space="preserve"> 2026):</w:t>
      </w:r>
      <w:r w:rsidRPr="00977081">
        <w:rPr>
          <w:rFonts w:ascii="Times New Roman" w:hAnsi="Times New Roman" w:cs="Times New Roman"/>
        </w:rPr>
        <w:t xml:space="preserve"> This final phase focuses on thesis writing, review, and final submission. Activities include drafting the complete thesis document including all chapters, preparing manuscripts for potential publication, and presenting findings at academic conferences.</w:t>
      </w:r>
    </w:p>
    <w:p w:rsidR="00C953B7" w:rsidRPr="00977081" w:rsidRDefault="00C953B7" w:rsidP="00977081">
      <w:pPr>
        <w:pStyle w:val="BodyText"/>
        <w:spacing w:line="360" w:lineRule="auto"/>
        <w:jc w:val="both"/>
        <w:rPr>
          <w:rFonts w:ascii="Times New Roman" w:hAnsi="Times New Roman" w:cs="Times New Roman"/>
        </w:rPr>
      </w:pPr>
      <w:r w:rsidRPr="00977081">
        <w:rPr>
          <w:rFonts w:ascii="Times New Roman" w:hAnsi="Times New Roman" w:cs="Times New Roman"/>
          <w:b/>
          <w:bCs/>
        </w:rPr>
        <w:t>Key Milestones:</w:t>
      </w:r>
    </w:p>
    <w:p w:rsidR="00C953B7" w:rsidRPr="00977081" w:rsidRDefault="00C953B7" w:rsidP="00977081">
      <w:pPr>
        <w:pStyle w:val="Compact"/>
        <w:numPr>
          <w:ilvl w:val="0"/>
          <w:numId w:val="16"/>
        </w:numPr>
        <w:spacing w:line="360" w:lineRule="auto"/>
        <w:jc w:val="both"/>
        <w:rPr>
          <w:rFonts w:ascii="Times New Roman" w:hAnsi="Times New Roman" w:cs="Times New Roman"/>
        </w:rPr>
      </w:pPr>
      <w:r w:rsidRPr="00977081">
        <w:rPr>
          <w:rFonts w:ascii="Times New Roman" w:hAnsi="Times New Roman" w:cs="Times New Roman"/>
          <w:b/>
          <w:bCs/>
        </w:rPr>
        <w:t>M1:</w:t>
      </w:r>
      <w:r w:rsidRPr="00977081">
        <w:rPr>
          <w:rFonts w:ascii="Times New Roman" w:hAnsi="Times New Roman" w:cs="Times New Roman"/>
        </w:rPr>
        <w:t xml:space="preserve"> Ethics approval obtained (End of </w:t>
      </w:r>
      <w:r w:rsidR="0037107A">
        <w:rPr>
          <w:rFonts w:ascii="Times New Roman" w:hAnsi="Times New Roman" w:cs="Times New Roman"/>
        </w:rPr>
        <w:t>March</w:t>
      </w:r>
      <w:r w:rsidRPr="00977081">
        <w:rPr>
          <w:rFonts w:ascii="Times New Roman" w:hAnsi="Times New Roman" w:cs="Times New Roman"/>
        </w:rPr>
        <w:t xml:space="preserve"> 202</w:t>
      </w:r>
      <w:r w:rsidR="0037107A">
        <w:rPr>
          <w:rFonts w:ascii="Times New Roman" w:hAnsi="Times New Roman" w:cs="Times New Roman"/>
        </w:rPr>
        <w:t>6</w:t>
      </w:r>
      <w:r w:rsidRPr="00977081">
        <w:rPr>
          <w:rFonts w:ascii="Times New Roman" w:hAnsi="Times New Roman" w:cs="Times New Roman"/>
        </w:rPr>
        <w:t>)</w:t>
      </w:r>
    </w:p>
    <w:p w:rsidR="00C953B7" w:rsidRPr="00977081" w:rsidRDefault="00C953B7" w:rsidP="00977081">
      <w:pPr>
        <w:pStyle w:val="Compact"/>
        <w:numPr>
          <w:ilvl w:val="0"/>
          <w:numId w:val="16"/>
        </w:numPr>
        <w:spacing w:line="360" w:lineRule="auto"/>
        <w:jc w:val="both"/>
        <w:rPr>
          <w:rFonts w:ascii="Times New Roman" w:hAnsi="Times New Roman" w:cs="Times New Roman"/>
        </w:rPr>
      </w:pPr>
      <w:r w:rsidRPr="00977081">
        <w:rPr>
          <w:rFonts w:ascii="Times New Roman" w:hAnsi="Times New Roman" w:cs="Times New Roman"/>
          <w:b/>
          <w:bCs/>
        </w:rPr>
        <w:t>M2:</w:t>
      </w:r>
      <w:r w:rsidRPr="00977081">
        <w:rPr>
          <w:rFonts w:ascii="Times New Roman" w:hAnsi="Times New Roman" w:cs="Times New Roman"/>
        </w:rPr>
        <w:t xml:space="preserve"> Preprocessed dataset ready (End of </w:t>
      </w:r>
      <w:r w:rsidR="0037107A">
        <w:rPr>
          <w:rFonts w:ascii="Times New Roman" w:hAnsi="Times New Roman" w:cs="Times New Roman"/>
        </w:rPr>
        <w:t>April</w:t>
      </w:r>
      <w:r w:rsidRPr="00977081">
        <w:rPr>
          <w:rFonts w:ascii="Times New Roman" w:hAnsi="Times New Roman" w:cs="Times New Roman"/>
        </w:rPr>
        <w:t xml:space="preserve"> 2026)</w:t>
      </w:r>
    </w:p>
    <w:p w:rsidR="00C953B7" w:rsidRPr="00977081" w:rsidRDefault="00C953B7" w:rsidP="00977081">
      <w:pPr>
        <w:pStyle w:val="Compact"/>
        <w:numPr>
          <w:ilvl w:val="0"/>
          <w:numId w:val="16"/>
        </w:numPr>
        <w:spacing w:line="360" w:lineRule="auto"/>
        <w:jc w:val="both"/>
        <w:rPr>
          <w:rFonts w:ascii="Times New Roman" w:hAnsi="Times New Roman" w:cs="Times New Roman"/>
        </w:rPr>
      </w:pPr>
      <w:r w:rsidRPr="00977081">
        <w:rPr>
          <w:rFonts w:ascii="Times New Roman" w:hAnsi="Times New Roman" w:cs="Times New Roman"/>
          <w:b/>
          <w:bCs/>
        </w:rPr>
        <w:t>M3:</w:t>
      </w:r>
      <w:r w:rsidRPr="00977081">
        <w:rPr>
          <w:rFonts w:ascii="Times New Roman" w:hAnsi="Times New Roman" w:cs="Times New Roman"/>
        </w:rPr>
        <w:t xml:space="preserve"> Working prototype model (End of </w:t>
      </w:r>
      <w:r w:rsidR="0037107A">
        <w:rPr>
          <w:rFonts w:ascii="Times New Roman" w:hAnsi="Times New Roman" w:cs="Times New Roman"/>
        </w:rPr>
        <w:t>May</w:t>
      </w:r>
      <w:r w:rsidRPr="00977081">
        <w:rPr>
          <w:rFonts w:ascii="Times New Roman" w:hAnsi="Times New Roman" w:cs="Times New Roman"/>
        </w:rPr>
        <w:t xml:space="preserve"> 2026)</w:t>
      </w:r>
    </w:p>
    <w:p w:rsidR="00C953B7" w:rsidRPr="00977081" w:rsidRDefault="00C953B7" w:rsidP="00977081">
      <w:pPr>
        <w:pStyle w:val="Compact"/>
        <w:numPr>
          <w:ilvl w:val="0"/>
          <w:numId w:val="16"/>
        </w:numPr>
        <w:spacing w:line="360" w:lineRule="auto"/>
        <w:jc w:val="both"/>
        <w:rPr>
          <w:rFonts w:ascii="Times New Roman" w:hAnsi="Times New Roman" w:cs="Times New Roman"/>
        </w:rPr>
      </w:pPr>
      <w:r w:rsidRPr="00977081">
        <w:rPr>
          <w:rFonts w:ascii="Times New Roman" w:hAnsi="Times New Roman" w:cs="Times New Roman"/>
          <w:b/>
          <w:bCs/>
        </w:rPr>
        <w:t>M4:</w:t>
      </w:r>
      <w:r w:rsidRPr="00977081">
        <w:rPr>
          <w:rFonts w:ascii="Times New Roman" w:hAnsi="Times New Roman" w:cs="Times New Roman"/>
        </w:rPr>
        <w:t xml:space="preserve"> Final results and analysis (15th </w:t>
      </w:r>
      <w:r w:rsidR="0037107A">
        <w:rPr>
          <w:rFonts w:ascii="Times New Roman" w:hAnsi="Times New Roman" w:cs="Times New Roman"/>
        </w:rPr>
        <w:t>June</w:t>
      </w:r>
      <w:r w:rsidRPr="00977081">
        <w:rPr>
          <w:rFonts w:ascii="Times New Roman" w:hAnsi="Times New Roman" w:cs="Times New Roman"/>
        </w:rPr>
        <w:t xml:space="preserve"> 2026)</w:t>
      </w:r>
    </w:p>
    <w:p w:rsidR="00C953B7" w:rsidRDefault="00C953B7" w:rsidP="00977081">
      <w:pPr>
        <w:pStyle w:val="Compact"/>
        <w:numPr>
          <w:ilvl w:val="0"/>
          <w:numId w:val="16"/>
        </w:numPr>
        <w:spacing w:line="360" w:lineRule="auto"/>
        <w:jc w:val="both"/>
        <w:rPr>
          <w:rFonts w:ascii="Times New Roman" w:hAnsi="Times New Roman" w:cs="Times New Roman"/>
        </w:rPr>
      </w:pPr>
      <w:r w:rsidRPr="00977081">
        <w:rPr>
          <w:rFonts w:ascii="Times New Roman" w:hAnsi="Times New Roman" w:cs="Times New Roman"/>
          <w:b/>
          <w:bCs/>
        </w:rPr>
        <w:t>M5:</w:t>
      </w:r>
      <w:r w:rsidRPr="00977081">
        <w:rPr>
          <w:rFonts w:ascii="Times New Roman" w:hAnsi="Times New Roman" w:cs="Times New Roman"/>
        </w:rPr>
        <w:t xml:space="preserve"> Thesis submission (30th </w:t>
      </w:r>
      <w:r w:rsidR="0037107A">
        <w:rPr>
          <w:rFonts w:ascii="Times New Roman" w:hAnsi="Times New Roman" w:cs="Times New Roman"/>
        </w:rPr>
        <w:t>June</w:t>
      </w:r>
      <w:r w:rsidRPr="00977081">
        <w:rPr>
          <w:rFonts w:ascii="Times New Roman" w:hAnsi="Times New Roman" w:cs="Times New Roman"/>
        </w:rPr>
        <w:t xml:space="preserve"> 2026)</w:t>
      </w:r>
    </w:p>
    <w:p w:rsidR="004167D2" w:rsidRPr="00977081" w:rsidRDefault="004167D2" w:rsidP="004167D2">
      <w:pPr>
        <w:pStyle w:val="Compact"/>
        <w:spacing w:line="360" w:lineRule="auto"/>
        <w:ind w:left="720"/>
        <w:jc w:val="both"/>
        <w:rPr>
          <w:rFonts w:ascii="Times New Roman" w:hAnsi="Times New Roman" w:cs="Times New Roman"/>
        </w:rPr>
      </w:pPr>
    </w:p>
    <w:p w:rsidR="00C425EE" w:rsidRPr="00977081" w:rsidRDefault="005F0D9F" w:rsidP="00B2422A">
      <w:pPr>
        <w:pStyle w:val="Heading2"/>
      </w:pPr>
      <w:bookmarkStart w:id="74" w:name="_Toc232713472"/>
      <w:bookmarkStart w:id="75" w:name="budget-estimate"/>
      <w:bookmarkEnd w:id="72"/>
      <w:r w:rsidRPr="00977081">
        <w:t>Budget Estimate</w:t>
      </w:r>
      <w:bookmarkEnd w:id="74"/>
    </w:p>
    <w:p w:rsidR="004E2323" w:rsidRPr="004E2323" w:rsidRDefault="004E2323" w:rsidP="004E2323">
      <w:pPr>
        <w:pStyle w:val="FirstParagraph"/>
        <w:spacing w:line="360" w:lineRule="auto"/>
        <w:jc w:val="both"/>
        <w:rPr>
          <w:rFonts w:ascii="Times New Roman" w:hAnsi="Times New Roman" w:cs="Times New Roman"/>
        </w:rPr>
      </w:pPr>
      <w:r w:rsidRPr="004E2323">
        <w:rPr>
          <w:rFonts w:ascii="Times New Roman" w:hAnsi="Times New Roman" w:cs="Times New Roman"/>
        </w:rPr>
        <w:t>The research budget is presented in two formats to ensure reproducibility: Full Cost represents the complete budget for researchers without institutional HPC access, while Effective Cost reflects the actual out-of-pocket expenditure leveraging KENET CHUI HPC cluster access available to Kenyan academic researchers. This dual presentation ensures the research methodology can be replicated by others regardless of their computational infrastructure access.</w:t>
      </w:r>
    </w:p>
    <w:p w:rsidR="004E2323" w:rsidRPr="004E2323" w:rsidRDefault="004E2323" w:rsidP="004E2323">
      <w:pPr>
        <w:pStyle w:val="FirstParagraph"/>
        <w:spacing w:line="360" w:lineRule="auto"/>
        <w:jc w:val="both"/>
        <w:rPr>
          <w:rFonts w:ascii="Times New Roman" w:hAnsi="Times New Roman" w:cs="Times New Roman"/>
        </w:rPr>
      </w:pPr>
      <w:r w:rsidRPr="00214D57">
        <w:rPr>
          <w:rFonts w:ascii="Times New Roman" w:hAnsi="Times New Roman" w:cs="Times New Roman"/>
          <w:b/>
        </w:rPr>
        <w:t>Computational Resource Statement</w:t>
      </w:r>
      <w:r w:rsidRPr="004E2323">
        <w:rPr>
          <w:rFonts w:ascii="Times New Roman" w:hAnsi="Times New Roman" w:cs="Times New Roman"/>
        </w:rPr>
        <w:t>: This research utilizes the KENET CHUI HPC cluster for all model training and computational requirements. The KENET (Kenya Education Networks) CHUI cluster provides high-performance computing resources at no cost to researchers affiliated with Kenyan academic institutions, significantly reducing the infrastructure costs typically associated with deep learning projects. This arrangement aligns with Kenya's National AI Strategy emphasis on building AI capacity within academic and research institutions.</w:t>
      </w:r>
    </w:p>
    <w:p w:rsidR="004E2323" w:rsidRPr="004E2323" w:rsidRDefault="004E2323" w:rsidP="004E2323">
      <w:pPr>
        <w:pStyle w:val="FirstParagraph"/>
        <w:spacing w:line="360" w:lineRule="auto"/>
        <w:jc w:val="both"/>
        <w:rPr>
          <w:rFonts w:ascii="Times New Roman" w:hAnsi="Times New Roman" w:cs="Times New Roman"/>
        </w:rPr>
      </w:pPr>
      <w:r w:rsidRPr="004E2323">
        <w:rPr>
          <w:rFonts w:ascii="Times New Roman" w:hAnsi="Times New Roman" w:cs="Times New Roman"/>
        </w:rPr>
        <w:t>The estimated gross (full) budget for this research is approximately Kenya Shillings One Hundred Sixty-Six Thousand Seven Hundred (KES 166,700), while the effective out-of-pocket cost assuming KENET CHUI HPC access is approximately KES Fifty Thousand Seven Hundred (KES 50,700).</w:t>
      </w:r>
    </w:p>
    <w:p w:rsidR="004E2323" w:rsidRPr="004E2323" w:rsidRDefault="004E2323" w:rsidP="004E2323">
      <w:pPr>
        <w:pStyle w:val="FirstParagraph"/>
        <w:spacing w:line="360" w:lineRule="auto"/>
        <w:jc w:val="both"/>
        <w:rPr>
          <w:rFonts w:ascii="Times New Roman" w:hAnsi="Times New Roman" w:cs="Times New Roman"/>
        </w:rPr>
      </w:pPr>
      <w:r w:rsidRPr="00214D57">
        <w:rPr>
          <w:rFonts w:ascii="Times New Roman" w:hAnsi="Times New Roman" w:cs="Times New Roman"/>
          <w:b/>
        </w:rPr>
        <w:lastRenderedPageBreak/>
        <w:t>Budget Justification and Cost Substantiation</w:t>
      </w:r>
      <w:r w:rsidRPr="004E2323">
        <w:rPr>
          <w:rFonts w:ascii="Times New Roman" w:hAnsi="Times New Roman" w:cs="Times New Roman"/>
        </w:rPr>
        <w:t>:</w:t>
      </w:r>
    </w:p>
    <w:p w:rsidR="004E2323" w:rsidRPr="004E2323" w:rsidRDefault="004E2323" w:rsidP="004E2323">
      <w:pPr>
        <w:pStyle w:val="FirstParagraph"/>
        <w:spacing w:line="360" w:lineRule="auto"/>
        <w:jc w:val="both"/>
        <w:rPr>
          <w:rFonts w:ascii="Times New Roman" w:hAnsi="Times New Roman" w:cs="Times New Roman"/>
        </w:rPr>
      </w:pPr>
      <w:r w:rsidRPr="004E2323">
        <w:rPr>
          <w:rFonts w:ascii="Times New Roman" w:hAnsi="Times New Roman" w:cs="Times New Roman"/>
        </w:rPr>
        <w:t>The following provides detailed justification for each budget item, substantiating how estimates are derived:</w:t>
      </w:r>
    </w:p>
    <w:p w:rsidR="004E2323" w:rsidRPr="00214D57" w:rsidRDefault="004E2323" w:rsidP="004E2323">
      <w:pPr>
        <w:pStyle w:val="FirstParagraph"/>
        <w:spacing w:line="360" w:lineRule="auto"/>
        <w:jc w:val="both"/>
        <w:rPr>
          <w:rFonts w:ascii="Times New Roman" w:hAnsi="Times New Roman" w:cs="Times New Roman"/>
          <w:b/>
        </w:rPr>
      </w:pPr>
      <w:r w:rsidRPr="00214D57">
        <w:rPr>
          <w:rFonts w:ascii="Times New Roman" w:hAnsi="Times New Roman" w:cs="Times New Roman"/>
          <w:b/>
        </w:rPr>
        <w:t>Computing Costs (Full Cost: KES 105,000 / Effective Cost: KES 0):</w:t>
      </w:r>
    </w:p>
    <w:p w:rsidR="004E2323" w:rsidRPr="004E2323" w:rsidRDefault="004E2323" w:rsidP="004E2323">
      <w:pPr>
        <w:pStyle w:val="FirstParagraph"/>
        <w:spacing w:line="360" w:lineRule="auto"/>
        <w:jc w:val="both"/>
        <w:rPr>
          <w:rFonts w:ascii="Times New Roman" w:hAnsi="Times New Roman" w:cs="Times New Roman"/>
        </w:rPr>
      </w:pPr>
      <w:r w:rsidRPr="004E2323">
        <w:rPr>
          <w:rFonts w:ascii="Times New Roman" w:hAnsi="Times New Roman" w:cs="Times New Roman"/>
        </w:rPr>
        <w:t xml:space="preserve">The computing budget covers GPU-accelerated training infrastructure and data storage requirements. Cloud GPU training at KES 100,000 is calculated based on standard academic pricing for GPU-accelerated instances (approximately KES 700 per hour for NVIDIA A100 or V100 GPU instances), covering an estimated 143 hours of training time for the hybrid model development including hyperparameter tuning and ablation studies. Data storage at KES 5,000 covers 300 GB of storage over 3 months on cloud platforms (approximately KES 0.015 per GB per month). These costs are entirely covered by KENET CHUI HPC cluster access, which provides GPU computing and storage at no cost to researchers affiliated with Kenyan academic institutions. KENET CHUI access is confirmed for the </w:t>
      </w:r>
      <w:r w:rsidR="00214D57">
        <w:rPr>
          <w:rFonts w:ascii="Times New Roman" w:hAnsi="Times New Roman" w:cs="Times New Roman"/>
        </w:rPr>
        <w:t>entire duration from</w:t>
      </w:r>
      <w:r w:rsidRPr="004E2323">
        <w:rPr>
          <w:rFonts w:ascii="Times New Roman" w:hAnsi="Times New Roman" w:cs="Times New Roman"/>
        </w:rPr>
        <w:t xml:space="preserve"> 2026 training commencement.</w:t>
      </w:r>
    </w:p>
    <w:p w:rsidR="004E2323" w:rsidRPr="004E2323" w:rsidRDefault="004E2323" w:rsidP="004E2323">
      <w:pPr>
        <w:pStyle w:val="FirstParagraph"/>
        <w:spacing w:line="360" w:lineRule="auto"/>
        <w:jc w:val="both"/>
        <w:rPr>
          <w:rFonts w:ascii="Times New Roman" w:hAnsi="Times New Roman" w:cs="Times New Roman"/>
        </w:rPr>
      </w:pPr>
    </w:p>
    <w:p w:rsidR="004E2323" w:rsidRPr="004E2323" w:rsidRDefault="004E2323" w:rsidP="004E2323">
      <w:pPr>
        <w:pStyle w:val="FirstParagraph"/>
        <w:spacing w:line="360" w:lineRule="auto"/>
        <w:jc w:val="both"/>
        <w:rPr>
          <w:rFonts w:ascii="Times New Roman" w:hAnsi="Times New Roman" w:cs="Times New Roman"/>
        </w:rPr>
      </w:pPr>
      <w:r w:rsidRPr="004E2323">
        <w:rPr>
          <w:rFonts w:ascii="Times New Roman" w:hAnsi="Times New Roman" w:cs="Times New Roman"/>
        </w:rPr>
        <w:t xml:space="preserve">Alternative Budget for Non-Institutional HPC Access: In the event that KENET CHUI cluster access is unavailable, the following alternative budget provides estimates for cloud-based GPU training and data storage: Cloud GPU training (AWS/GCP) for 50 hours at KES 700/hour would cost approximately KES 35,000; Cloud data storage (S3/GCS) for 300 GB over 3 months would cost approximately KES 5,000; AWS data transfer charges estimated at KES 3,000; bringing the alternative total to approximately KES 94,000. The research team will confirm KENET CHUI access prior to the </w:t>
      </w:r>
      <w:r w:rsidR="003A19DD">
        <w:rPr>
          <w:rFonts w:ascii="Times New Roman" w:hAnsi="Times New Roman" w:cs="Times New Roman"/>
        </w:rPr>
        <w:t>March-June</w:t>
      </w:r>
      <w:r w:rsidRPr="004E2323">
        <w:rPr>
          <w:rFonts w:ascii="Times New Roman" w:hAnsi="Times New Roman" w:cs="Times New Roman"/>
        </w:rPr>
        <w:t xml:space="preserve"> 2026 training phase commencement.</w:t>
      </w:r>
    </w:p>
    <w:p w:rsidR="004E2323" w:rsidRPr="003A19DD" w:rsidRDefault="004E2323" w:rsidP="004E2323">
      <w:pPr>
        <w:pStyle w:val="FirstParagraph"/>
        <w:spacing w:line="360" w:lineRule="auto"/>
        <w:jc w:val="both"/>
        <w:rPr>
          <w:rFonts w:ascii="Times New Roman" w:hAnsi="Times New Roman" w:cs="Times New Roman"/>
          <w:b/>
        </w:rPr>
      </w:pPr>
      <w:r w:rsidRPr="003A19DD">
        <w:rPr>
          <w:rFonts w:ascii="Times New Roman" w:hAnsi="Times New Roman" w:cs="Times New Roman"/>
          <w:b/>
        </w:rPr>
        <w:t>Research Materials (Full Cost: KES 15,000 / Effective Cost: KES 15,000):</w:t>
      </w:r>
    </w:p>
    <w:p w:rsidR="004E2323" w:rsidRPr="004E2323" w:rsidRDefault="004E2323" w:rsidP="004E2323">
      <w:pPr>
        <w:pStyle w:val="FirstParagraph"/>
        <w:spacing w:line="360" w:lineRule="auto"/>
        <w:jc w:val="both"/>
        <w:rPr>
          <w:rFonts w:ascii="Times New Roman" w:hAnsi="Times New Roman" w:cs="Times New Roman"/>
        </w:rPr>
      </w:pPr>
      <w:r w:rsidRPr="004E2323">
        <w:rPr>
          <w:rFonts w:ascii="Times New Roman" w:hAnsi="Times New Roman" w:cs="Times New Roman"/>
        </w:rPr>
        <w:t>Printing and binding at KES 15,000 covers thesis production including preliminary drafts (estimated 200 pages × KES 30 per page = KES 6,000 for multiple revisions), final thesis printing (estimated 150 pages × KES 40 per page = KES 6,000 for high-quality thesis printing), binding (KES 2,000 for spiral and hardcover binding), and correction and re-printing allowance (KES 1,000). This cost is not covered by institutional resources and is a standard requirement for MSc thesis submission at the University of Nairobi.</w:t>
      </w:r>
    </w:p>
    <w:p w:rsidR="004E2323" w:rsidRPr="003A19DD" w:rsidRDefault="004E2323" w:rsidP="004E2323">
      <w:pPr>
        <w:pStyle w:val="FirstParagraph"/>
        <w:spacing w:line="360" w:lineRule="auto"/>
        <w:jc w:val="both"/>
        <w:rPr>
          <w:rFonts w:ascii="Times New Roman" w:hAnsi="Times New Roman" w:cs="Times New Roman"/>
          <w:b/>
        </w:rPr>
      </w:pPr>
      <w:r w:rsidRPr="003A19DD">
        <w:rPr>
          <w:rFonts w:ascii="Times New Roman" w:hAnsi="Times New Roman" w:cs="Times New Roman"/>
          <w:b/>
        </w:rPr>
        <w:t>Transportation (Full Cost: KES 20,000 / Effective Cost: KES 20,000):</w:t>
      </w:r>
    </w:p>
    <w:p w:rsidR="004E2323" w:rsidRPr="004E2323" w:rsidRDefault="004E2323" w:rsidP="004E2323">
      <w:pPr>
        <w:pStyle w:val="FirstParagraph"/>
        <w:spacing w:line="360" w:lineRule="auto"/>
        <w:jc w:val="both"/>
        <w:rPr>
          <w:rFonts w:ascii="Times New Roman" w:hAnsi="Times New Roman" w:cs="Times New Roman"/>
        </w:rPr>
      </w:pPr>
      <w:r w:rsidRPr="004E2323">
        <w:rPr>
          <w:rFonts w:ascii="Times New Roman" w:hAnsi="Times New Roman" w:cs="Times New Roman"/>
        </w:rPr>
        <w:t>Transportation costs cover stakeholder interviews and site visits required for the feasibility assessment component. The estimate of KES 20,000 covers: trips to Aga Khan University Hospital, Nairobi for collaboration meetings and data access negotiations (estimated 4 round trips × K</w:t>
      </w:r>
      <w:r w:rsidR="003A19DD">
        <w:rPr>
          <w:rFonts w:ascii="Times New Roman" w:hAnsi="Times New Roman" w:cs="Times New Roman"/>
        </w:rPr>
        <w:t xml:space="preserve">ES 2,000 = KES 8,000 for </w:t>
      </w:r>
      <w:r w:rsidRPr="004E2323">
        <w:rPr>
          <w:rFonts w:ascii="Times New Roman" w:hAnsi="Times New Roman" w:cs="Times New Roman"/>
        </w:rPr>
        <w:t xml:space="preserve">public transport), visits to selected referral hospitals for stakeholder interviews (estimated 3 trips × KES 2,500 = KES 7,500), and </w:t>
      </w:r>
      <w:r w:rsidRPr="004E2323">
        <w:rPr>
          <w:rFonts w:ascii="Times New Roman" w:hAnsi="Times New Roman" w:cs="Times New Roman"/>
        </w:rPr>
        <w:lastRenderedPageBreak/>
        <w:t>miscellaneous transport for multiple supervisor meetings (KES 4,500). This estimate assumes</w:t>
      </w:r>
      <w:r w:rsidR="003A19DD">
        <w:rPr>
          <w:rFonts w:ascii="Times New Roman" w:hAnsi="Times New Roman" w:cs="Times New Roman"/>
        </w:rPr>
        <w:t xml:space="preserve"> public transportation </w:t>
      </w:r>
      <w:r w:rsidRPr="004E2323">
        <w:rPr>
          <w:rFonts w:ascii="Times New Roman" w:hAnsi="Times New Roman" w:cs="Times New Roman"/>
        </w:rPr>
        <w:t>fares, which is the most cost-effective option for a self-funded research project.</w:t>
      </w:r>
    </w:p>
    <w:p w:rsidR="004E2323" w:rsidRPr="003A19DD" w:rsidRDefault="004E2323" w:rsidP="004E2323">
      <w:pPr>
        <w:pStyle w:val="FirstParagraph"/>
        <w:spacing w:line="360" w:lineRule="auto"/>
        <w:jc w:val="both"/>
        <w:rPr>
          <w:rFonts w:ascii="Times New Roman" w:hAnsi="Times New Roman" w:cs="Times New Roman"/>
          <w:b/>
        </w:rPr>
      </w:pPr>
      <w:r w:rsidRPr="003A19DD">
        <w:rPr>
          <w:rFonts w:ascii="Times New Roman" w:hAnsi="Times New Roman" w:cs="Times New Roman"/>
          <w:b/>
        </w:rPr>
        <w:t>Ethics and Administrative Costs (Full Cost: KES 12,000 / Effective Cost: KES 12,000):</w:t>
      </w:r>
    </w:p>
    <w:p w:rsidR="004E2323" w:rsidRPr="004E2323" w:rsidRDefault="004E2323" w:rsidP="004E2323">
      <w:pPr>
        <w:pStyle w:val="FirstParagraph"/>
        <w:spacing w:line="360" w:lineRule="auto"/>
        <w:jc w:val="both"/>
        <w:rPr>
          <w:rFonts w:ascii="Times New Roman" w:hAnsi="Times New Roman" w:cs="Times New Roman"/>
        </w:rPr>
      </w:pPr>
      <w:r w:rsidRPr="004E2323">
        <w:rPr>
          <w:rFonts w:ascii="Times New Roman" w:hAnsi="Times New Roman" w:cs="Times New Roman"/>
        </w:rPr>
        <w:t>Ethics and administrative costs include KNH-</w:t>
      </w:r>
      <w:proofErr w:type="spellStart"/>
      <w:r w:rsidRPr="004E2323">
        <w:rPr>
          <w:rFonts w:ascii="Times New Roman" w:hAnsi="Times New Roman" w:cs="Times New Roman"/>
        </w:rPr>
        <w:t>UoN</w:t>
      </w:r>
      <w:proofErr w:type="spellEnd"/>
      <w:r w:rsidRPr="004E2323">
        <w:rPr>
          <w:rFonts w:ascii="Times New Roman" w:hAnsi="Times New Roman" w:cs="Times New Roman"/>
        </w:rPr>
        <w:t xml:space="preserve"> Ethics and Research Committee application fee of KES 2,000 (standard fee for research proposals at University of Nairobi), NACOSTI research license fee of KES 10,000 (standard government research permit fee), and additional administrative costs including document certification and postal charges (KES 500 contingency). These are mandatory regulatory requirements for conducting research in Kenya.</w:t>
      </w:r>
    </w:p>
    <w:p w:rsidR="004E2323" w:rsidRPr="003A19DD" w:rsidRDefault="004E2323" w:rsidP="004E2323">
      <w:pPr>
        <w:pStyle w:val="FirstParagraph"/>
        <w:spacing w:line="360" w:lineRule="auto"/>
        <w:jc w:val="both"/>
        <w:rPr>
          <w:rFonts w:ascii="Times New Roman" w:hAnsi="Times New Roman" w:cs="Times New Roman"/>
          <w:b/>
        </w:rPr>
      </w:pPr>
      <w:r w:rsidRPr="003A19DD">
        <w:rPr>
          <w:rFonts w:ascii="Times New Roman" w:hAnsi="Times New Roman" w:cs="Times New Roman"/>
          <w:b/>
        </w:rPr>
        <w:t>Contingency (Full Cost: KES 13,700 / Effective Cost: KES 3,700):</w:t>
      </w:r>
    </w:p>
    <w:p w:rsidR="004E2323" w:rsidRPr="004E2323" w:rsidRDefault="004E2323" w:rsidP="004E2323">
      <w:pPr>
        <w:pStyle w:val="FirstParagraph"/>
        <w:spacing w:line="360" w:lineRule="auto"/>
        <w:jc w:val="both"/>
        <w:rPr>
          <w:rFonts w:ascii="Times New Roman" w:hAnsi="Times New Roman" w:cs="Times New Roman"/>
        </w:rPr>
      </w:pPr>
    </w:p>
    <w:p w:rsidR="001E520B" w:rsidRPr="001E520B" w:rsidRDefault="004E2323" w:rsidP="004E2323">
      <w:pPr>
        <w:pStyle w:val="FirstParagraph"/>
        <w:spacing w:line="360" w:lineRule="auto"/>
        <w:jc w:val="both"/>
        <w:rPr>
          <w:rFonts w:ascii="Times New Roman" w:hAnsi="Times New Roman" w:cs="Times New Roman"/>
        </w:rPr>
      </w:pPr>
      <w:r w:rsidRPr="004E2323">
        <w:rPr>
          <w:rFonts w:ascii="Times New Roman" w:hAnsi="Times New Roman" w:cs="Times New Roman"/>
        </w:rPr>
        <w:t>A 10% contingency is standard practice for research budgeting to account for unforeseen expenses. The full contingency of KES 13,700 is calculated as 10% of (KES 105,000 + KES 15,000 + KES 20,000 + KES 7,000) = KES 13,700. With KENET access, the effective contingency is reduced to KES 3,700 (10% of KES 37,000). This covers potential equipment failures, additional printing needs, or scope changes.</w:t>
      </w:r>
    </w:p>
    <w:p w:rsidR="009A1617" w:rsidRDefault="009A1617" w:rsidP="009A1617">
      <w:pPr>
        <w:pStyle w:val="Caption"/>
        <w:keepNext/>
      </w:pPr>
      <w:bookmarkStart w:id="76" w:name="_Toc232713488"/>
      <w:r>
        <w:t xml:space="preserve">Table </w:t>
      </w:r>
      <w:r w:rsidR="00093FC9">
        <w:fldChar w:fldCharType="begin"/>
      </w:r>
      <w:r w:rsidR="00093FC9">
        <w:instrText xml:space="preserve"> STYLEREF 1 \s </w:instrText>
      </w:r>
      <w:r w:rsidR="00093FC9">
        <w:fldChar w:fldCharType="separate"/>
      </w:r>
      <w:r w:rsidR="00C52C7D">
        <w:rPr>
          <w:noProof/>
        </w:rPr>
        <w:t>4</w:t>
      </w:r>
      <w:r w:rsidR="00093FC9">
        <w:rPr>
          <w:noProof/>
        </w:rPr>
        <w:fldChar w:fldCharType="end"/>
      </w:r>
      <w:r w:rsidR="0012463D">
        <w:noBreakHyphen/>
      </w:r>
      <w:r w:rsidR="00093FC9">
        <w:fldChar w:fldCharType="begin"/>
      </w:r>
      <w:r w:rsidR="00093FC9">
        <w:instrText xml:space="preserve"> SEQ Table \* ARABIC \s 1 </w:instrText>
      </w:r>
      <w:r w:rsidR="00093FC9">
        <w:fldChar w:fldCharType="separate"/>
      </w:r>
      <w:r w:rsidR="00C52C7D">
        <w:rPr>
          <w:noProof/>
        </w:rPr>
        <w:t>1</w:t>
      </w:r>
      <w:r w:rsidR="00093FC9">
        <w:rPr>
          <w:noProof/>
        </w:rPr>
        <w:fldChar w:fldCharType="end"/>
      </w:r>
      <w:r w:rsidRPr="006F72B8">
        <w:t>: Detailed Budget Estimat</w:t>
      </w:r>
      <w:r w:rsidR="00865942">
        <w:t xml:space="preserve">e </w:t>
      </w:r>
      <w:r w:rsidR="00865942" w:rsidRPr="00865942">
        <w:t>with Full and Effective Costs</w:t>
      </w:r>
      <w:bookmarkEnd w:id="76"/>
    </w:p>
    <w:tbl>
      <w:tblPr>
        <w:tblStyle w:val="GridTable1Light-Accent5"/>
        <w:tblW w:w="0" w:type="auto"/>
        <w:tblLook w:val="0020" w:firstRow="1" w:lastRow="0" w:firstColumn="0" w:lastColumn="0" w:noHBand="0" w:noVBand="0"/>
      </w:tblPr>
      <w:tblGrid>
        <w:gridCol w:w="2469"/>
        <w:gridCol w:w="2305"/>
        <w:gridCol w:w="1063"/>
        <w:gridCol w:w="1190"/>
        <w:gridCol w:w="3763"/>
      </w:tblGrid>
      <w:tr w:rsidR="009E44E9" w:rsidRPr="00977081" w:rsidTr="006F4685">
        <w:trPr>
          <w:cnfStyle w:val="100000000000" w:firstRow="1" w:lastRow="0" w:firstColumn="0" w:lastColumn="0" w:oddVBand="0" w:evenVBand="0" w:oddHBand="0" w:evenHBand="0" w:firstRowFirstColumn="0" w:firstRowLastColumn="0" w:lastRowFirstColumn="0" w:lastRowLastColumn="0"/>
        </w:trPr>
        <w:tc>
          <w:tcPr>
            <w:tcW w:w="0" w:type="auto"/>
          </w:tcPr>
          <w:p w:rsidR="009E44E9" w:rsidRPr="00977081" w:rsidRDefault="009E44E9" w:rsidP="00977081">
            <w:pPr>
              <w:pStyle w:val="Compact"/>
              <w:spacing w:line="360" w:lineRule="auto"/>
              <w:jc w:val="both"/>
              <w:rPr>
                <w:rFonts w:ascii="Times New Roman" w:hAnsi="Times New Roman" w:cs="Times New Roman"/>
              </w:rPr>
            </w:pPr>
            <w:r w:rsidRPr="00977081">
              <w:rPr>
                <w:rFonts w:ascii="Times New Roman" w:hAnsi="Times New Roman" w:cs="Times New Roman"/>
              </w:rPr>
              <w:t>Category</w:t>
            </w:r>
          </w:p>
        </w:tc>
        <w:tc>
          <w:tcPr>
            <w:tcW w:w="0" w:type="auto"/>
          </w:tcPr>
          <w:p w:rsidR="009E44E9" w:rsidRPr="00977081" w:rsidRDefault="009E44E9" w:rsidP="00977081">
            <w:pPr>
              <w:pStyle w:val="Compact"/>
              <w:spacing w:line="360" w:lineRule="auto"/>
              <w:jc w:val="both"/>
              <w:rPr>
                <w:rFonts w:ascii="Times New Roman" w:hAnsi="Times New Roman" w:cs="Times New Roman"/>
              </w:rPr>
            </w:pPr>
            <w:r w:rsidRPr="00977081">
              <w:rPr>
                <w:rFonts w:ascii="Times New Roman" w:hAnsi="Times New Roman" w:cs="Times New Roman"/>
              </w:rPr>
              <w:t>Item</w:t>
            </w:r>
          </w:p>
        </w:tc>
        <w:tc>
          <w:tcPr>
            <w:tcW w:w="0" w:type="auto"/>
          </w:tcPr>
          <w:p w:rsidR="009E44E9" w:rsidRPr="00977081" w:rsidRDefault="009E44E9" w:rsidP="00977081">
            <w:pPr>
              <w:pStyle w:val="Compact"/>
              <w:spacing w:line="360" w:lineRule="auto"/>
              <w:jc w:val="both"/>
              <w:rPr>
                <w:rFonts w:ascii="Times New Roman" w:hAnsi="Times New Roman" w:cs="Times New Roman"/>
              </w:rPr>
            </w:pPr>
            <w:r w:rsidRPr="00977081">
              <w:rPr>
                <w:rFonts w:ascii="Times New Roman" w:hAnsi="Times New Roman" w:cs="Times New Roman"/>
              </w:rPr>
              <w:t>Item</w:t>
            </w:r>
          </w:p>
        </w:tc>
        <w:tc>
          <w:tcPr>
            <w:tcW w:w="0" w:type="auto"/>
          </w:tcPr>
          <w:p w:rsidR="009E44E9" w:rsidRPr="00977081" w:rsidRDefault="009E44E9" w:rsidP="00977081">
            <w:pPr>
              <w:pStyle w:val="Compact"/>
              <w:spacing w:line="360" w:lineRule="auto"/>
              <w:jc w:val="both"/>
              <w:rPr>
                <w:rFonts w:ascii="Times New Roman" w:hAnsi="Times New Roman" w:cs="Times New Roman"/>
              </w:rPr>
            </w:pPr>
            <w:r w:rsidRPr="00977081">
              <w:rPr>
                <w:rFonts w:ascii="Times New Roman" w:hAnsi="Times New Roman" w:cs="Times New Roman"/>
              </w:rPr>
              <w:t>Cost (KES)</w:t>
            </w:r>
          </w:p>
        </w:tc>
        <w:tc>
          <w:tcPr>
            <w:tcW w:w="0" w:type="auto"/>
          </w:tcPr>
          <w:p w:rsidR="009E44E9" w:rsidRPr="00977081" w:rsidRDefault="009E44E9" w:rsidP="00977081">
            <w:pPr>
              <w:pStyle w:val="Compact"/>
              <w:spacing w:line="360" w:lineRule="auto"/>
              <w:jc w:val="both"/>
              <w:rPr>
                <w:rFonts w:ascii="Times New Roman" w:hAnsi="Times New Roman" w:cs="Times New Roman"/>
              </w:rPr>
            </w:pPr>
            <w:r w:rsidRPr="009E44E9">
              <w:rPr>
                <w:rFonts w:ascii="Times New Roman" w:hAnsi="Times New Roman" w:cs="Times New Roman"/>
              </w:rPr>
              <w:t>Notes</w:t>
            </w:r>
          </w:p>
        </w:tc>
      </w:tr>
      <w:tr w:rsidR="009E44E9" w:rsidRPr="00977081" w:rsidTr="006F4685">
        <w:tc>
          <w:tcPr>
            <w:tcW w:w="0" w:type="auto"/>
          </w:tcPr>
          <w:p w:rsidR="009E44E9" w:rsidRPr="00977081" w:rsidRDefault="009E44E9" w:rsidP="009E44E9">
            <w:pPr>
              <w:pStyle w:val="Compact"/>
              <w:spacing w:line="360" w:lineRule="auto"/>
              <w:jc w:val="both"/>
              <w:rPr>
                <w:rFonts w:ascii="Times New Roman" w:hAnsi="Times New Roman" w:cs="Times New Roman"/>
              </w:rPr>
            </w:pPr>
            <w:r w:rsidRPr="00977081">
              <w:rPr>
                <w:rFonts w:ascii="Times New Roman" w:hAnsi="Times New Roman" w:cs="Times New Roman"/>
              </w:rPr>
              <w:t>Computing</w:t>
            </w:r>
          </w:p>
        </w:tc>
        <w:tc>
          <w:tcPr>
            <w:tcW w:w="0" w:type="auto"/>
          </w:tcPr>
          <w:p w:rsidR="009E44E9" w:rsidRDefault="009E44E9" w:rsidP="009E44E9">
            <w:pPr>
              <w:pStyle w:val="Compact"/>
              <w:spacing w:line="360" w:lineRule="auto"/>
            </w:pPr>
            <w:r w:rsidRPr="009E44E9">
              <w:t>Cloud GPU training</w:t>
            </w:r>
          </w:p>
        </w:tc>
        <w:tc>
          <w:tcPr>
            <w:tcW w:w="0" w:type="auto"/>
          </w:tcPr>
          <w:p w:rsidR="009E44E9" w:rsidRPr="00977081" w:rsidRDefault="009E44E9" w:rsidP="009E44E9">
            <w:pPr>
              <w:pStyle w:val="Compact"/>
              <w:spacing w:line="360" w:lineRule="auto"/>
              <w:jc w:val="both"/>
              <w:rPr>
                <w:rFonts w:ascii="Times New Roman" w:hAnsi="Times New Roman" w:cs="Times New Roman"/>
              </w:rPr>
            </w:pPr>
            <w:r w:rsidRPr="009E44E9">
              <w:t>100,000</w:t>
            </w:r>
          </w:p>
        </w:tc>
        <w:tc>
          <w:tcPr>
            <w:tcW w:w="0" w:type="auto"/>
          </w:tcPr>
          <w:p w:rsidR="009E44E9" w:rsidRPr="00977081" w:rsidRDefault="009E44E9" w:rsidP="009E44E9">
            <w:pPr>
              <w:pStyle w:val="Compact"/>
              <w:spacing w:line="360" w:lineRule="auto"/>
              <w:jc w:val="both"/>
              <w:rPr>
                <w:rFonts w:ascii="Times New Roman" w:hAnsi="Times New Roman" w:cs="Times New Roman"/>
              </w:rPr>
            </w:pPr>
            <w:r>
              <w:t>0</w:t>
            </w:r>
          </w:p>
        </w:tc>
        <w:tc>
          <w:tcPr>
            <w:tcW w:w="0" w:type="auto"/>
          </w:tcPr>
          <w:p w:rsidR="009E44E9" w:rsidRDefault="009E44E9" w:rsidP="009E44E9">
            <w:pPr>
              <w:pStyle w:val="Compact"/>
              <w:spacing w:line="360" w:lineRule="auto"/>
              <w:jc w:val="both"/>
            </w:pPr>
            <w:r w:rsidRPr="009E44E9">
              <w:t>KENET CHUI HPC access confirmed</w:t>
            </w:r>
          </w:p>
        </w:tc>
      </w:tr>
      <w:tr w:rsidR="009E44E9" w:rsidRPr="00977081" w:rsidTr="006F4685">
        <w:tc>
          <w:tcPr>
            <w:tcW w:w="0" w:type="auto"/>
          </w:tcPr>
          <w:p w:rsidR="009E44E9" w:rsidRPr="00977081" w:rsidRDefault="009E44E9" w:rsidP="009E44E9">
            <w:pPr>
              <w:pStyle w:val="Compact"/>
              <w:spacing w:line="360" w:lineRule="auto"/>
              <w:rPr>
                <w:rFonts w:ascii="Times New Roman" w:hAnsi="Times New Roman" w:cs="Times New Roman"/>
              </w:rPr>
            </w:pPr>
            <w:r w:rsidRPr="00977081">
              <w:rPr>
                <w:rFonts w:ascii="Times New Roman" w:hAnsi="Times New Roman" w:cs="Times New Roman"/>
              </w:rPr>
              <w:t>Computing</w:t>
            </w:r>
          </w:p>
        </w:tc>
        <w:tc>
          <w:tcPr>
            <w:tcW w:w="0" w:type="auto"/>
          </w:tcPr>
          <w:p w:rsidR="009E44E9" w:rsidRDefault="009E44E9" w:rsidP="009E44E9">
            <w:pPr>
              <w:pStyle w:val="Compact"/>
              <w:spacing w:line="360" w:lineRule="auto"/>
            </w:pPr>
            <w:r w:rsidRPr="009E44E9">
              <w:t>Data storage</w:t>
            </w:r>
          </w:p>
        </w:tc>
        <w:tc>
          <w:tcPr>
            <w:tcW w:w="0" w:type="auto"/>
          </w:tcPr>
          <w:p w:rsidR="009E44E9" w:rsidRPr="00977081" w:rsidRDefault="009E44E9" w:rsidP="009E44E9">
            <w:pPr>
              <w:pStyle w:val="Compact"/>
              <w:spacing w:line="360" w:lineRule="auto"/>
              <w:rPr>
                <w:rFonts w:ascii="Times New Roman" w:hAnsi="Times New Roman" w:cs="Times New Roman"/>
              </w:rPr>
            </w:pPr>
            <w:r w:rsidRPr="009E44E9">
              <w:t>5,000</w:t>
            </w:r>
          </w:p>
        </w:tc>
        <w:tc>
          <w:tcPr>
            <w:tcW w:w="0" w:type="auto"/>
          </w:tcPr>
          <w:p w:rsidR="009E44E9" w:rsidRPr="00977081" w:rsidRDefault="009E44E9" w:rsidP="009E44E9">
            <w:pPr>
              <w:pStyle w:val="Compact"/>
              <w:spacing w:line="360" w:lineRule="auto"/>
              <w:rPr>
                <w:rFonts w:ascii="Times New Roman" w:hAnsi="Times New Roman" w:cs="Times New Roman"/>
              </w:rPr>
            </w:pPr>
            <w:r>
              <w:t>0</w:t>
            </w:r>
          </w:p>
        </w:tc>
        <w:tc>
          <w:tcPr>
            <w:tcW w:w="0" w:type="auto"/>
          </w:tcPr>
          <w:p w:rsidR="009E44E9" w:rsidRDefault="009E44E9" w:rsidP="009E44E9">
            <w:pPr>
              <w:pStyle w:val="Compact"/>
              <w:spacing w:line="360" w:lineRule="auto"/>
            </w:pPr>
            <w:r w:rsidRPr="009E44E9">
              <w:t>KENET CHUI HPC cluster storage</w:t>
            </w:r>
          </w:p>
        </w:tc>
      </w:tr>
      <w:tr w:rsidR="009E44E9" w:rsidRPr="00977081" w:rsidTr="006F4685">
        <w:tc>
          <w:tcPr>
            <w:tcW w:w="0" w:type="auto"/>
          </w:tcPr>
          <w:p w:rsidR="009E44E9" w:rsidRPr="00977081" w:rsidRDefault="009E44E9" w:rsidP="009E44E9">
            <w:pPr>
              <w:pStyle w:val="Compact"/>
              <w:spacing w:line="360" w:lineRule="auto"/>
              <w:jc w:val="both"/>
              <w:rPr>
                <w:rFonts w:ascii="Times New Roman" w:hAnsi="Times New Roman" w:cs="Times New Roman"/>
              </w:rPr>
            </w:pPr>
            <w:r w:rsidRPr="002003DA">
              <w:rPr>
                <w:rFonts w:ascii="Times New Roman" w:hAnsi="Times New Roman" w:cs="Times New Roman"/>
              </w:rPr>
              <w:t>Research Materials</w:t>
            </w:r>
          </w:p>
        </w:tc>
        <w:tc>
          <w:tcPr>
            <w:tcW w:w="0" w:type="auto"/>
          </w:tcPr>
          <w:p w:rsidR="009E44E9" w:rsidRDefault="009E44E9" w:rsidP="009E44E9">
            <w:pPr>
              <w:pStyle w:val="Compact"/>
              <w:spacing w:line="360" w:lineRule="auto"/>
              <w:jc w:val="both"/>
            </w:pPr>
            <w:r w:rsidRPr="009E44E9">
              <w:t>Printing and binding</w:t>
            </w:r>
          </w:p>
        </w:tc>
        <w:tc>
          <w:tcPr>
            <w:tcW w:w="0" w:type="auto"/>
          </w:tcPr>
          <w:p w:rsidR="009E44E9" w:rsidRPr="00977081" w:rsidRDefault="009E44E9" w:rsidP="009E44E9">
            <w:pPr>
              <w:pStyle w:val="Compact"/>
              <w:spacing w:line="360" w:lineRule="auto"/>
              <w:jc w:val="both"/>
              <w:rPr>
                <w:rFonts w:ascii="Times New Roman" w:hAnsi="Times New Roman" w:cs="Times New Roman"/>
              </w:rPr>
            </w:pPr>
            <w:r w:rsidRPr="009E44E9">
              <w:t>15,000</w:t>
            </w:r>
          </w:p>
        </w:tc>
        <w:tc>
          <w:tcPr>
            <w:tcW w:w="0" w:type="auto"/>
          </w:tcPr>
          <w:p w:rsidR="009E44E9" w:rsidRPr="00977081" w:rsidRDefault="009E44E9" w:rsidP="009E44E9">
            <w:pPr>
              <w:pStyle w:val="Compact"/>
              <w:spacing w:line="360" w:lineRule="auto"/>
              <w:jc w:val="both"/>
              <w:rPr>
                <w:rFonts w:ascii="Times New Roman" w:hAnsi="Times New Roman" w:cs="Times New Roman"/>
              </w:rPr>
            </w:pPr>
            <w:r w:rsidRPr="009E44E9">
              <w:t>15,000</w:t>
            </w:r>
          </w:p>
        </w:tc>
        <w:tc>
          <w:tcPr>
            <w:tcW w:w="0" w:type="auto"/>
          </w:tcPr>
          <w:p w:rsidR="009E44E9" w:rsidRPr="009E44E9" w:rsidRDefault="009E44E9" w:rsidP="009E44E9">
            <w:pPr>
              <w:pStyle w:val="Compact"/>
              <w:spacing w:line="360" w:lineRule="auto"/>
              <w:jc w:val="both"/>
            </w:pPr>
            <w:r w:rsidRPr="009E44E9">
              <w:t>Thesis production, revisions</w:t>
            </w:r>
          </w:p>
        </w:tc>
      </w:tr>
      <w:tr w:rsidR="009E44E9" w:rsidRPr="00977081" w:rsidTr="006F4685">
        <w:tc>
          <w:tcPr>
            <w:tcW w:w="0" w:type="auto"/>
          </w:tcPr>
          <w:p w:rsidR="009E44E9" w:rsidRPr="009E44E9" w:rsidRDefault="009E44E9" w:rsidP="009E44E9">
            <w:pPr>
              <w:pStyle w:val="Compact"/>
              <w:spacing w:line="360" w:lineRule="auto"/>
            </w:pPr>
            <w:r w:rsidRPr="009E44E9">
              <w:rPr>
                <w:rFonts w:ascii="Times New Roman" w:hAnsi="Times New Roman" w:cs="Times New Roman"/>
              </w:rPr>
              <w:t>Transportatio</w:t>
            </w:r>
            <w:r>
              <w:rPr>
                <w:rFonts w:ascii="Times New Roman" w:hAnsi="Times New Roman" w:cs="Times New Roman"/>
              </w:rPr>
              <w:t>n</w:t>
            </w:r>
          </w:p>
        </w:tc>
        <w:tc>
          <w:tcPr>
            <w:tcW w:w="0" w:type="auto"/>
          </w:tcPr>
          <w:p w:rsidR="009E44E9" w:rsidRDefault="009E44E9" w:rsidP="009E44E9">
            <w:pPr>
              <w:pStyle w:val="Compact"/>
              <w:spacing w:line="360" w:lineRule="auto"/>
              <w:jc w:val="both"/>
            </w:pPr>
            <w:r w:rsidRPr="009E44E9">
              <w:t>Stakeholder interviews</w:t>
            </w:r>
          </w:p>
        </w:tc>
        <w:tc>
          <w:tcPr>
            <w:tcW w:w="0" w:type="auto"/>
          </w:tcPr>
          <w:p w:rsidR="009E44E9" w:rsidRPr="00977081" w:rsidRDefault="009E44E9" w:rsidP="009E44E9">
            <w:pPr>
              <w:pStyle w:val="Compact"/>
              <w:spacing w:line="360" w:lineRule="auto"/>
              <w:jc w:val="both"/>
              <w:rPr>
                <w:rFonts w:ascii="Times New Roman" w:hAnsi="Times New Roman" w:cs="Times New Roman"/>
              </w:rPr>
            </w:pPr>
            <w:r w:rsidRPr="009E44E9">
              <w:t>20,000</w:t>
            </w:r>
          </w:p>
        </w:tc>
        <w:tc>
          <w:tcPr>
            <w:tcW w:w="0" w:type="auto"/>
          </w:tcPr>
          <w:p w:rsidR="009E44E9" w:rsidRPr="00977081" w:rsidRDefault="009E44E9" w:rsidP="009E44E9">
            <w:pPr>
              <w:pStyle w:val="Compact"/>
              <w:spacing w:line="360" w:lineRule="auto"/>
              <w:jc w:val="both"/>
              <w:rPr>
                <w:rFonts w:ascii="Times New Roman" w:hAnsi="Times New Roman" w:cs="Times New Roman"/>
              </w:rPr>
            </w:pPr>
            <w:r w:rsidRPr="009E44E9">
              <w:t>20,000</w:t>
            </w:r>
          </w:p>
        </w:tc>
        <w:tc>
          <w:tcPr>
            <w:tcW w:w="0" w:type="auto"/>
          </w:tcPr>
          <w:p w:rsidR="009E44E9" w:rsidRPr="009E44E9" w:rsidRDefault="009E44E9" w:rsidP="009E44E9">
            <w:pPr>
              <w:pStyle w:val="Compact"/>
              <w:spacing w:line="360" w:lineRule="auto"/>
              <w:jc w:val="both"/>
            </w:pPr>
            <w:r w:rsidRPr="009E44E9">
              <w:t>Aga Khan University Hospital and referral hospitals</w:t>
            </w:r>
          </w:p>
        </w:tc>
      </w:tr>
      <w:tr w:rsidR="009E44E9" w:rsidRPr="00977081" w:rsidTr="006F4685">
        <w:tc>
          <w:tcPr>
            <w:tcW w:w="0" w:type="auto"/>
          </w:tcPr>
          <w:p w:rsidR="009E44E9" w:rsidRPr="00977081" w:rsidRDefault="009E44E9" w:rsidP="009E44E9">
            <w:pPr>
              <w:pStyle w:val="Compact"/>
              <w:spacing w:line="360" w:lineRule="auto"/>
              <w:jc w:val="both"/>
              <w:rPr>
                <w:rFonts w:ascii="Times New Roman" w:hAnsi="Times New Roman" w:cs="Times New Roman"/>
              </w:rPr>
            </w:pPr>
            <w:r w:rsidRPr="009E44E9">
              <w:rPr>
                <w:rFonts w:ascii="Times New Roman" w:hAnsi="Times New Roman" w:cs="Times New Roman"/>
              </w:rPr>
              <w:t>Ethics and Administrative</w:t>
            </w:r>
          </w:p>
        </w:tc>
        <w:tc>
          <w:tcPr>
            <w:tcW w:w="0" w:type="auto"/>
          </w:tcPr>
          <w:p w:rsidR="009E44E9" w:rsidRPr="00123AD2" w:rsidRDefault="009E44E9" w:rsidP="009E44E9">
            <w:pPr>
              <w:pStyle w:val="Compact"/>
              <w:spacing w:line="360" w:lineRule="auto"/>
              <w:rPr>
                <w:rFonts w:ascii="Times New Roman" w:hAnsi="Times New Roman" w:cs="Times New Roman"/>
              </w:rPr>
            </w:pPr>
            <w:r w:rsidRPr="009E44E9">
              <w:rPr>
                <w:rFonts w:ascii="Times New Roman" w:hAnsi="Times New Roman" w:cs="Times New Roman"/>
              </w:rPr>
              <w:t>KNH-</w:t>
            </w:r>
            <w:proofErr w:type="spellStart"/>
            <w:r w:rsidRPr="009E44E9">
              <w:rPr>
                <w:rFonts w:ascii="Times New Roman" w:hAnsi="Times New Roman" w:cs="Times New Roman"/>
              </w:rPr>
              <w:t>UoN</w:t>
            </w:r>
            <w:proofErr w:type="spellEnd"/>
            <w:r w:rsidRPr="009E44E9">
              <w:rPr>
                <w:rFonts w:ascii="Times New Roman" w:hAnsi="Times New Roman" w:cs="Times New Roman"/>
              </w:rPr>
              <w:t xml:space="preserve"> ERC application</w:t>
            </w:r>
          </w:p>
        </w:tc>
        <w:tc>
          <w:tcPr>
            <w:tcW w:w="0" w:type="auto"/>
          </w:tcPr>
          <w:p w:rsidR="009E44E9" w:rsidRPr="00977081" w:rsidRDefault="009E44E9" w:rsidP="009E44E9">
            <w:pPr>
              <w:pStyle w:val="Compact"/>
              <w:spacing w:line="360" w:lineRule="auto"/>
              <w:rPr>
                <w:rFonts w:ascii="Times New Roman" w:hAnsi="Times New Roman" w:cs="Times New Roman"/>
              </w:rPr>
            </w:pPr>
            <w:r w:rsidRPr="009E44E9">
              <w:rPr>
                <w:rFonts w:ascii="Times New Roman" w:hAnsi="Times New Roman" w:cs="Times New Roman"/>
              </w:rPr>
              <w:t>2,000</w:t>
            </w:r>
          </w:p>
        </w:tc>
        <w:tc>
          <w:tcPr>
            <w:tcW w:w="0" w:type="auto"/>
          </w:tcPr>
          <w:p w:rsidR="009E44E9" w:rsidRPr="00977081" w:rsidRDefault="009E44E9" w:rsidP="009E44E9">
            <w:pPr>
              <w:pStyle w:val="Compact"/>
              <w:spacing w:line="360" w:lineRule="auto"/>
              <w:rPr>
                <w:rFonts w:ascii="Times New Roman" w:hAnsi="Times New Roman" w:cs="Times New Roman"/>
              </w:rPr>
            </w:pPr>
            <w:r w:rsidRPr="009E44E9">
              <w:rPr>
                <w:rFonts w:ascii="Times New Roman" w:hAnsi="Times New Roman" w:cs="Times New Roman"/>
              </w:rPr>
              <w:t>2,000</w:t>
            </w:r>
          </w:p>
        </w:tc>
        <w:tc>
          <w:tcPr>
            <w:tcW w:w="0" w:type="auto"/>
          </w:tcPr>
          <w:p w:rsidR="009E44E9" w:rsidRPr="009E44E9" w:rsidRDefault="009E44E9" w:rsidP="009E44E9">
            <w:pPr>
              <w:pStyle w:val="Compact"/>
              <w:spacing w:line="360" w:lineRule="auto"/>
              <w:rPr>
                <w:rFonts w:ascii="Times New Roman" w:hAnsi="Times New Roman" w:cs="Times New Roman"/>
              </w:rPr>
            </w:pPr>
            <w:r w:rsidRPr="009E44E9">
              <w:rPr>
                <w:rFonts w:ascii="Times New Roman" w:hAnsi="Times New Roman" w:cs="Times New Roman"/>
              </w:rPr>
              <w:t>Ethics review committee fee</w:t>
            </w:r>
          </w:p>
        </w:tc>
      </w:tr>
      <w:tr w:rsidR="009E44E9" w:rsidRPr="00977081" w:rsidTr="006F4685">
        <w:tc>
          <w:tcPr>
            <w:tcW w:w="0" w:type="auto"/>
          </w:tcPr>
          <w:p w:rsidR="009E44E9" w:rsidRPr="00977081" w:rsidRDefault="009E44E9" w:rsidP="009E44E9">
            <w:pPr>
              <w:pStyle w:val="Compact"/>
              <w:spacing w:line="360" w:lineRule="auto"/>
              <w:jc w:val="both"/>
              <w:rPr>
                <w:rFonts w:ascii="Times New Roman" w:hAnsi="Times New Roman" w:cs="Times New Roman"/>
              </w:rPr>
            </w:pPr>
            <w:r>
              <w:rPr>
                <w:rFonts w:ascii="Times New Roman" w:hAnsi="Times New Roman" w:cs="Times New Roman"/>
              </w:rPr>
              <w:t>Licensing</w:t>
            </w:r>
            <w:r w:rsidRPr="009E44E9">
              <w:rPr>
                <w:rFonts w:ascii="Times New Roman" w:hAnsi="Times New Roman" w:cs="Times New Roman"/>
              </w:rPr>
              <w:t xml:space="preserve"> and Administrative</w:t>
            </w:r>
          </w:p>
        </w:tc>
        <w:tc>
          <w:tcPr>
            <w:tcW w:w="0" w:type="auto"/>
          </w:tcPr>
          <w:p w:rsidR="009E44E9" w:rsidRPr="00977081" w:rsidRDefault="009E44E9" w:rsidP="009E44E9">
            <w:pPr>
              <w:pStyle w:val="Compact"/>
              <w:spacing w:line="360" w:lineRule="auto"/>
              <w:jc w:val="both"/>
              <w:rPr>
                <w:rFonts w:ascii="Times New Roman" w:hAnsi="Times New Roman" w:cs="Times New Roman"/>
              </w:rPr>
            </w:pPr>
            <w:r w:rsidRPr="009E44E9">
              <w:rPr>
                <w:rFonts w:ascii="Times New Roman" w:hAnsi="Times New Roman" w:cs="Times New Roman"/>
              </w:rPr>
              <w:t>NACOSTI research license</w:t>
            </w:r>
          </w:p>
        </w:tc>
        <w:tc>
          <w:tcPr>
            <w:tcW w:w="0" w:type="auto"/>
          </w:tcPr>
          <w:p w:rsidR="009E44E9" w:rsidRPr="00977081" w:rsidRDefault="009E44E9" w:rsidP="009E44E9">
            <w:pPr>
              <w:pStyle w:val="Compact"/>
              <w:spacing w:line="360" w:lineRule="auto"/>
              <w:jc w:val="both"/>
              <w:rPr>
                <w:rFonts w:ascii="Times New Roman" w:hAnsi="Times New Roman" w:cs="Times New Roman"/>
              </w:rPr>
            </w:pPr>
            <w:r w:rsidRPr="009E44E9">
              <w:rPr>
                <w:rFonts w:ascii="Times New Roman" w:hAnsi="Times New Roman" w:cs="Times New Roman"/>
              </w:rPr>
              <w:t>10,000</w:t>
            </w:r>
          </w:p>
        </w:tc>
        <w:tc>
          <w:tcPr>
            <w:tcW w:w="0" w:type="auto"/>
          </w:tcPr>
          <w:p w:rsidR="009E44E9" w:rsidRPr="00977081" w:rsidRDefault="009E44E9" w:rsidP="009E44E9">
            <w:pPr>
              <w:pStyle w:val="Compact"/>
              <w:spacing w:line="360" w:lineRule="auto"/>
              <w:jc w:val="both"/>
              <w:rPr>
                <w:rFonts w:ascii="Times New Roman" w:hAnsi="Times New Roman" w:cs="Times New Roman"/>
              </w:rPr>
            </w:pPr>
            <w:r w:rsidRPr="009E44E9">
              <w:rPr>
                <w:rFonts w:ascii="Times New Roman" w:hAnsi="Times New Roman" w:cs="Times New Roman"/>
              </w:rPr>
              <w:t>10,000</w:t>
            </w:r>
          </w:p>
        </w:tc>
        <w:tc>
          <w:tcPr>
            <w:tcW w:w="0" w:type="auto"/>
          </w:tcPr>
          <w:p w:rsidR="009E44E9" w:rsidRPr="009E44E9" w:rsidRDefault="009E44E9" w:rsidP="009E44E9">
            <w:pPr>
              <w:pStyle w:val="Compact"/>
              <w:spacing w:line="360" w:lineRule="auto"/>
              <w:jc w:val="both"/>
              <w:rPr>
                <w:rFonts w:ascii="Times New Roman" w:hAnsi="Times New Roman" w:cs="Times New Roman"/>
              </w:rPr>
            </w:pPr>
            <w:r w:rsidRPr="009E44E9">
              <w:rPr>
                <w:rFonts w:ascii="Times New Roman" w:hAnsi="Times New Roman" w:cs="Times New Roman"/>
              </w:rPr>
              <w:t>Research permit</w:t>
            </w:r>
          </w:p>
        </w:tc>
      </w:tr>
      <w:tr w:rsidR="009E44E9" w:rsidRPr="00977081" w:rsidTr="006F4685">
        <w:tc>
          <w:tcPr>
            <w:tcW w:w="0" w:type="auto"/>
          </w:tcPr>
          <w:p w:rsidR="009E44E9" w:rsidRPr="00977081" w:rsidRDefault="009E44E9" w:rsidP="00977081">
            <w:pPr>
              <w:pStyle w:val="Compact"/>
              <w:spacing w:line="360" w:lineRule="auto"/>
              <w:jc w:val="both"/>
              <w:rPr>
                <w:rFonts w:ascii="Times New Roman" w:hAnsi="Times New Roman" w:cs="Times New Roman"/>
              </w:rPr>
            </w:pPr>
            <w:r>
              <w:rPr>
                <w:rFonts w:ascii="Segoe UI" w:hAnsi="Segoe UI" w:cs="Segoe UI"/>
                <w:color w:val="010409"/>
                <w:shd w:val="clear" w:color="auto" w:fill="FFFFFF"/>
              </w:rPr>
              <w:t>Contingency (10%)</w:t>
            </w:r>
          </w:p>
        </w:tc>
        <w:tc>
          <w:tcPr>
            <w:tcW w:w="0" w:type="auto"/>
          </w:tcPr>
          <w:p w:rsidR="009E44E9" w:rsidRPr="009E44E9" w:rsidRDefault="009E44E9" w:rsidP="00977081">
            <w:pPr>
              <w:pStyle w:val="Compact"/>
              <w:spacing w:line="360" w:lineRule="auto"/>
              <w:jc w:val="both"/>
              <w:rPr>
                <w:rFonts w:ascii="Times New Roman" w:hAnsi="Times New Roman" w:cs="Times New Roman"/>
              </w:rPr>
            </w:pPr>
            <w:r w:rsidRPr="009E44E9">
              <w:rPr>
                <w:rFonts w:ascii="Times New Roman" w:hAnsi="Times New Roman" w:cs="Times New Roman"/>
              </w:rPr>
              <w:t>Unexpected costs</w:t>
            </w:r>
          </w:p>
        </w:tc>
        <w:tc>
          <w:tcPr>
            <w:tcW w:w="0" w:type="auto"/>
          </w:tcPr>
          <w:p w:rsidR="009E44E9" w:rsidRPr="00977081" w:rsidRDefault="009E44E9" w:rsidP="00977081">
            <w:pPr>
              <w:pStyle w:val="Compact"/>
              <w:spacing w:line="360" w:lineRule="auto"/>
              <w:jc w:val="both"/>
              <w:rPr>
                <w:rFonts w:ascii="Times New Roman" w:hAnsi="Times New Roman" w:cs="Times New Roman"/>
              </w:rPr>
            </w:pPr>
            <w:r w:rsidRPr="009E44E9">
              <w:rPr>
                <w:rFonts w:ascii="Times New Roman" w:hAnsi="Times New Roman" w:cs="Times New Roman"/>
              </w:rPr>
              <w:t>13,700</w:t>
            </w:r>
          </w:p>
        </w:tc>
        <w:tc>
          <w:tcPr>
            <w:tcW w:w="0" w:type="auto"/>
          </w:tcPr>
          <w:p w:rsidR="009E44E9" w:rsidRDefault="009E44E9" w:rsidP="00123AD2">
            <w:pPr>
              <w:pStyle w:val="Compact"/>
              <w:spacing w:line="360" w:lineRule="auto"/>
              <w:jc w:val="both"/>
              <w:rPr>
                <w:rFonts w:ascii="Times New Roman" w:hAnsi="Times New Roman" w:cs="Times New Roman"/>
              </w:rPr>
            </w:pPr>
            <w:r w:rsidRPr="009E44E9">
              <w:rPr>
                <w:rFonts w:ascii="Times New Roman" w:hAnsi="Times New Roman" w:cs="Times New Roman"/>
              </w:rPr>
              <w:t>3,700</w:t>
            </w:r>
          </w:p>
        </w:tc>
        <w:tc>
          <w:tcPr>
            <w:tcW w:w="0" w:type="auto"/>
          </w:tcPr>
          <w:p w:rsidR="009E44E9" w:rsidRPr="009E44E9" w:rsidRDefault="009E44E9" w:rsidP="00123AD2">
            <w:pPr>
              <w:pStyle w:val="Compact"/>
              <w:spacing w:line="360" w:lineRule="auto"/>
              <w:jc w:val="both"/>
              <w:rPr>
                <w:rFonts w:ascii="Times New Roman" w:hAnsi="Times New Roman" w:cs="Times New Roman"/>
              </w:rPr>
            </w:pPr>
            <w:r w:rsidRPr="009E44E9">
              <w:rPr>
                <w:rFonts w:ascii="Times New Roman" w:hAnsi="Times New Roman" w:cs="Times New Roman"/>
              </w:rPr>
              <w:t>Contingency buffer</w:t>
            </w:r>
          </w:p>
        </w:tc>
      </w:tr>
      <w:tr w:rsidR="009E44E9" w:rsidRPr="00977081" w:rsidTr="006F4685">
        <w:tc>
          <w:tcPr>
            <w:tcW w:w="0" w:type="auto"/>
          </w:tcPr>
          <w:p w:rsidR="009E44E9" w:rsidRPr="00977081" w:rsidRDefault="009E44E9" w:rsidP="00977081">
            <w:pPr>
              <w:pStyle w:val="Compact"/>
              <w:spacing w:line="360" w:lineRule="auto"/>
              <w:jc w:val="both"/>
              <w:rPr>
                <w:rFonts w:ascii="Times New Roman" w:hAnsi="Times New Roman" w:cs="Times New Roman"/>
              </w:rPr>
            </w:pPr>
            <w:r w:rsidRPr="00977081">
              <w:rPr>
                <w:rFonts w:ascii="Times New Roman" w:hAnsi="Times New Roman" w:cs="Times New Roman"/>
                <w:b/>
                <w:bCs/>
              </w:rPr>
              <w:lastRenderedPageBreak/>
              <w:t>Total</w:t>
            </w:r>
          </w:p>
        </w:tc>
        <w:tc>
          <w:tcPr>
            <w:tcW w:w="0" w:type="auto"/>
          </w:tcPr>
          <w:p w:rsidR="009E44E9" w:rsidRPr="00977081" w:rsidRDefault="009E44E9" w:rsidP="00977081">
            <w:pPr>
              <w:pStyle w:val="Compact"/>
              <w:spacing w:line="360" w:lineRule="auto"/>
              <w:jc w:val="both"/>
              <w:rPr>
                <w:rFonts w:ascii="Times New Roman" w:hAnsi="Times New Roman" w:cs="Times New Roman"/>
              </w:rPr>
            </w:pPr>
          </w:p>
        </w:tc>
        <w:tc>
          <w:tcPr>
            <w:tcW w:w="0" w:type="auto"/>
          </w:tcPr>
          <w:p w:rsidR="009E44E9" w:rsidRPr="00977081" w:rsidRDefault="009E44E9" w:rsidP="009E44E9">
            <w:pPr>
              <w:pStyle w:val="Compact"/>
              <w:spacing w:line="360" w:lineRule="auto"/>
              <w:jc w:val="both"/>
              <w:rPr>
                <w:rFonts w:ascii="Times New Roman" w:hAnsi="Times New Roman" w:cs="Times New Roman"/>
              </w:rPr>
            </w:pPr>
            <w:r>
              <w:rPr>
                <w:rFonts w:ascii="Times New Roman" w:hAnsi="Times New Roman" w:cs="Times New Roman"/>
                <w:b/>
                <w:bCs/>
              </w:rPr>
              <w:t>166,700</w:t>
            </w:r>
          </w:p>
        </w:tc>
        <w:tc>
          <w:tcPr>
            <w:tcW w:w="0" w:type="auto"/>
          </w:tcPr>
          <w:p w:rsidR="009E44E9" w:rsidRPr="00977081" w:rsidRDefault="009E44E9" w:rsidP="001E520B">
            <w:pPr>
              <w:pStyle w:val="Compact"/>
              <w:spacing w:line="360" w:lineRule="auto"/>
              <w:jc w:val="both"/>
              <w:rPr>
                <w:rFonts w:ascii="Times New Roman" w:hAnsi="Times New Roman" w:cs="Times New Roman"/>
              </w:rPr>
            </w:pPr>
            <w:r>
              <w:rPr>
                <w:rFonts w:ascii="Times New Roman" w:hAnsi="Times New Roman" w:cs="Times New Roman"/>
                <w:b/>
                <w:bCs/>
              </w:rPr>
              <w:t>50,7</w:t>
            </w:r>
            <w:r w:rsidRPr="00977081">
              <w:rPr>
                <w:rFonts w:ascii="Times New Roman" w:hAnsi="Times New Roman" w:cs="Times New Roman"/>
                <w:b/>
                <w:bCs/>
              </w:rPr>
              <w:t>00</w:t>
            </w:r>
          </w:p>
        </w:tc>
        <w:tc>
          <w:tcPr>
            <w:tcW w:w="0" w:type="auto"/>
          </w:tcPr>
          <w:p w:rsidR="009E44E9" w:rsidRDefault="009E44E9" w:rsidP="001E520B">
            <w:pPr>
              <w:pStyle w:val="Compact"/>
              <w:spacing w:line="360" w:lineRule="auto"/>
              <w:jc w:val="both"/>
              <w:rPr>
                <w:rFonts w:ascii="Times New Roman" w:hAnsi="Times New Roman" w:cs="Times New Roman"/>
                <w:b/>
                <w:bCs/>
              </w:rPr>
            </w:pPr>
          </w:p>
        </w:tc>
      </w:tr>
    </w:tbl>
    <w:p w:rsidR="004167D2" w:rsidRDefault="004167D2" w:rsidP="00B2422A">
      <w:pPr>
        <w:pStyle w:val="Heading1"/>
        <w:numPr>
          <w:ilvl w:val="0"/>
          <w:numId w:val="0"/>
        </w:numPr>
        <w:rPr>
          <w:rFonts w:ascii="Times New Roman" w:eastAsiaTheme="minorHAnsi" w:hAnsi="Times New Roman" w:cs="Times New Roman"/>
          <w:b w:val="0"/>
          <w:bCs w:val="0"/>
          <w:color w:val="auto"/>
          <w:sz w:val="24"/>
          <w:szCs w:val="24"/>
        </w:rPr>
      </w:pPr>
      <w:bookmarkStart w:id="77" w:name="references"/>
      <w:bookmarkEnd w:id="70"/>
      <w:bookmarkEnd w:id="75"/>
    </w:p>
    <w:p w:rsidR="00695BD1" w:rsidRPr="00EC4A5B" w:rsidRDefault="00695BD1" w:rsidP="00EC4A5B">
      <w:pPr>
        <w:pStyle w:val="Heading2"/>
      </w:pPr>
      <w:bookmarkStart w:id="78" w:name="_Toc232713473"/>
      <w:r w:rsidRPr="00EC4A5B">
        <w:t>Expected Outcomes</w:t>
      </w:r>
      <w:bookmarkEnd w:id="78"/>
    </w:p>
    <w:p w:rsidR="00EC4A5B" w:rsidRDefault="00EC4A5B"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130BF5">
        <w:rPr>
          <w:rFonts w:ascii="Times New Roman" w:hAnsi="Times New Roman" w:cs="Times New Roman"/>
        </w:rPr>
        <w:t>This research anticipates producing the following measurable outcomes aligned with the stated objectives. The specific targets are established based on the RSNA 2025 challenge benchmark results and clinical utility requirements for aneurysm screening tools.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367CDB">
        <w:rPr>
          <w:rFonts w:ascii="Times New Roman" w:hAnsi="Times New Roman" w:cs="Times New Roman"/>
          <w:b/>
        </w:rPr>
        <w:t>Technical Performance Targets</w:t>
      </w:r>
      <w:r w:rsidRPr="00130BF5">
        <w:rPr>
          <w:rFonts w:ascii="Times New Roman" w:hAnsi="Times New Roman" w:cs="Times New Roman"/>
        </w:rPr>
        <w:t>:</w:t>
      </w:r>
      <w:r w:rsidR="00367CDB">
        <w:rPr>
          <w:rFonts w:ascii="Times New Roman" w:hAnsi="Times New Roman" w:cs="Times New Roman"/>
        </w:rPr>
        <w:t xml:space="preserve"> </w:t>
      </w:r>
      <w:r w:rsidRPr="00130BF5">
        <w:rPr>
          <w:rFonts w:ascii="Times New Roman" w:hAnsi="Times New Roman" w:cs="Times New Roman"/>
        </w:rPr>
        <w:t>The hybrid detection model is expected to achieve the following primary performance metrics on the RSNA-ICA validation set:</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367CDB">
        <w:rPr>
          <w:rFonts w:ascii="Times New Roman" w:hAnsi="Times New Roman" w:cs="Times New Roman"/>
          <w:b/>
        </w:rPr>
        <w:t>AUC-ROC:</w:t>
      </w:r>
      <w:r w:rsidRPr="00130BF5">
        <w:rPr>
          <w:rFonts w:ascii="Times New Roman" w:hAnsi="Times New Roman" w:cs="Times New Roman"/>
        </w:rPr>
        <w:t xml:space="preserve"> Target greater than 0.90, matching or exceeding the performance of winning solutions from the RSNA 2025 challenge. This represents the current state-of-the-art benchmark for aneurysm detection on this dataset.</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367CDB">
        <w:rPr>
          <w:rFonts w:ascii="Times New Roman" w:hAnsi="Times New Roman" w:cs="Times New Roman"/>
          <w:b/>
        </w:rPr>
        <w:t>Sensitivity at High Specificity</w:t>
      </w:r>
      <w:r w:rsidRPr="00130BF5">
        <w:rPr>
          <w:rFonts w:ascii="Times New Roman" w:hAnsi="Times New Roman" w:cs="Times New Roman"/>
        </w:rPr>
        <w:t>: Target sensitivity exceeding 90% at 95% specificity (FPR of 5%), meeting the threshold for clinically useful screening tools where false positive rates must be controlled to avoid overwhelming clinical workflow with excessive alerts.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367CDB">
        <w:rPr>
          <w:rFonts w:ascii="Times New Roman" w:hAnsi="Times New Roman" w:cs="Times New Roman"/>
          <w:b/>
        </w:rPr>
        <w:t>Dice Coefficient</w:t>
      </w:r>
      <w:r w:rsidRPr="00130BF5">
        <w:rPr>
          <w:rFonts w:ascii="Times New Roman" w:hAnsi="Times New Roman" w:cs="Times New Roman"/>
        </w:rPr>
        <w:t>: Target Dice coefficient greater than 0.70 for aneurysm segmentation, indicating good spatial overlap between predicted and ground truth aneurysm regions. This metric is secondary to detection metrics but important for surgical planning applications.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367CDB">
        <w:rPr>
          <w:rFonts w:ascii="Times New Roman" w:hAnsi="Times New Roman" w:cs="Times New Roman"/>
          <w:b/>
        </w:rPr>
        <w:t>Calibration Performance</w:t>
      </w:r>
      <w:r w:rsidRPr="00130BF5">
        <w:rPr>
          <w:rFonts w:ascii="Times New Roman" w:hAnsi="Times New Roman" w:cs="Times New Roman"/>
        </w:rPr>
        <w:t>: Target Expected Calibration Error (ECE) below 0.05, demonstrating that predicted probabilities reliably reflect true likelihoods for clinical decision support. This calibration target ensures that probability thresholds can be directly interpreted as confidence levels.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367CDB">
        <w:rPr>
          <w:rFonts w:ascii="Times New Roman" w:hAnsi="Times New Roman" w:cs="Times New Roman"/>
          <w:b/>
        </w:rPr>
        <w:t>Comparison to Baseline</w:t>
      </w:r>
      <w:r w:rsidRPr="00130BF5">
        <w:rPr>
          <w:rFonts w:ascii="Times New Roman" w:hAnsi="Times New Roman" w:cs="Times New Roman"/>
        </w:rPr>
        <w:t>: The hybrid model is expected to demonstrate superior performance compared to baseline 3D U-Net architectures, with improvement of at least 5% in AUC-ROC. The template matching component is expected to contribute particularly on small aneurysms (&lt;5mm) where deep learning features may be less discriminative.</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367CDB">
        <w:rPr>
          <w:rFonts w:ascii="Times New Roman" w:hAnsi="Times New Roman" w:cs="Times New Roman"/>
          <w:b/>
        </w:rPr>
        <w:lastRenderedPageBreak/>
        <w:t>Fairness Outcomes:</w:t>
      </w:r>
      <w:r w:rsidR="00367CDB">
        <w:rPr>
          <w:rFonts w:ascii="Times New Roman" w:hAnsi="Times New Roman" w:cs="Times New Roman"/>
        </w:rPr>
        <w:t xml:space="preserve"> </w:t>
      </w:r>
      <w:r w:rsidRPr="00130BF5">
        <w:rPr>
          <w:rFonts w:ascii="Times New Roman" w:hAnsi="Times New Roman" w:cs="Times New Roman"/>
        </w:rPr>
        <w:t>The fairness audit will quantify performance differences across demographic subgroups with the following specific targets: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Subgroup Parity:</w:t>
      </w:r>
      <w:r w:rsidRPr="00130BF5">
        <w:rPr>
          <w:rFonts w:ascii="Times New Roman" w:hAnsi="Times New Roman" w:cs="Times New Roman"/>
        </w:rPr>
        <w:t xml:space="preserve"> Target no statistically significant performance disparities (p &gt; 0.05) across subgroups defined by age groups (under 50, 50-65, over 65), sex (male, female), and scanner manufacturer categories (GE, Siemens, Philips, Other). Performance disparities are measured by equalized odds difference (EOD) and demographic parity difference (DPD).</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Minimum Performance Floor</w:t>
      </w:r>
      <w:r w:rsidRPr="00130BF5">
        <w:rPr>
          <w:rFonts w:ascii="Times New Roman" w:hAnsi="Times New Roman" w:cs="Times New Roman"/>
        </w:rPr>
        <w:t>: Target minimum sensitivity of 80% for all demographic subgroups, ensuring that no group experiences substantially degraded detection capability relative to others.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Calibration Consistency:</w:t>
      </w:r>
      <w:r w:rsidRPr="00130BF5">
        <w:rPr>
          <w:rFonts w:ascii="Times New Roman" w:hAnsi="Times New Roman" w:cs="Times New Roman"/>
        </w:rPr>
        <w:t xml:space="preserve"> Target calibration ECE below 0.10 for all demographic subgroups, ensuring that probability estimates are reasonably reliable across different population segments.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Bias Documentation:</w:t>
      </w:r>
      <w:r w:rsidRPr="00130BF5">
        <w:rPr>
          <w:rFonts w:ascii="Times New Roman" w:hAnsi="Times New Roman" w:cs="Times New Roman"/>
        </w:rPr>
        <w:t xml:space="preserve"> Where statistically significant disparities are identified (p &lt; 0.05), the research will document the magnitude, direction, and potential causes of the disparity, along with mitigation strategies for future model development.</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Feasibility Deliverables:</w:t>
      </w:r>
      <w:r w:rsidR="004D7BA3">
        <w:rPr>
          <w:rFonts w:ascii="Times New Roman" w:hAnsi="Times New Roman" w:cs="Times New Roman"/>
          <w:b/>
        </w:rPr>
        <w:t xml:space="preserve"> </w:t>
      </w:r>
      <w:r w:rsidRPr="00130BF5">
        <w:rPr>
          <w:rFonts w:ascii="Times New Roman" w:hAnsi="Times New Roman" w:cs="Times New Roman"/>
        </w:rPr>
        <w:t>The research will produce the following specific deliverables for Kenyan health system stakeholders: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Feasibility Assessment Report</w:t>
      </w:r>
      <w:r w:rsidRPr="00130BF5">
        <w:rPr>
          <w:rFonts w:ascii="Times New Roman" w:hAnsi="Times New Roman" w:cs="Times New Roman"/>
        </w:rPr>
        <w:t xml:space="preserve">: A comprehensive document documenting computational requirements for deployment (minimum GPU specifications, RAM, storage), integration requirements with existing hospital information systems (PACS compatibility, DICOM compliance), and estimated implementation costs for different deployment scenarios (cloud-based, </w:t>
      </w:r>
      <w:proofErr w:type="spellStart"/>
      <w:r w:rsidRPr="00130BF5">
        <w:rPr>
          <w:rFonts w:ascii="Times New Roman" w:hAnsi="Times New Roman" w:cs="Times New Roman"/>
        </w:rPr>
        <w:t>on-premise</w:t>
      </w:r>
      <w:proofErr w:type="spellEnd"/>
      <w:r w:rsidRPr="00130BF5">
        <w:rPr>
          <w:rFonts w:ascii="Times New Roman" w:hAnsi="Times New Roman" w:cs="Times New Roman"/>
        </w:rPr>
        <w:t>, hybrid).</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Implementation Recommendations</w:t>
      </w:r>
      <w:r w:rsidRPr="00130BF5">
        <w:rPr>
          <w:rFonts w:ascii="Times New Roman" w:hAnsi="Times New Roman" w:cs="Times New Roman"/>
        </w:rPr>
        <w:t>: Evidence-based recommendations for the Kenyan Ministry of Health addressing infrastructure requirements for AI-enabled aneurysm screening, workforce implications including training requirements for radiology staff, and policy considerations including regulatory compliance with the Kenya AI Bill 2026.</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lastRenderedPageBreak/>
        <w:t>Prototype Demonstration</w:t>
      </w:r>
      <w:r w:rsidRPr="00130BF5">
        <w:rPr>
          <w:rFonts w:ascii="Times New Roman" w:hAnsi="Times New Roman" w:cs="Times New Roman"/>
        </w:rPr>
        <w:t xml:space="preserve">: A functional web-based prototype demonstrating end-to-end aneurysm detection workflow, hosted at </w:t>
      </w:r>
      <w:r w:rsidR="00F349FC" w:rsidRPr="00F349FC">
        <w:rPr>
          <w:rFonts w:ascii="Times New Roman" w:hAnsi="Times New Roman" w:cs="Times New Roman"/>
        </w:rPr>
        <w:t>https://aneurysm-detection-kenya.vercel.app/</w:t>
      </w:r>
      <w:r w:rsidR="00F349FC">
        <w:rPr>
          <w:rFonts w:ascii="Times New Roman" w:hAnsi="Times New Roman" w:cs="Times New Roman"/>
        </w:rPr>
        <w:t>,</w:t>
      </w:r>
      <w:r w:rsidR="00F349FC" w:rsidRPr="00F349FC">
        <w:rPr>
          <w:rFonts w:ascii="Times New Roman" w:hAnsi="Times New Roman" w:cs="Times New Roman"/>
        </w:rPr>
        <w:t xml:space="preserve"> </w:t>
      </w:r>
      <w:r w:rsidRPr="00130BF5">
        <w:rPr>
          <w:rFonts w:ascii="Times New Roman" w:hAnsi="Times New Roman" w:cs="Times New Roman"/>
        </w:rPr>
        <w:t>which serves as a concrete demonstration of the technical feasibility and minimum infrastructure requirements.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Capacity Building Outcomes</w:t>
      </w:r>
      <w:r w:rsidRPr="00130BF5">
        <w:rPr>
          <w:rFonts w:ascii="Times New Roman" w:hAnsi="Times New Roman" w:cs="Times New Roman"/>
        </w:rPr>
        <w:t>:</w:t>
      </w:r>
      <w:r w:rsidR="004D7BA3">
        <w:rPr>
          <w:rFonts w:ascii="Times New Roman" w:hAnsi="Times New Roman" w:cs="Times New Roman"/>
        </w:rPr>
        <w:t xml:space="preserve"> </w:t>
      </w:r>
      <w:r w:rsidRPr="00130BF5">
        <w:rPr>
          <w:rFonts w:ascii="Times New Roman" w:hAnsi="Times New Roman" w:cs="Times New Roman"/>
        </w:rPr>
        <w:t>The research will strengthen local capacity for medical imaging AI development in Kenya through:</w:t>
      </w:r>
      <w:r w:rsidR="004D7BA3">
        <w:rPr>
          <w:rFonts w:ascii="Times New Roman" w:hAnsi="Times New Roman" w:cs="Times New Roman"/>
        </w:rPr>
        <w:t xml:space="preserve"> </w:t>
      </w:r>
    </w:p>
    <w:p w:rsidR="004D7BA3"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Skill Development:</w:t>
      </w:r>
      <w:r w:rsidRPr="00130BF5">
        <w:rPr>
          <w:rFonts w:ascii="Times New Roman" w:hAnsi="Times New Roman" w:cs="Times New Roman"/>
        </w:rPr>
        <w:t xml:space="preserve"> Demonstrated competency in deep learning for medical imaging, from data preprocessing through model training, validation, and deployment.</w:t>
      </w:r>
      <w:r w:rsidR="004D7BA3">
        <w:rPr>
          <w:rFonts w:ascii="Times New Roman" w:hAnsi="Times New Roman" w:cs="Times New Roman"/>
        </w:rPr>
        <w:t xml:space="preserve"> </w:t>
      </w: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Academic Outputs</w:t>
      </w:r>
      <w:r w:rsidRPr="00130BF5">
        <w:rPr>
          <w:rFonts w:ascii="Times New Roman" w:hAnsi="Times New Roman" w:cs="Times New Roman"/>
        </w:rPr>
        <w:t>: At least one peer-reviewed publication in a relevant journal (target: Medical Image Analysis, Radiology: Artificial Intelligence, or equivalent), and one conference presentation at a national or international venue.</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4D7BA3">
        <w:rPr>
          <w:rFonts w:ascii="Times New Roman" w:hAnsi="Times New Roman" w:cs="Times New Roman"/>
          <w:b/>
        </w:rPr>
        <w:t>Open Source Contributions</w:t>
      </w:r>
      <w:r w:rsidRPr="00130BF5">
        <w:rPr>
          <w:rFonts w:ascii="Times New Roman" w:hAnsi="Times New Roman" w:cs="Times New Roman"/>
        </w:rPr>
        <w:t>: Release of anonymized code and trained model weights through a public repository (GitHub or similar), enabling replication and extension by other researchers.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4D7BA3" w:rsidRDefault="00695BD1" w:rsidP="00D35CE5">
      <w:pPr>
        <w:pStyle w:val="Heading2"/>
        <w:spacing w:before="0" w:line="360" w:lineRule="auto"/>
      </w:pPr>
      <w:bookmarkStart w:id="79" w:name="_Toc232713474"/>
      <w:r w:rsidRPr="004D7BA3">
        <w:t>Contingency Planning</w:t>
      </w:r>
      <w:bookmarkEnd w:id="79"/>
    </w:p>
    <w:p w:rsidR="00695BD1" w:rsidRPr="00130BF5" w:rsidRDefault="00695BD1" w:rsidP="00D35CE5">
      <w:pPr>
        <w:pStyle w:val="BodyText"/>
        <w:spacing w:before="0" w:after="0" w:line="360" w:lineRule="auto"/>
        <w:jc w:val="both"/>
        <w:rPr>
          <w:rFonts w:ascii="Times New Roman" w:hAnsi="Times New Roman" w:cs="Times New Roman"/>
        </w:rPr>
      </w:pPr>
      <w:r w:rsidRPr="00130BF5">
        <w:rPr>
          <w:rFonts w:ascii="Times New Roman" w:hAnsi="Times New Roman" w:cs="Times New Roman"/>
        </w:rPr>
        <w:t>Given the compressed timeline and potential for unforeseen challenges, the following comprehensive contingency strategies are in place to ensure successful project completion. These strategies address the primary risks identified in the risk assessment while maintaining focus on delivering a minimum viable product that meets the core research objectives.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D35CE5">
      <w:pPr>
        <w:pStyle w:val="Heading3"/>
        <w:spacing w:before="0" w:line="360" w:lineRule="auto"/>
      </w:pPr>
      <w:bookmarkStart w:id="80" w:name="_Toc232713475"/>
      <w:r w:rsidRPr="00130BF5">
        <w:t>Phase Compression Strategies</w:t>
      </w:r>
      <w:bookmarkEnd w:id="80"/>
    </w:p>
    <w:p w:rsidR="00695BD1" w:rsidRPr="00130BF5" w:rsidRDefault="00695BD1" w:rsidP="00D35CE5">
      <w:pPr>
        <w:pStyle w:val="BodyText"/>
        <w:spacing w:before="0" w:after="0" w:line="360" w:lineRule="auto"/>
        <w:jc w:val="both"/>
        <w:rPr>
          <w:rFonts w:ascii="Times New Roman" w:hAnsi="Times New Roman" w:cs="Times New Roman"/>
        </w:rPr>
      </w:pPr>
      <w:r w:rsidRPr="00130BF5">
        <w:rPr>
          <w:rFonts w:ascii="Times New Roman" w:hAnsi="Times New Roman" w:cs="Times New Roman"/>
        </w:rPr>
        <w:t>The research timeline is designed with inherent flexibility that allows for strategic compression of individual phases without compromising overall project quality. Phase compression is implemented through parallel processing where feasible, targeted reduction of non-critical deliverables, and adaptive resource allocation based on emerging results.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123AC1">
        <w:rPr>
          <w:rFonts w:ascii="Times New Roman" w:hAnsi="Times New Roman" w:cs="Times New Roman"/>
          <w:b/>
        </w:rPr>
        <w:t>Parallel Processing Protocol</w:t>
      </w:r>
      <w:r w:rsidRPr="00130BF5">
        <w:rPr>
          <w:rFonts w:ascii="Times New Roman" w:hAnsi="Times New Roman" w:cs="Times New Roman"/>
        </w:rPr>
        <w:t xml:space="preserve">: Where dependencies allow, activities are conducted in parallel rather than sequentially. Specifically, the preprocessing pipeline optimization (typically Phase 1) can proceed concurrently with initial model architecture experiments, while </w:t>
      </w:r>
      <w:proofErr w:type="spellStart"/>
      <w:r w:rsidRPr="00130BF5">
        <w:rPr>
          <w:rFonts w:ascii="Times New Roman" w:hAnsi="Times New Roman" w:cs="Times New Roman"/>
        </w:rPr>
        <w:t>radiomic</w:t>
      </w:r>
      <w:proofErr w:type="spellEnd"/>
      <w:r w:rsidRPr="00130BF5">
        <w:rPr>
          <w:rFonts w:ascii="Times New Roman" w:hAnsi="Times New Roman" w:cs="Times New Roman"/>
        </w:rPr>
        <w:t xml:space="preserve"> feature extraction can overlap with early training epochs. This parallel approach recovers approximately two to three weeks of schedule buffer without compromising methodological rigor.</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123AC1">
        <w:rPr>
          <w:rFonts w:ascii="Times New Roman" w:hAnsi="Times New Roman" w:cs="Times New Roman"/>
          <w:b/>
        </w:rPr>
        <w:lastRenderedPageBreak/>
        <w:t>Phase-Specific Compression Triggers</w:t>
      </w:r>
      <w:r w:rsidRPr="00130BF5">
        <w:rPr>
          <w:rFonts w:ascii="Times New Roman" w:hAnsi="Times New Roman" w:cs="Times New Roman"/>
        </w:rPr>
        <w:t>: Each phase has defined compression t</w:t>
      </w:r>
      <w:r w:rsidR="00123AC1">
        <w:rPr>
          <w:rFonts w:ascii="Times New Roman" w:hAnsi="Times New Roman" w:cs="Times New Roman"/>
        </w:rPr>
        <w:t xml:space="preserve">riggers and protocols. Phase 2 </w:t>
      </w:r>
      <w:r w:rsidRPr="00130BF5">
        <w:rPr>
          <w:rFonts w:ascii="Times New Roman" w:hAnsi="Times New Roman" w:cs="Times New Roman"/>
        </w:rPr>
        <w:t xml:space="preserve">can be compressed from four weeks to two weeks by deferring non-essential integrations (such as optional </w:t>
      </w:r>
      <w:proofErr w:type="spellStart"/>
      <w:r w:rsidRPr="00130BF5">
        <w:rPr>
          <w:rFonts w:ascii="Times New Roman" w:hAnsi="Times New Roman" w:cs="Times New Roman"/>
        </w:rPr>
        <w:t>radiomic</w:t>
      </w:r>
      <w:proofErr w:type="spellEnd"/>
      <w:r w:rsidRPr="00130BF5">
        <w:rPr>
          <w:rFonts w:ascii="Times New Roman" w:hAnsi="Times New Roman" w:cs="Times New Roman"/>
        </w:rPr>
        <w:t xml:space="preserve"> features) and focusing on core template matching plus deep learning fusion. Phase </w:t>
      </w:r>
      <w:r w:rsidR="00123AC1">
        <w:rPr>
          <w:rFonts w:ascii="Times New Roman" w:hAnsi="Times New Roman" w:cs="Times New Roman"/>
        </w:rPr>
        <w:t>3</w:t>
      </w:r>
      <w:r w:rsidRPr="00130BF5">
        <w:rPr>
          <w:rFonts w:ascii="Times New Roman" w:hAnsi="Times New Roman" w:cs="Times New Roman"/>
        </w:rPr>
        <w:t xml:space="preserve"> (Training) compression involves reduc</w:t>
      </w:r>
      <w:r w:rsidR="00123AC1">
        <w:rPr>
          <w:rFonts w:ascii="Times New Roman" w:hAnsi="Times New Roman" w:cs="Times New Roman"/>
        </w:rPr>
        <w:t>ing maximum epochs from 100 to 6</w:t>
      </w:r>
      <w:r w:rsidRPr="00130BF5">
        <w:rPr>
          <w:rFonts w:ascii="Times New Roman" w:hAnsi="Times New Roman" w:cs="Times New Roman"/>
        </w:rPr>
        <w:t xml:space="preserve">0 while maintaining early stopping patience of </w:t>
      </w:r>
      <w:r w:rsidR="00123AC1">
        <w:rPr>
          <w:rFonts w:ascii="Times New Roman" w:hAnsi="Times New Roman" w:cs="Times New Roman"/>
        </w:rPr>
        <w:t>20</w:t>
      </w:r>
      <w:r w:rsidRPr="00130BF5">
        <w:rPr>
          <w:rFonts w:ascii="Times New Roman" w:hAnsi="Times New Roman" w:cs="Times New Roman"/>
        </w:rPr>
        <w:t xml:space="preserve"> epochs, switching to smaller patch sizes (64³ instead of 128³) for faster iteration, and using pre-trained encoder weights from related medical imaging tasks. Phase </w:t>
      </w:r>
      <w:r w:rsidR="00123AC1">
        <w:rPr>
          <w:rFonts w:ascii="Times New Roman" w:hAnsi="Times New Roman" w:cs="Times New Roman"/>
        </w:rPr>
        <w:t>4</w:t>
      </w:r>
      <w:r w:rsidRPr="00130BF5">
        <w:rPr>
          <w:rFonts w:ascii="Times New Roman" w:hAnsi="Times New Roman" w:cs="Times New Roman"/>
        </w:rPr>
        <w:t xml:space="preserve"> (Evaluation) compression focuses evaluation on primary metrics (AUC-ROC, sensitivity at 95% specificity, Dice coefficient) while deferring detailed ablation studies and calibration analysis to future work. Phase </w:t>
      </w:r>
      <w:r w:rsidR="00123AC1">
        <w:rPr>
          <w:rFonts w:ascii="Times New Roman" w:hAnsi="Times New Roman" w:cs="Times New Roman"/>
        </w:rPr>
        <w:t>5</w:t>
      </w:r>
      <w:r w:rsidRPr="00130BF5">
        <w:rPr>
          <w:rFonts w:ascii="Times New Roman" w:hAnsi="Times New Roman" w:cs="Times New Roman"/>
        </w:rPr>
        <w:t xml:space="preserve"> (Fairness) compression utilizes automated fairness evaluation tools and leverages existing literature on Kenyan health system barriers if stakeholder interviews cannot be completed as planned.</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23AC1" w:rsidRDefault="00695BD1" w:rsidP="00D35CE5">
      <w:pPr>
        <w:pStyle w:val="Heading3"/>
        <w:spacing w:before="0" w:line="360" w:lineRule="auto"/>
      </w:pPr>
      <w:bookmarkStart w:id="81" w:name="_Toc232713476"/>
      <w:r w:rsidRPr="00123AC1">
        <w:t>Computational Resource Management</w:t>
      </w:r>
      <w:bookmarkEnd w:id="81"/>
    </w:p>
    <w:p w:rsidR="00695BD1" w:rsidRPr="00130BF5" w:rsidRDefault="00695BD1" w:rsidP="00D35CE5">
      <w:pPr>
        <w:pStyle w:val="BodyText"/>
        <w:spacing w:before="0" w:after="0" w:line="360" w:lineRule="auto"/>
        <w:jc w:val="both"/>
        <w:rPr>
          <w:rFonts w:ascii="Times New Roman" w:hAnsi="Times New Roman" w:cs="Times New Roman"/>
        </w:rPr>
      </w:pPr>
      <w:r w:rsidRPr="00130BF5">
        <w:rPr>
          <w:rFonts w:ascii="Times New Roman" w:hAnsi="Times New Roman" w:cs="Times New Roman"/>
        </w:rPr>
        <w:t>The CHUI HPC cluster provides the primary computational resources, but contingency plans exist for various levels of resource availability.</w:t>
      </w:r>
    </w:p>
    <w:p w:rsidR="00695BD1" w:rsidRPr="00130BF5" w:rsidRDefault="00695BD1" w:rsidP="00D35CE5">
      <w:pPr>
        <w:pStyle w:val="BodyText"/>
        <w:spacing w:before="0" w:after="0" w:line="360" w:lineRule="auto"/>
        <w:jc w:val="both"/>
        <w:rPr>
          <w:rFonts w:ascii="Times New Roman" w:hAnsi="Times New Roman" w:cs="Times New Roman"/>
        </w:rPr>
      </w:pPr>
      <w:r w:rsidRPr="00130BF5">
        <w:rPr>
          <w:rFonts w:ascii="Times New Roman" w:hAnsi="Times New Roman" w:cs="Times New Roman"/>
        </w:rPr>
        <w:t>High Availability Scenario (Full Cluster Access): Full training proceeds as planned with 128³ patches, 100 maximum epochs, and comprehensive hyperparameter search. This scenario enables all planned ablation studies and extensive fairness subgroup analysis.</w:t>
      </w:r>
    </w:p>
    <w:p w:rsidR="00695BD1" w:rsidRDefault="00695BD1" w:rsidP="00D35CE5">
      <w:pPr>
        <w:pStyle w:val="BodyText"/>
        <w:spacing w:before="0" w:after="0" w:line="360" w:lineRule="auto"/>
        <w:jc w:val="both"/>
        <w:rPr>
          <w:rFonts w:ascii="Times New Roman" w:hAnsi="Times New Roman" w:cs="Times New Roman"/>
        </w:rPr>
      </w:pPr>
      <w:r w:rsidRPr="00130BF5">
        <w:rPr>
          <w:rFonts w:ascii="Times New Roman" w:hAnsi="Times New Roman" w:cs="Times New Roman"/>
        </w:rPr>
        <w:t>Moderate Availability Scenario (Limited GPU Time): Training proceeds with reduced patch sizes (64³) and fewer epochs (50 maximum). The template matching branch is simplified by reducing template library size. Early stopping with aggressive patience (10 epochs) prevents unnecessary computation.</w:t>
      </w:r>
    </w:p>
    <w:p w:rsidR="00153422" w:rsidRPr="00130BF5" w:rsidRDefault="00153422" w:rsidP="00D35CE5">
      <w:pPr>
        <w:pStyle w:val="BodyText"/>
        <w:spacing w:before="0" w:after="0" w:line="360" w:lineRule="auto"/>
        <w:jc w:val="both"/>
        <w:rPr>
          <w:rFonts w:ascii="Times New Roman" w:hAnsi="Times New Roman" w:cs="Times New Roman"/>
        </w:rPr>
      </w:pPr>
    </w:p>
    <w:p w:rsidR="00695BD1" w:rsidRPr="00130BF5" w:rsidRDefault="00695BD1" w:rsidP="00D35CE5">
      <w:pPr>
        <w:pStyle w:val="BodyText"/>
        <w:spacing w:before="0" w:after="0" w:line="360" w:lineRule="auto"/>
        <w:jc w:val="both"/>
        <w:rPr>
          <w:rFonts w:ascii="Times New Roman" w:hAnsi="Times New Roman" w:cs="Times New Roman"/>
        </w:rPr>
      </w:pPr>
      <w:r w:rsidRPr="00130BF5">
        <w:rPr>
          <w:rFonts w:ascii="Times New Roman" w:hAnsi="Times New Roman" w:cs="Times New Roman"/>
        </w:rPr>
        <w:t>Low Availability Scenario (Minimal Cluster Access): Training proceeds on CPU-compatible framework with pre-trained weights from the existing prototype. The hybrid model is simplified to template matching features plus lightweight classifier (logistic regression or small MLP) rather than full deep learning. Results are validated on smaller held-out subset rather than full validation set.</w:t>
      </w:r>
    </w:p>
    <w:p w:rsidR="00695BD1" w:rsidRPr="00130BF5" w:rsidRDefault="00695BD1" w:rsidP="00D35CE5">
      <w:pPr>
        <w:pStyle w:val="BodyText"/>
        <w:spacing w:before="0" w:after="0" w:line="360" w:lineRule="auto"/>
        <w:jc w:val="both"/>
        <w:rPr>
          <w:rFonts w:ascii="Times New Roman" w:hAnsi="Times New Roman" w:cs="Times New Roman"/>
        </w:rPr>
      </w:pPr>
      <w:r w:rsidRPr="00130BF5">
        <w:rPr>
          <w:rFonts w:ascii="Times New Roman" w:hAnsi="Times New Roman" w:cs="Times New Roman"/>
        </w:rPr>
        <w:t>Cloud Backup Protocol: In the event of extended cluster unavailability, cloud GPU resources (AWS/GCP education credits) provide emergency backup. Estimated additional cost of KES 35,000 covers 50 hours of cloud GPU training sufficient for model convergence.</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23AC1" w:rsidRDefault="00695BD1" w:rsidP="00153422">
      <w:pPr>
        <w:pStyle w:val="Heading3"/>
        <w:spacing w:before="0" w:line="360" w:lineRule="auto"/>
      </w:pPr>
      <w:bookmarkStart w:id="82" w:name="_Toc232713477"/>
      <w:r w:rsidRPr="00123AC1">
        <w:t>Minimum Viable Product Definition</w:t>
      </w:r>
      <w:bookmarkEnd w:id="82"/>
    </w:p>
    <w:p w:rsidR="00695BD1" w:rsidRPr="00130BF5" w:rsidRDefault="00695BD1" w:rsidP="00153422">
      <w:pPr>
        <w:pStyle w:val="BodyText"/>
        <w:spacing w:before="0" w:after="0" w:line="360" w:lineRule="auto"/>
        <w:jc w:val="both"/>
        <w:rPr>
          <w:rFonts w:ascii="Times New Roman" w:hAnsi="Times New Roman" w:cs="Times New Roman"/>
        </w:rPr>
      </w:pPr>
      <w:r w:rsidRPr="00130BF5">
        <w:rPr>
          <w:rFonts w:ascii="Times New Roman" w:hAnsi="Times New Roman" w:cs="Times New Roman"/>
        </w:rPr>
        <w:t>The minimum viable product (MVP) defines the essential deliverables that constitute a successful thesis regardless of encountered challenges. This MVP ensures that the core research questions are addressed even under the most constrained scenarios.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130BF5">
        <w:rPr>
          <w:rFonts w:ascii="Times New Roman" w:hAnsi="Times New Roman" w:cs="Times New Roman"/>
        </w:rPr>
        <w:t>MVP Technical Requirements: The minimum viable technical deliverable is a trained hybrid detection model combining template matching features with a classification head, achieving validation AUC-ROC greater than 0.75 (demonstrating discriminative ability above random chance), and demonstrating non-zero sensitivity (detecting at least some positive cases). The model must be deployable as a functional prototype at the existing web address, enabling demonstration of end-to-end functionality.</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123AC1">
        <w:rPr>
          <w:rFonts w:ascii="Times New Roman" w:hAnsi="Times New Roman" w:cs="Times New Roman"/>
          <w:b/>
        </w:rPr>
        <w:t>MVP Evaluation Requirements</w:t>
      </w:r>
      <w:r w:rsidRPr="00130BF5">
        <w:rPr>
          <w:rFonts w:ascii="Times New Roman" w:hAnsi="Times New Roman" w:cs="Times New Roman"/>
        </w:rPr>
        <w:t xml:space="preserve">: The minimum viable evaluation comprises primary performance metrics (AUC-ROC, sensitivity, specificity) on the RSNA-ICA validation set, basic demographic subgroup analysis using available metadata, and comparison against a simple baseline (e.g., logistic regression on </w:t>
      </w:r>
      <w:proofErr w:type="spellStart"/>
      <w:r w:rsidRPr="00130BF5">
        <w:rPr>
          <w:rFonts w:ascii="Times New Roman" w:hAnsi="Times New Roman" w:cs="Times New Roman"/>
        </w:rPr>
        <w:t>radiomic</w:t>
      </w:r>
      <w:proofErr w:type="spellEnd"/>
      <w:r w:rsidRPr="00130BF5">
        <w:rPr>
          <w:rFonts w:ascii="Times New Roman" w:hAnsi="Times New Roman" w:cs="Times New Roman"/>
        </w:rPr>
        <w:t xml:space="preserve"> features alone).</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123AC1">
        <w:rPr>
          <w:rFonts w:ascii="Times New Roman" w:hAnsi="Times New Roman" w:cs="Times New Roman"/>
          <w:b/>
        </w:rPr>
        <w:t>MVP Deliverables:</w:t>
      </w:r>
      <w:r w:rsidRPr="00130BF5">
        <w:rPr>
          <w:rFonts w:ascii="Times New Roman" w:hAnsi="Times New Roman" w:cs="Times New Roman"/>
        </w:rPr>
        <w:t xml:space="preserve"> The minimum viable thesis includes a complete literature review and methodology chapter, results chapter with MVP evaluation, discussion addressing the primary research questions, and preliminary implementation recommendations based on available evidence.</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130BF5" w:rsidRDefault="00695BD1" w:rsidP="00130BF5">
      <w:pPr>
        <w:pStyle w:val="BodyText"/>
        <w:spacing w:before="0" w:after="0" w:line="360" w:lineRule="auto"/>
        <w:jc w:val="both"/>
        <w:rPr>
          <w:rFonts w:ascii="Times New Roman" w:hAnsi="Times New Roman" w:cs="Times New Roman"/>
        </w:rPr>
      </w:pPr>
      <w:r w:rsidRPr="00123AC1">
        <w:rPr>
          <w:rFonts w:ascii="Times New Roman" w:hAnsi="Times New Roman" w:cs="Times New Roman"/>
          <w:b/>
        </w:rPr>
        <w:t>Scope Reduction Protocol</w:t>
      </w:r>
      <w:r w:rsidRPr="00130BF5">
        <w:rPr>
          <w:rFonts w:ascii="Times New Roman" w:hAnsi="Times New Roman" w:cs="Times New Roman"/>
        </w:rPr>
        <w:t xml:space="preserve">: If compression becomes necessary, the following scope reductions are implemented in order: defer </w:t>
      </w:r>
      <w:proofErr w:type="spellStart"/>
      <w:r w:rsidRPr="00130BF5">
        <w:rPr>
          <w:rFonts w:ascii="Times New Roman" w:hAnsi="Times New Roman" w:cs="Times New Roman"/>
        </w:rPr>
        <w:t>radiomic</w:t>
      </w:r>
      <w:proofErr w:type="spellEnd"/>
      <w:r w:rsidRPr="00130BF5">
        <w:rPr>
          <w:rFonts w:ascii="Times New Roman" w:hAnsi="Times New Roman" w:cs="Times New Roman"/>
        </w:rPr>
        <w:t xml:space="preserve"> feature integration to future work (saves approximately two weeks), reduce ablation study depth to essential comparisons only (saves approximately one week), simplify fairness assessment to automated subgroup analysis without stakeholder interviews (saves approximately two weeks), and defer full deployment feasibility study to preliminary recommendations based on literature (saves approximately three weeks).</w:t>
      </w:r>
    </w:p>
    <w:p w:rsidR="00695BD1" w:rsidRPr="00130BF5" w:rsidRDefault="00695BD1" w:rsidP="00130BF5">
      <w:pPr>
        <w:pStyle w:val="BodyText"/>
        <w:spacing w:before="0" w:after="0" w:line="360" w:lineRule="auto"/>
        <w:jc w:val="both"/>
        <w:rPr>
          <w:rFonts w:ascii="Times New Roman" w:hAnsi="Times New Roman" w:cs="Times New Roman"/>
        </w:rPr>
      </w:pPr>
    </w:p>
    <w:p w:rsidR="00695BD1" w:rsidRPr="00695BD1" w:rsidRDefault="00695BD1" w:rsidP="00695BD1">
      <w:pPr>
        <w:pStyle w:val="BodyText"/>
      </w:pPr>
    </w:p>
    <w:p w:rsidR="004167D2" w:rsidRDefault="004167D2" w:rsidP="004167D2"/>
    <w:p w:rsidR="005C6846" w:rsidRDefault="005C6846" w:rsidP="005C6846"/>
    <w:p w:rsidR="00F87257" w:rsidRDefault="00F87257" w:rsidP="005C6846"/>
    <w:p w:rsidR="009F38FC" w:rsidRDefault="009F38FC" w:rsidP="005C6846"/>
    <w:p w:rsidR="009F38FC" w:rsidRDefault="009F38FC" w:rsidP="005C6846"/>
    <w:p w:rsidR="009F38FC" w:rsidRDefault="009F38FC" w:rsidP="005C6846"/>
    <w:p w:rsidR="009F38FC" w:rsidRDefault="009F38FC" w:rsidP="005C6846"/>
    <w:p w:rsidR="009F38FC" w:rsidRDefault="009F38FC" w:rsidP="005C6846"/>
    <w:p w:rsidR="009F38FC" w:rsidRDefault="009F38FC" w:rsidP="005C6846"/>
    <w:p w:rsidR="009F38FC" w:rsidRDefault="009F38FC" w:rsidP="005C6846"/>
    <w:p w:rsidR="009F38FC" w:rsidRDefault="009F38FC" w:rsidP="005C6846"/>
    <w:p w:rsidR="009F38FC" w:rsidRDefault="009F38FC" w:rsidP="005C6846"/>
    <w:p w:rsidR="009F38FC" w:rsidRDefault="009F38FC" w:rsidP="005C6846"/>
    <w:p w:rsidR="009F38FC" w:rsidRDefault="009F38FC" w:rsidP="005C6846"/>
    <w:p w:rsidR="006A0F0F" w:rsidRDefault="006A0F0F" w:rsidP="005C6846"/>
    <w:p w:rsidR="006A0F0F" w:rsidRDefault="006A0F0F" w:rsidP="005C6846"/>
    <w:p w:rsidR="00C425EE" w:rsidRDefault="005F0D9F" w:rsidP="00B2422A">
      <w:pPr>
        <w:pStyle w:val="Heading1"/>
        <w:numPr>
          <w:ilvl w:val="0"/>
          <w:numId w:val="0"/>
        </w:numPr>
      </w:pPr>
      <w:bookmarkStart w:id="83" w:name="_Toc232713478"/>
      <w:r w:rsidRPr="00977081">
        <w:t>REFERENCES</w:t>
      </w:r>
      <w:bookmarkEnd w:id="83"/>
    </w:p>
    <w:p w:rsidR="00E2394A" w:rsidRDefault="00E2394A" w:rsidP="00E2394A">
      <w:pPr>
        <w:spacing w:line="360" w:lineRule="auto"/>
        <w:ind w:left="720" w:hanging="720"/>
      </w:pPr>
    </w:p>
    <w:p w:rsidR="00CB764F" w:rsidRPr="009B3D72" w:rsidRDefault="00CB764F"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Abramson, J., Adler, J., </w:t>
      </w:r>
      <w:proofErr w:type="spellStart"/>
      <w:r w:rsidRPr="009B3D72">
        <w:rPr>
          <w:rFonts w:ascii="Times New Roman" w:hAnsi="Times New Roman" w:cs="Times New Roman"/>
        </w:rPr>
        <w:t>Dunger</w:t>
      </w:r>
      <w:proofErr w:type="spellEnd"/>
      <w:r w:rsidRPr="009B3D72">
        <w:rPr>
          <w:rFonts w:ascii="Times New Roman" w:hAnsi="Times New Roman" w:cs="Times New Roman"/>
        </w:rPr>
        <w:t xml:space="preserve">, J., Evans, R., Green, T., </w:t>
      </w:r>
      <w:proofErr w:type="spellStart"/>
      <w:r w:rsidRPr="009B3D72">
        <w:rPr>
          <w:rFonts w:ascii="Times New Roman" w:hAnsi="Times New Roman" w:cs="Times New Roman"/>
        </w:rPr>
        <w:t>Pritzel</w:t>
      </w:r>
      <w:proofErr w:type="spellEnd"/>
      <w:r w:rsidRPr="009B3D72">
        <w:rPr>
          <w:rFonts w:ascii="Times New Roman" w:hAnsi="Times New Roman" w:cs="Times New Roman"/>
        </w:rPr>
        <w:t xml:space="preserve">, A., et al. (2024). Accurate structure prediction of </w:t>
      </w:r>
      <w:proofErr w:type="spellStart"/>
      <w:r w:rsidRPr="009B3D72">
        <w:rPr>
          <w:rFonts w:ascii="Times New Roman" w:hAnsi="Times New Roman" w:cs="Times New Roman"/>
        </w:rPr>
        <w:t>biomolecular</w:t>
      </w:r>
      <w:proofErr w:type="spellEnd"/>
      <w:r w:rsidRPr="009B3D72">
        <w:rPr>
          <w:rFonts w:ascii="Times New Roman" w:hAnsi="Times New Roman" w:cs="Times New Roman"/>
        </w:rPr>
        <w:t xml:space="preserve"> interactions with </w:t>
      </w:r>
      <w:proofErr w:type="spellStart"/>
      <w:r w:rsidRPr="009B3D72">
        <w:rPr>
          <w:rFonts w:ascii="Times New Roman" w:hAnsi="Times New Roman" w:cs="Times New Roman"/>
        </w:rPr>
        <w:t>AlphaFold</w:t>
      </w:r>
      <w:proofErr w:type="spellEnd"/>
      <w:r w:rsidRPr="009B3D72">
        <w:rPr>
          <w:rFonts w:ascii="Times New Roman" w:hAnsi="Times New Roman" w:cs="Times New Roman"/>
        </w:rPr>
        <w:t xml:space="preserve"> 3. </w:t>
      </w:r>
      <w:r w:rsidRPr="009B3D72">
        <w:rPr>
          <w:rFonts w:ascii="Times New Roman" w:hAnsi="Times New Roman" w:cs="Times New Roman"/>
          <w:i/>
        </w:rPr>
        <w:t>Nature</w:t>
      </w:r>
      <w:r w:rsidRPr="009B3D72">
        <w:rPr>
          <w:rFonts w:ascii="Times New Roman" w:hAnsi="Times New Roman" w:cs="Times New Roman"/>
        </w:rPr>
        <w:t>, 630(8016), 493–500. https://doi.org/10.1038/s41586-024-07487-w</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Alaran</w:t>
      </w:r>
      <w:proofErr w:type="spellEnd"/>
      <w:r w:rsidRPr="009B3D72">
        <w:rPr>
          <w:rFonts w:ascii="Times New Roman" w:hAnsi="Times New Roman" w:cs="Times New Roman"/>
        </w:rPr>
        <w:t xml:space="preserve">, A. J., et al. (2025). Challenges and opportunities of artificial intelligence in African health space. </w:t>
      </w:r>
      <w:r w:rsidRPr="009B3D72">
        <w:rPr>
          <w:rFonts w:ascii="Times New Roman" w:hAnsi="Times New Roman" w:cs="Times New Roman"/>
          <w:i/>
        </w:rPr>
        <w:t>Digital Health</w:t>
      </w:r>
      <w:r w:rsidRPr="009B3D72">
        <w:rPr>
          <w:rFonts w:ascii="Times New Roman" w:hAnsi="Times New Roman" w:cs="Times New Roman"/>
        </w:rPr>
        <w:t>, 11. https://doi.org/10.1177/20552076241305915</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Ardila</w:t>
      </w:r>
      <w:proofErr w:type="spellEnd"/>
      <w:r w:rsidRPr="009B3D72">
        <w:rPr>
          <w:rFonts w:ascii="Times New Roman" w:hAnsi="Times New Roman" w:cs="Times New Roman"/>
        </w:rPr>
        <w:t xml:space="preserve">, D., </w:t>
      </w:r>
      <w:proofErr w:type="spellStart"/>
      <w:r w:rsidRPr="009B3D72">
        <w:rPr>
          <w:rFonts w:ascii="Times New Roman" w:hAnsi="Times New Roman" w:cs="Times New Roman"/>
        </w:rPr>
        <w:t>Kiraly</w:t>
      </w:r>
      <w:proofErr w:type="spellEnd"/>
      <w:r w:rsidRPr="009B3D72">
        <w:rPr>
          <w:rFonts w:ascii="Times New Roman" w:hAnsi="Times New Roman" w:cs="Times New Roman"/>
        </w:rPr>
        <w:t xml:space="preserve">, A. P., </w:t>
      </w:r>
      <w:proofErr w:type="spellStart"/>
      <w:r w:rsidRPr="009B3D72">
        <w:rPr>
          <w:rFonts w:ascii="Times New Roman" w:hAnsi="Times New Roman" w:cs="Times New Roman"/>
        </w:rPr>
        <w:t>Bharadwaj</w:t>
      </w:r>
      <w:proofErr w:type="spellEnd"/>
      <w:r w:rsidRPr="009B3D72">
        <w:rPr>
          <w:rFonts w:ascii="Times New Roman" w:hAnsi="Times New Roman" w:cs="Times New Roman"/>
        </w:rPr>
        <w:t xml:space="preserve">, S., Choi, B., </w:t>
      </w:r>
      <w:proofErr w:type="spellStart"/>
      <w:r w:rsidRPr="009B3D72">
        <w:rPr>
          <w:rFonts w:ascii="Times New Roman" w:hAnsi="Times New Roman" w:cs="Times New Roman"/>
        </w:rPr>
        <w:t>Reicher</w:t>
      </w:r>
      <w:proofErr w:type="spellEnd"/>
      <w:r w:rsidRPr="009B3D72">
        <w:rPr>
          <w:rFonts w:ascii="Times New Roman" w:hAnsi="Times New Roman" w:cs="Times New Roman"/>
        </w:rPr>
        <w:t xml:space="preserve">, J. J., Peng, L., Shetty, S., et al. (2019). End-to-end lung cancer screening with three-dimensional deep learning on low-dose chest computed tomography. </w:t>
      </w:r>
      <w:r w:rsidRPr="009B3D72">
        <w:rPr>
          <w:rFonts w:ascii="Times New Roman" w:hAnsi="Times New Roman" w:cs="Times New Roman"/>
          <w:i/>
        </w:rPr>
        <w:t>Nature Medicine</w:t>
      </w:r>
      <w:r w:rsidRPr="009B3D72">
        <w:rPr>
          <w:rFonts w:ascii="Times New Roman" w:hAnsi="Times New Roman" w:cs="Times New Roman"/>
        </w:rPr>
        <w:t xml:space="preserve">, 25(6), 954–961. </w:t>
      </w:r>
      <w:hyperlink r:id="rId18" w:history="1">
        <w:r w:rsidR="0071003A" w:rsidRPr="009B3D72">
          <w:rPr>
            <w:rFonts w:ascii="Times New Roman" w:hAnsi="Times New Roman" w:cs="Times New Roman"/>
          </w:rPr>
          <w:t>https://doi.org/10.1038/s41591-019-0447-x</w:t>
        </w:r>
      </w:hyperlink>
    </w:p>
    <w:p w:rsidR="0071003A" w:rsidRDefault="0071003A" w:rsidP="0071003A">
      <w:pPr>
        <w:spacing w:after="0" w:line="360" w:lineRule="auto"/>
        <w:ind w:left="720" w:hanging="720"/>
        <w:rPr>
          <w:rFonts w:ascii="Times New Roman" w:hAnsi="Times New Roman" w:cs="Times New Roman"/>
        </w:rPr>
      </w:pPr>
      <w:r w:rsidRPr="009B3D72">
        <w:rPr>
          <w:rFonts w:ascii="Times New Roman" w:hAnsi="Times New Roman" w:cs="Times New Roman"/>
        </w:rPr>
        <w:t xml:space="preserve">AWS Registry of Open Data. (2025). RSNA Intracranial Aneurysm Detection Dataset. Amazon Web Services. </w:t>
      </w:r>
      <w:hyperlink r:id="rId19" w:history="1">
        <w:r w:rsidR="00531AAA" w:rsidRPr="00C856B3">
          <w:rPr>
            <w:rFonts w:ascii="Times New Roman" w:hAnsi="Times New Roman" w:cs="Times New Roman"/>
          </w:rPr>
          <w:t>https://registry.opendata.aws/rsna-aneurysm-detection/</w:t>
        </w:r>
      </w:hyperlink>
    </w:p>
    <w:p w:rsidR="00531AAA" w:rsidRPr="00531AAA" w:rsidRDefault="00531AAA" w:rsidP="00531AAA">
      <w:pPr>
        <w:spacing w:after="0" w:line="360" w:lineRule="auto"/>
        <w:ind w:left="720" w:hanging="720"/>
        <w:rPr>
          <w:rFonts w:ascii="Times New Roman" w:hAnsi="Times New Roman" w:cs="Times New Roman"/>
        </w:rPr>
      </w:pPr>
      <w:proofErr w:type="spellStart"/>
      <w:r w:rsidRPr="00531AAA">
        <w:rPr>
          <w:rFonts w:ascii="Times New Roman" w:hAnsi="Times New Roman" w:cs="Times New Roman"/>
        </w:rPr>
        <w:t>Aykaç</w:t>
      </w:r>
      <w:proofErr w:type="spellEnd"/>
      <w:r w:rsidRPr="00531AAA">
        <w:rPr>
          <w:rFonts w:ascii="Times New Roman" w:hAnsi="Times New Roman" w:cs="Times New Roman"/>
        </w:rPr>
        <w:t xml:space="preserve">, E., </w:t>
      </w:r>
      <w:proofErr w:type="spellStart"/>
      <w:r w:rsidRPr="00531AAA">
        <w:rPr>
          <w:rFonts w:ascii="Times New Roman" w:hAnsi="Times New Roman" w:cs="Times New Roman"/>
        </w:rPr>
        <w:t>Göksungur</w:t>
      </w:r>
      <w:proofErr w:type="spellEnd"/>
      <w:r w:rsidRPr="00531AAA">
        <w:rPr>
          <w:rFonts w:ascii="Times New Roman" w:hAnsi="Times New Roman" w:cs="Times New Roman"/>
        </w:rPr>
        <w:t xml:space="preserve">, G., </w:t>
      </w:r>
      <w:proofErr w:type="spellStart"/>
      <w:r w:rsidRPr="00531AAA">
        <w:rPr>
          <w:rFonts w:ascii="Times New Roman" w:hAnsi="Times New Roman" w:cs="Times New Roman"/>
        </w:rPr>
        <w:t>Albayrak</w:t>
      </w:r>
      <w:proofErr w:type="spellEnd"/>
      <w:r w:rsidRPr="00531AAA">
        <w:rPr>
          <w:rFonts w:ascii="Times New Roman" w:hAnsi="Times New Roman" w:cs="Times New Roman"/>
        </w:rPr>
        <w:t xml:space="preserve">, G. S., &amp; </w:t>
      </w:r>
      <w:proofErr w:type="spellStart"/>
      <w:r w:rsidRPr="00531AAA">
        <w:rPr>
          <w:rFonts w:ascii="Times New Roman" w:hAnsi="Times New Roman" w:cs="Times New Roman"/>
        </w:rPr>
        <w:t>Yüksel</w:t>
      </w:r>
      <w:proofErr w:type="spellEnd"/>
      <w:r w:rsidRPr="00531AAA">
        <w:rPr>
          <w:rFonts w:ascii="Times New Roman" w:hAnsi="Times New Roman" w:cs="Times New Roman"/>
        </w:rPr>
        <w:t xml:space="preserve">, M. E. (2025). A Mask R-CNN-Based Approach for Brain Aneurysm Detection and Segmentation from TOF-MRA Data. </w:t>
      </w:r>
      <w:r w:rsidRPr="00531AAA">
        <w:rPr>
          <w:rFonts w:ascii="Times New Roman" w:hAnsi="Times New Roman" w:cs="Times New Roman"/>
          <w:i/>
          <w:iCs/>
        </w:rPr>
        <w:t>Brain Sciences 2025, Vol. 15, Page 1295</w:t>
      </w:r>
      <w:r w:rsidRPr="00531AAA">
        <w:rPr>
          <w:rFonts w:ascii="Times New Roman" w:hAnsi="Times New Roman" w:cs="Times New Roman"/>
        </w:rPr>
        <w:t xml:space="preserve">, </w:t>
      </w:r>
      <w:r w:rsidRPr="00531AAA">
        <w:rPr>
          <w:rFonts w:ascii="Times New Roman" w:hAnsi="Times New Roman" w:cs="Times New Roman"/>
          <w:i/>
          <w:iCs/>
        </w:rPr>
        <w:t>15</w:t>
      </w:r>
      <w:r w:rsidRPr="00531AAA">
        <w:rPr>
          <w:rFonts w:ascii="Times New Roman" w:hAnsi="Times New Roman" w:cs="Times New Roman"/>
        </w:rPr>
        <w:t>(12), 1295. https://doi.org/10.3390/BRAINSCI15121295</w:t>
      </w:r>
    </w:p>
    <w:p w:rsidR="00531AAA" w:rsidRPr="009B3D72" w:rsidRDefault="00531AAA" w:rsidP="0071003A">
      <w:pPr>
        <w:spacing w:after="0" w:line="360" w:lineRule="auto"/>
        <w:ind w:left="720" w:hanging="720"/>
        <w:rPr>
          <w:rFonts w:ascii="Times New Roman" w:hAnsi="Times New Roman" w:cs="Times New Roman"/>
        </w:rPr>
      </w:pP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Bowman, G. R. (2024). </w:t>
      </w:r>
      <w:proofErr w:type="spellStart"/>
      <w:r w:rsidRPr="009B3D72">
        <w:rPr>
          <w:rFonts w:ascii="Times New Roman" w:hAnsi="Times New Roman" w:cs="Times New Roman"/>
        </w:rPr>
        <w:t>AlphaFold</w:t>
      </w:r>
      <w:proofErr w:type="spellEnd"/>
      <w:r w:rsidRPr="009B3D72">
        <w:rPr>
          <w:rFonts w:ascii="Times New Roman" w:hAnsi="Times New Roman" w:cs="Times New Roman"/>
        </w:rPr>
        <w:t xml:space="preserve"> and protein folding: Not dead yet! The frontier is conformational ensembles. </w:t>
      </w:r>
      <w:r w:rsidRPr="009B3D72">
        <w:rPr>
          <w:rFonts w:ascii="Times New Roman" w:hAnsi="Times New Roman" w:cs="Times New Roman"/>
          <w:i/>
        </w:rPr>
        <w:t>Annual Review of Biomedical Data Science</w:t>
      </w:r>
      <w:r w:rsidRPr="009B3D72">
        <w:rPr>
          <w:rFonts w:ascii="Times New Roman" w:hAnsi="Times New Roman" w:cs="Times New Roman"/>
        </w:rPr>
        <w:t>, 7, 51–67. https://doi.org/10.1146/annurev-biodatasci-102423-011435</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Brin</w:t>
      </w:r>
      <w:proofErr w:type="spellEnd"/>
      <w:r w:rsidRPr="009B3D72">
        <w:rPr>
          <w:rFonts w:ascii="Times New Roman" w:hAnsi="Times New Roman" w:cs="Times New Roman"/>
        </w:rPr>
        <w:t xml:space="preserve">, D., &amp; Tau, N. (2026). Cost-effectiveness of artificial intelligence tools in radiology: A systematic review. </w:t>
      </w:r>
      <w:r w:rsidRPr="009B3D72">
        <w:rPr>
          <w:rFonts w:ascii="Times New Roman" w:hAnsi="Times New Roman" w:cs="Times New Roman"/>
          <w:i/>
        </w:rPr>
        <w:t>European Radiology</w:t>
      </w:r>
      <w:r w:rsidRPr="009B3D72">
        <w:rPr>
          <w:rFonts w:ascii="Times New Roman" w:hAnsi="Times New Roman" w:cs="Times New Roman"/>
        </w:rPr>
        <w:t xml:space="preserve">, 36(5), 3755–3765. </w:t>
      </w:r>
      <w:hyperlink r:id="rId20" w:history="1">
        <w:r w:rsidR="00370BBB" w:rsidRPr="009B3D72">
          <w:rPr>
            <w:rFonts w:ascii="Times New Roman" w:hAnsi="Times New Roman" w:cs="Times New Roman"/>
          </w:rPr>
          <w:t>https://doi.org/10.1007/s00330-025-12242-4</w:t>
        </w:r>
      </w:hyperlink>
    </w:p>
    <w:p w:rsidR="00370BBB" w:rsidRPr="009B3D72" w:rsidRDefault="00370BBB" w:rsidP="00370BBB">
      <w:pPr>
        <w:spacing w:after="0" w:line="360" w:lineRule="auto"/>
        <w:ind w:left="720" w:hanging="720"/>
        <w:rPr>
          <w:rFonts w:ascii="Times New Roman" w:hAnsi="Times New Roman" w:cs="Times New Roman"/>
        </w:rPr>
      </w:pPr>
      <w:r w:rsidRPr="009B3D72">
        <w:rPr>
          <w:rFonts w:ascii="Times New Roman" w:hAnsi="Times New Roman" w:cs="Times New Roman"/>
        </w:rPr>
        <w:t xml:space="preserve">Cardoso, M. J., Li, W., Brown, R., Ma, N., </w:t>
      </w:r>
      <w:proofErr w:type="spellStart"/>
      <w:r w:rsidRPr="009B3D72">
        <w:rPr>
          <w:rFonts w:ascii="Times New Roman" w:hAnsi="Times New Roman" w:cs="Times New Roman"/>
        </w:rPr>
        <w:t>Kerfoot</w:t>
      </w:r>
      <w:proofErr w:type="spellEnd"/>
      <w:r w:rsidRPr="009B3D72">
        <w:rPr>
          <w:rFonts w:ascii="Times New Roman" w:hAnsi="Times New Roman" w:cs="Times New Roman"/>
        </w:rPr>
        <w:t xml:space="preserve">, E., Wang, Y., </w:t>
      </w:r>
      <w:proofErr w:type="spellStart"/>
      <w:r w:rsidRPr="009B3D72">
        <w:rPr>
          <w:rFonts w:ascii="Times New Roman" w:hAnsi="Times New Roman" w:cs="Times New Roman"/>
        </w:rPr>
        <w:t>Murrey</w:t>
      </w:r>
      <w:proofErr w:type="spellEnd"/>
      <w:r w:rsidRPr="009B3D72">
        <w:rPr>
          <w:rFonts w:ascii="Times New Roman" w:hAnsi="Times New Roman" w:cs="Times New Roman"/>
        </w:rPr>
        <w:t xml:space="preserve">, B., et al. (2022). </w:t>
      </w:r>
      <w:r w:rsidRPr="009B3D72">
        <w:rPr>
          <w:rFonts w:ascii="Times New Roman" w:hAnsi="Times New Roman" w:cs="Times New Roman"/>
          <w:i/>
          <w:iCs/>
        </w:rPr>
        <w:t>MONAI: An open-source framework for deep learning in healthcare</w:t>
      </w:r>
      <w:r w:rsidRPr="009B3D72">
        <w:rPr>
          <w:rFonts w:ascii="Times New Roman" w:hAnsi="Times New Roman" w:cs="Times New Roman"/>
        </w:rPr>
        <w:t xml:space="preserve"> (arXiv:2211.02701). </w:t>
      </w:r>
      <w:proofErr w:type="spellStart"/>
      <w:r w:rsidRPr="009B3D72">
        <w:rPr>
          <w:rFonts w:ascii="Times New Roman" w:hAnsi="Times New Roman" w:cs="Times New Roman"/>
        </w:rPr>
        <w:t>arXiv</w:t>
      </w:r>
      <w:proofErr w:type="spellEnd"/>
      <w:r w:rsidRPr="009B3D72">
        <w:rPr>
          <w:rFonts w:ascii="Times New Roman" w:hAnsi="Times New Roman" w:cs="Times New Roman"/>
        </w:rPr>
        <w:t xml:space="preserve">. </w:t>
      </w:r>
      <w:hyperlink r:id="rId21" w:tgtFrame="_blank" w:history="1">
        <w:r w:rsidRPr="009B3D72">
          <w:rPr>
            <w:rFonts w:ascii="Times New Roman" w:hAnsi="Times New Roman" w:cs="Times New Roman"/>
          </w:rPr>
          <w:t>https://doi.org/10.48550/arXiv.2211.02701</w:t>
        </w:r>
      </w:hyperlink>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lastRenderedPageBreak/>
        <w:t xml:space="preserve">Ceballos-Arroyo, A. M., Nguyen, H. T., Zhu, F., Yadav, S. M., Kim, J., Qin, L., &amp; Jiang, H. (2024, October). Vessel-aware aneurysm detection using multi-scale deformable 3D attention. In </w:t>
      </w:r>
      <w:r w:rsidR="009F1D30" w:rsidRPr="009B3D72">
        <w:rPr>
          <w:rFonts w:ascii="Times New Roman" w:hAnsi="Times New Roman" w:cs="Times New Roman"/>
        </w:rPr>
        <w:t>P</w:t>
      </w:r>
      <w:r w:rsidR="009F1D30" w:rsidRPr="009B3D72">
        <w:rPr>
          <w:rFonts w:ascii="Times New Roman" w:hAnsi="Times New Roman" w:cs="Times New Roman"/>
          <w:i/>
        </w:rPr>
        <w:t>roceedings of the International Conference on Medical Image Computing and Computer-Assisted Intervention</w:t>
      </w:r>
      <w:r w:rsidR="009F1D30" w:rsidRPr="009B3D72">
        <w:rPr>
          <w:rFonts w:ascii="Times New Roman" w:hAnsi="Times New Roman" w:cs="Times New Roman"/>
        </w:rPr>
        <w:t xml:space="preserve"> </w:t>
      </w:r>
      <w:r w:rsidRPr="009B3D72">
        <w:rPr>
          <w:rFonts w:ascii="Times New Roman" w:hAnsi="Times New Roman" w:cs="Times New Roman"/>
        </w:rPr>
        <w:t>(pp. 754–765). Springer. https://doi.org/10.1007/978-3-031-72086-4_71</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Chen, T., </w:t>
      </w:r>
      <w:proofErr w:type="spellStart"/>
      <w:r w:rsidRPr="009B3D72">
        <w:rPr>
          <w:rFonts w:ascii="Times New Roman" w:hAnsi="Times New Roman" w:cs="Times New Roman"/>
        </w:rPr>
        <w:t>Kornblith</w:t>
      </w:r>
      <w:proofErr w:type="spellEnd"/>
      <w:r w:rsidRPr="009B3D72">
        <w:rPr>
          <w:rFonts w:ascii="Times New Roman" w:hAnsi="Times New Roman" w:cs="Times New Roman"/>
        </w:rPr>
        <w:t xml:space="preserve">, S., </w:t>
      </w:r>
      <w:proofErr w:type="spellStart"/>
      <w:r w:rsidRPr="009B3D72">
        <w:rPr>
          <w:rFonts w:ascii="Times New Roman" w:hAnsi="Times New Roman" w:cs="Times New Roman"/>
        </w:rPr>
        <w:t>Swersky</w:t>
      </w:r>
      <w:proofErr w:type="spellEnd"/>
      <w:r w:rsidRPr="009B3D72">
        <w:rPr>
          <w:rFonts w:ascii="Times New Roman" w:hAnsi="Times New Roman" w:cs="Times New Roman"/>
        </w:rPr>
        <w:t xml:space="preserve">, K., </w:t>
      </w:r>
      <w:proofErr w:type="spellStart"/>
      <w:r w:rsidRPr="009B3D72">
        <w:rPr>
          <w:rFonts w:ascii="Times New Roman" w:hAnsi="Times New Roman" w:cs="Times New Roman"/>
        </w:rPr>
        <w:t>Norouzi</w:t>
      </w:r>
      <w:proofErr w:type="spellEnd"/>
      <w:r w:rsidRPr="009B3D72">
        <w:rPr>
          <w:rFonts w:ascii="Times New Roman" w:hAnsi="Times New Roman" w:cs="Times New Roman"/>
        </w:rPr>
        <w:t xml:space="preserve">, M., &amp; Hinton, G. E. (2020). Big self-supervised models are strong semi-supervised learners. </w:t>
      </w:r>
      <w:r w:rsidRPr="009B3D72">
        <w:rPr>
          <w:rFonts w:ascii="Times New Roman" w:hAnsi="Times New Roman" w:cs="Times New Roman"/>
          <w:i/>
        </w:rPr>
        <w:t>Advances in Neural Information Processing Systems</w:t>
      </w:r>
      <w:r w:rsidRPr="009B3D72">
        <w:rPr>
          <w:rFonts w:ascii="Times New Roman" w:hAnsi="Times New Roman" w:cs="Times New Roman"/>
        </w:rPr>
        <w:t>, 33, 22243–22255.</w:t>
      </w:r>
    </w:p>
    <w:p w:rsidR="00DB090E" w:rsidRPr="009B3D72" w:rsidRDefault="00DB090E" w:rsidP="00DB090E">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Chukwudelunzu</w:t>
      </w:r>
      <w:proofErr w:type="spellEnd"/>
      <w:r w:rsidRPr="009B3D72">
        <w:rPr>
          <w:rFonts w:ascii="Times New Roman" w:hAnsi="Times New Roman" w:cs="Times New Roman"/>
        </w:rPr>
        <w:t xml:space="preserve">, F. E., &amp; </w:t>
      </w:r>
      <w:proofErr w:type="spellStart"/>
      <w:r w:rsidRPr="009B3D72">
        <w:rPr>
          <w:rFonts w:ascii="Times New Roman" w:hAnsi="Times New Roman" w:cs="Times New Roman"/>
        </w:rPr>
        <w:t>Mbonde</w:t>
      </w:r>
      <w:proofErr w:type="spellEnd"/>
      <w:r w:rsidRPr="009B3D72">
        <w:rPr>
          <w:rFonts w:ascii="Times New Roman" w:hAnsi="Times New Roman" w:cs="Times New Roman"/>
        </w:rPr>
        <w:t xml:space="preserve">, A. A. (2024). Stroke care in sub-Saharan Africa: Evaluating the present landscape and proposing strategies for improving outcomes. </w:t>
      </w:r>
      <w:r w:rsidRPr="009B3D72">
        <w:rPr>
          <w:rFonts w:ascii="Times New Roman" w:hAnsi="Times New Roman" w:cs="Times New Roman"/>
          <w:i/>
          <w:iCs/>
        </w:rPr>
        <w:t>Advanced Neurology</w:t>
      </w:r>
      <w:r w:rsidRPr="009B3D72">
        <w:rPr>
          <w:rFonts w:ascii="Times New Roman" w:hAnsi="Times New Roman" w:cs="Times New Roman"/>
        </w:rPr>
        <w:t xml:space="preserve">, </w:t>
      </w:r>
      <w:r w:rsidRPr="009B3D72">
        <w:rPr>
          <w:rFonts w:ascii="Times New Roman" w:hAnsi="Times New Roman" w:cs="Times New Roman"/>
          <w:i/>
          <w:iCs/>
        </w:rPr>
        <w:t>3</w:t>
      </w:r>
      <w:r w:rsidRPr="009B3D72">
        <w:rPr>
          <w:rFonts w:ascii="Times New Roman" w:hAnsi="Times New Roman" w:cs="Times New Roman"/>
        </w:rPr>
        <w:t>(2). https://doi.org/10.36922/AN.2804</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Curl, P. K., Jacob, A., </w:t>
      </w:r>
      <w:proofErr w:type="spellStart"/>
      <w:r w:rsidRPr="009B3D72">
        <w:rPr>
          <w:rFonts w:ascii="Times New Roman" w:hAnsi="Times New Roman" w:cs="Times New Roman"/>
        </w:rPr>
        <w:t>Bresnahan</w:t>
      </w:r>
      <w:proofErr w:type="spellEnd"/>
      <w:r w:rsidRPr="009B3D72">
        <w:rPr>
          <w:rFonts w:ascii="Times New Roman" w:hAnsi="Times New Roman" w:cs="Times New Roman"/>
        </w:rPr>
        <w:t xml:space="preserve">, B., Cross, N. M., &amp; </w:t>
      </w:r>
      <w:proofErr w:type="spellStart"/>
      <w:r w:rsidRPr="009B3D72">
        <w:rPr>
          <w:rFonts w:ascii="Times New Roman" w:hAnsi="Times New Roman" w:cs="Times New Roman"/>
        </w:rPr>
        <w:t>Jarvik</w:t>
      </w:r>
      <w:proofErr w:type="spellEnd"/>
      <w:r w:rsidRPr="009B3D72">
        <w:rPr>
          <w:rFonts w:ascii="Times New Roman" w:hAnsi="Times New Roman" w:cs="Times New Roman"/>
        </w:rPr>
        <w:t xml:space="preserve">, J. G. (2024). Cost-effectiveness of artificial intelligence–based opportunistic compression fracture screening of existing radiographs. </w:t>
      </w:r>
      <w:r w:rsidRPr="009B3D72">
        <w:rPr>
          <w:rFonts w:ascii="Times New Roman" w:hAnsi="Times New Roman" w:cs="Times New Roman"/>
          <w:i/>
        </w:rPr>
        <w:t>Journal of the American College of Radiology</w:t>
      </w:r>
      <w:r w:rsidRPr="009B3D72">
        <w:rPr>
          <w:rFonts w:ascii="Times New Roman" w:hAnsi="Times New Roman" w:cs="Times New Roman"/>
        </w:rPr>
        <w:t xml:space="preserve">, 21(9), 1489–1496. </w:t>
      </w:r>
      <w:hyperlink r:id="rId22" w:history="1">
        <w:r w:rsidR="00444D57" w:rsidRPr="009B3D72">
          <w:rPr>
            <w:rFonts w:ascii="Times New Roman" w:hAnsi="Times New Roman" w:cs="Times New Roman"/>
          </w:rPr>
          <w:t>https://doi.org/10.1016/j.jacr.2023.11.029</w:t>
        </w:r>
      </w:hyperlink>
    </w:p>
    <w:p w:rsidR="00444D57" w:rsidRPr="009B3D72" w:rsidRDefault="00444D57"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Damschroder</w:t>
      </w:r>
      <w:proofErr w:type="spellEnd"/>
      <w:r w:rsidRPr="009B3D72">
        <w:rPr>
          <w:rFonts w:ascii="Times New Roman" w:hAnsi="Times New Roman" w:cs="Times New Roman"/>
        </w:rPr>
        <w:t xml:space="preserve">, L. J., Aron, D. C., Keith, R. E., </w:t>
      </w:r>
      <w:proofErr w:type="spellStart"/>
      <w:r w:rsidRPr="009B3D72">
        <w:rPr>
          <w:rFonts w:ascii="Times New Roman" w:hAnsi="Times New Roman" w:cs="Times New Roman"/>
        </w:rPr>
        <w:t>Kirsh</w:t>
      </w:r>
      <w:proofErr w:type="spellEnd"/>
      <w:r w:rsidRPr="009B3D72">
        <w:rPr>
          <w:rFonts w:ascii="Times New Roman" w:hAnsi="Times New Roman" w:cs="Times New Roman"/>
        </w:rPr>
        <w:t>, S. R., Alexander, J. A., &amp; Lowery, J. C. (2009). Fostering implementation of health services re</w:t>
      </w:r>
      <w:r w:rsidR="006233D6" w:rsidRPr="009B3D72">
        <w:rPr>
          <w:rFonts w:ascii="Times New Roman" w:hAnsi="Times New Roman" w:cs="Times New Roman"/>
        </w:rPr>
        <w:t>search findings into practice: A</w:t>
      </w:r>
      <w:r w:rsidRPr="009B3D72">
        <w:rPr>
          <w:rFonts w:ascii="Times New Roman" w:hAnsi="Times New Roman" w:cs="Times New Roman"/>
        </w:rPr>
        <w:t xml:space="preserve"> consolidated framework for advancing implementation science. </w:t>
      </w:r>
      <w:r w:rsidRPr="009B3D72">
        <w:rPr>
          <w:rFonts w:ascii="Times New Roman" w:hAnsi="Times New Roman" w:cs="Times New Roman"/>
          <w:i/>
          <w:iCs/>
        </w:rPr>
        <w:t>Implementation Science</w:t>
      </w:r>
      <w:r w:rsidRPr="009B3D72">
        <w:rPr>
          <w:rFonts w:ascii="Times New Roman" w:hAnsi="Times New Roman" w:cs="Times New Roman"/>
        </w:rPr>
        <w:t xml:space="preserve">, </w:t>
      </w:r>
      <w:r w:rsidRPr="009B3D72">
        <w:rPr>
          <w:rFonts w:ascii="Times New Roman" w:hAnsi="Times New Roman" w:cs="Times New Roman"/>
          <w:i/>
          <w:iCs/>
        </w:rPr>
        <w:t>4</w:t>
      </w:r>
      <w:r w:rsidR="00F16652" w:rsidRPr="009B3D72">
        <w:rPr>
          <w:rFonts w:ascii="Times New Roman" w:hAnsi="Times New Roman" w:cs="Times New Roman"/>
        </w:rPr>
        <w:t>(1), 50</w:t>
      </w:r>
      <w:r w:rsidRPr="009B3D72">
        <w:rPr>
          <w:rFonts w:ascii="Times New Roman" w:hAnsi="Times New Roman" w:cs="Times New Roman"/>
        </w:rPr>
        <w:t>. https://doi.org/10.1186/1748-5908-4-50</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De </w:t>
      </w:r>
      <w:proofErr w:type="spellStart"/>
      <w:r w:rsidRPr="009B3D72">
        <w:rPr>
          <w:rFonts w:ascii="Times New Roman" w:hAnsi="Times New Roman" w:cs="Times New Roman"/>
        </w:rPr>
        <w:t>Liyis</w:t>
      </w:r>
      <w:proofErr w:type="spellEnd"/>
      <w:r w:rsidRPr="009B3D72">
        <w:rPr>
          <w:rFonts w:ascii="Times New Roman" w:hAnsi="Times New Roman" w:cs="Times New Roman"/>
        </w:rPr>
        <w:t xml:space="preserve">, B. G., Nathania, N., Hartono, O., </w:t>
      </w:r>
      <w:proofErr w:type="spellStart"/>
      <w:r w:rsidRPr="009B3D72">
        <w:rPr>
          <w:rFonts w:ascii="Times New Roman" w:hAnsi="Times New Roman" w:cs="Times New Roman"/>
        </w:rPr>
        <w:t>Alhaq</w:t>
      </w:r>
      <w:proofErr w:type="spellEnd"/>
      <w:r w:rsidRPr="009B3D72">
        <w:rPr>
          <w:rFonts w:ascii="Times New Roman" w:hAnsi="Times New Roman" w:cs="Times New Roman"/>
        </w:rPr>
        <w:t xml:space="preserve">, A. M. G., </w:t>
      </w:r>
      <w:proofErr w:type="spellStart"/>
      <w:r w:rsidRPr="009B3D72">
        <w:rPr>
          <w:rFonts w:ascii="Times New Roman" w:hAnsi="Times New Roman" w:cs="Times New Roman"/>
        </w:rPr>
        <w:t>Sihombing</w:t>
      </w:r>
      <w:proofErr w:type="spellEnd"/>
      <w:r w:rsidRPr="009B3D72">
        <w:rPr>
          <w:rFonts w:ascii="Times New Roman" w:hAnsi="Times New Roman" w:cs="Times New Roman"/>
        </w:rPr>
        <w:t xml:space="preserve">, E. J. N., </w:t>
      </w:r>
      <w:proofErr w:type="spellStart"/>
      <w:r w:rsidRPr="009B3D72">
        <w:rPr>
          <w:rFonts w:ascii="Times New Roman" w:hAnsi="Times New Roman" w:cs="Times New Roman"/>
        </w:rPr>
        <w:t>Hafif</w:t>
      </w:r>
      <w:proofErr w:type="spellEnd"/>
      <w:r w:rsidRPr="009B3D72">
        <w:rPr>
          <w:rFonts w:ascii="Times New Roman" w:hAnsi="Times New Roman" w:cs="Times New Roman"/>
        </w:rPr>
        <w:t xml:space="preserve">, M., </w:t>
      </w:r>
      <w:proofErr w:type="spellStart"/>
      <w:r w:rsidRPr="009B3D72">
        <w:rPr>
          <w:rFonts w:ascii="Times New Roman" w:hAnsi="Times New Roman" w:cs="Times New Roman"/>
        </w:rPr>
        <w:t>Kusdiansah</w:t>
      </w:r>
      <w:proofErr w:type="spellEnd"/>
      <w:r w:rsidRPr="009B3D72">
        <w:rPr>
          <w:rFonts w:ascii="Times New Roman" w:hAnsi="Times New Roman" w:cs="Times New Roman"/>
        </w:rPr>
        <w:t xml:space="preserve">, M., Lang, M. J., </w:t>
      </w:r>
      <w:proofErr w:type="spellStart"/>
      <w:r w:rsidRPr="009B3D72">
        <w:rPr>
          <w:rFonts w:ascii="Times New Roman" w:hAnsi="Times New Roman" w:cs="Times New Roman"/>
        </w:rPr>
        <w:t>Arham</w:t>
      </w:r>
      <w:proofErr w:type="spellEnd"/>
      <w:r w:rsidRPr="009B3D72">
        <w:rPr>
          <w:rFonts w:ascii="Times New Roman" w:hAnsi="Times New Roman" w:cs="Times New Roman"/>
        </w:rPr>
        <w:t xml:space="preserve">, A., Benet, A., &amp; July, J. (2026). Shifting the paradigm in intracranial aneurysm detection with deep learning: A diagnostic accuracy meta-analysis and meta-regression. </w:t>
      </w:r>
      <w:r w:rsidRPr="009B3D72">
        <w:rPr>
          <w:rFonts w:ascii="Times New Roman" w:hAnsi="Times New Roman" w:cs="Times New Roman"/>
          <w:i/>
        </w:rPr>
        <w:t>Neurosurgical Review</w:t>
      </w:r>
      <w:r w:rsidRPr="009B3D72">
        <w:rPr>
          <w:rFonts w:ascii="Times New Roman" w:hAnsi="Times New Roman" w:cs="Times New Roman"/>
        </w:rPr>
        <w:t>, 49(1), 259. https://doi.org/10.1007/s10143-026-04196-y</w:t>
      </w:r>
    </w:p>
    <w:p w:rsidR="00D959E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Delfan</w:t>
      </w:r>
      <w:proofErr w:type="spellEnd"/>
      <w:r w:rsidRPr="009B3D72">
        <w:rPr>
          <w:rFonts w:ascii="Times New Roman" w:hAnsi="Times New Roman" w:cs="Times New Roman"/>
        </w:rPr>
        <w:t xml:space="preserve">, N., </w:t>
      </w:r>
      <w:proofErr w:type="spellStart"/>
      <w:r w:rsidRPr="009B3D72">
        <w:rPr>
          <w:rFonts w:ascii="Times New Roman" w:hAnsi="Times New Roman" w:cs="Times New Roman"/>
        </w:rPr>
        <w:t>Abbasi</w:t>
      </w:r>
      <w:proofErr w:type="spellEnd"/>
      <w:r w:rsidRPr="009B3D72">
        <w:rPr>
          <w:rFonts w:ascii="Times New Roman" w:hAnsi="Times New Roman" w:cs="Times New Roman"/>
        </w:rPr>
        <w:t xml:space="preserve">, F., </w:t>
      </w:r>
      <w:proofErr w:type="spellStart"/>
      <w:r w:rsidRPr="009B3D72">
        <w:rPr>
          <w:rFonts w:ascii="Times New Roman" w:hAnsi="Times New Roman" w:cs="Times New Roman"/>
        </w:rPr>
        <w:t>Emamzadeh</w:t>
      </w:r>
      <w:proofErr w:type="spellEnd"/>
      <w:r w:rsidRPr="009B3D72">
        <w:rPr>
          <w:rFonts w:ascii="Times New Roman" w:hAnsi="Times New Roman" w:cs="Times New Roman"/>
        </w:rPr>
        <w:t xml:space="preserve">, N., </w:t>
      </w:r>
      <w:proofErr w:type="spellStart"/>
      <w:r w:rsidRPr="009B3D72">
        <w:rPr>
          <w:rFonts w:ascii="Times New Roman" w:hAnsi="Times New Roman" w:cs="Times New Roman"/>
        </w:rPr>
        <w:t>Bahri</w:t>
      </w:r>
      <w:proofErr w:type="spellEnd"/>
      <w:r w:rsidRPr="009B3D72">
        <w:rPr>
          <w:rFonts w:ascii="Times New Roman" w:hAnsi="Times New Roman" w:cs="Times New Roman"/>
        </w:rPr>
        <w:t xml:space="preserve">, A., </w:t>
      </w:r>
      <w:proofErr w:type="spellStart"/>
      <w:r w:rsidRPr="009B3D72">
        <w:rPr>
          <w:rFonts w:ascii="Times New Roman" w:hAnsi="Times New Roman" w:cs="Times New Roman"/>
        </w:rPr>
        <w:t>Rizi</w:t>
      </w:r>
      <w:proofErr w:type="spellEnd"/>
      <w:r w:rsidRPr="009B3D72">
        <w:rPr>
          <w:rFonts w:ascii="Times New Roman" w:hAnsi="Times New Roman" w:cs="Times New Roman"/>
        </w:rPr>
        <w:t xml:space="preserve">, M. P., </w:t>
      </w:r>
      <w:proofErr w:type="spellStart"/>
      <w:r w:rsidRPr="009B3D72">
        <w:rPr>
          <w:rFonts w:ascii="Times New Roman" w:hAnsi="Times New Roman" w:cs="Times New Roman"/>
        </w:rPr>
        <w:t>Motamedi</w:t>
      </w:r>
      <w:proofErr w:type="spellEnd"/>
      <w:r w:rsidRPr="009B3D72">
        <w:rPr>
          <w:rFonts w:ascii="Times New Roman" w:hAnsi="Times New Roman" w:cs="Times New Roman"/>
        </w:rPr>
        <w:t xml:space="preserve">, A., et al. (2025). Advancing intracranial aneurysm detection: A comprehensive systematic review and meta-analysis of deep learning models performance, clinical integration, and future directions. Journal of Clinical Neuroscience, 136, 111243. </w:t>
      </w:r>
      <w:hyperlink r:id="rId23" w:history="1">
        <w:r w:rsidR="000C4441" w:rsidRPr="00C856B3">
          <w:rPr>
            <w:rFonts w:ascii="Times New Roman" w:hAnsi="Times New Roman" w:cs="Times New Roman"/>
          </w:rPr>
          <w:t>https://doi.org/10.1016/j.jocn.2025.111243</w:t>
        </w:r>
      </w:hyperlink>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GBD 2021 Stroke Risk Factor Collaborators. (2024). Global, regional, and national burden of stroke and its risk factors, 1990–2021: A systematic analysis for the Global Burden of Disease Study 2021. </w:t>
      </w:r>
      <w:r w:rsidRPr="009B3D72">
        <w:rPr>
          <w:rFonts w:ascii="Times New Roman" w:hAnsi="Times New Roman" w:cs="Times New Roman"/>
          <w:i/>
        </w:rPr>
        <w:t>The Lancet Neurology</w:t>
      </w:r>
      <w:r w:rsidRPr="009B3D72">
        <w:rPr>
          <w:rFonts w:ascii="Times New Roman" w:hAnsi="Times New Roman" w:cs="Times New Roman"/>
        </w:rPr>
        <w:t>, 23(10), 973–1003. https://doi.org/10.1016/S1474-4422(24)00369-7</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Ghassemi</w:t>
      </w:r>
      <w:proofErr w:type="spellEnd"/>
      <w:r w:rsidRPr="009B3D72">
        <w:rPr>
          <w:rFonts w:ascii="Times New Roman" w:hAnsi="Times New Roman" w:cs="Times New Roman"/>
        </w:rPr>
        <w:t xml:space="preserve">, M., </w:t>
      </w:r>
      <w:proofErr w:type="spellStart"/>
      <w:r w:rsidRPr="009B3D72">
        <w:rPr>
          <w:rFonts w:ascii="Times New Roman" w:hAnsi="Times New Roman" w:cs="Times New Roman"/>
        </w:rPr>
        <w:t>Oakden</w:t>
      </w:r>
      <w:proofErr w:type="spellEnd"/>
      <w:r w:rsidRPr="009B3D72">
        <w:rPr>
          <w:rFonts w:ascii="Times New Roman" w:hAnsi="Times New Roman" w:cs="Times New Roman"/>
        </w:rPr>
        <w:t xml:space="preserve">-Rayner, L., &amp; Beam, A. L. (2021). The false hope of current approaches to explainable artificial intelligence in health care. </w:t>
      </w:r>
      <w:r w:rsidRPr="009B3D72">
        <w:rPr>
          <w:rFonts w:ascii="Times New Roman" w:hAnsi="Times New Roman" w:cs="Times New Roman"/>
          <w:i/>
        </w:rPr>
        <w:t>The Lancet Digital Health</w:t>
      </w:r>
      <w:r w:rsidRPr="009B3D72">
        <w:rPr>
          <w:rFonts w:ascii="Times New Roman" w:hAnsi="Times New Roman" w:cs="Times New Roman"/>
        </w:rPr>
        <w:t>, 3(11), e745–e750.</w:t>
      </w:r>
    </w:p>
    <w:p w:rsidR="0052234F" w:rsidRPr="009B3D72" w:rsidRDefault="0052234F" w:rsidP="0052234F">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Gichoya</w:t>
      </w:r>
      <w:proofErr w:type="spellEnd"/>
      <w:r w:rsidRPr="009B3D72">
        <w:rPr>
          <w:rFonts w:ascii="Times New Roman" w:hAnsi="Times New Roman" w:cs="Times New Roman"/>
        </w:rPr>
        <w:t xml:space="preserve">, J. W., Thomas, K., &amp; others. (2022). AI in health: Examining sources of algorithmic bias in healthcare. </w:t>
      </w:r>
      <w:r w:rsidRPr="009B3D72">
        <w:rPr>
          <w:rFonts w:ascii="Times New Roman" w:hAnsi="Times New Roman" w:cs="Times New Roman"/>
          <w:i/>
        </w:rPr>
        <w:t>Nature Medicine</w:t>
      </w:r>
      <w:r w:rsidRPr="009B3D72">
        <w:rPr>
          <w:rFonts w:ascii="Times New Roman" w:hAnsi="Times New Roman" w:cs="Times New Roman"/>
        </w:rPr>
        <w:t>, 28(4), 654-660.</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lastRenderedPageBreak/>
        <w:t>Hasanzadeh</w:t>
      </w:r>
      <w:proofErr w:type="spellEnd"/>
      <w:r w:rsidRPr="009B3D72">
        <w:rPr>
          <w:rFonts w:ascii="Times New Roman" w:hAnsi="Times New Roman" w:cs="Times New Roman"/>
        </w:rPr>
        <w:t xml:space="preserve">, F., Josephson, C. B., Waters, G., </w:t>
      </w:r>
      <w:proofErr w:type="spellStart"/>
      <w:r w:rsidRPr="009B3D72">
        <w:rPr>
          <w:rFonts w:ascii="Times New Roman" w:hAnsi="Times New Roman" w:cs="Times New Roman"/>
        </w:rPr>
        <w:t>Adedinsewo</w:t>
      </w:r>
      <w:proofErr w:type="spellEnd"/>
      <w:r w:rsidRPr="009B3D72">
        <w:rPr>
          <w:rFonts w:ascii="Times New Roman" w:hAnsi="Times New Roman" w:cs="Times New Roman"/>
        </w:rPr>
        <w:t xml:space="preserve">, D., </w:t>
      </w:r>
      <w:proofErr w:type="spellStart"/>
      <w:r w:rsidRPr="009B3D72">
        <w:rPr>
          <w:rFonts w:ascii="Times New Roman" w:hAnsi="Times New Roman" w:cs="Times New Roman"/>
        </w:rPr>
        <w:t>Azizi</w:t>
      </w:r>
      <w:proofErr w:type="spellEnd"/>
      <w:r w:rsidRPr="009B3D72">
        <w:rPr>
          <w:rFonts w:ascii="Times New Roman" w:hAnsi="Times New Roman" w:cs="Times New Roman"/>
        </w:rPr>
        <w:t xml:space="preserve">, Z., &amp; White, J. A. (2025). Bias recognition and mitigation strategies in artificial intelligence healthcare applications. </w:t>
      </w:r>
      <w:r w:rsidRPr="009B3D72">
        <w:rPr>
          <w:rFonts w:ascii="Times New Roman" w:hAnsi="Times New Roman" w:cs="Times New Roman"/>
          <w:i/>
        </w:rPr>
        <w:t>NPJ Digital Medicine</w:t>
      </w:r>
      <w:r w:rsidRPr="009B3D72">
        <w:rPr>
          <w:rFonts w:ascii="Times New Roman" w:hAnsi="Times New Roman" w:cs="Times New Roman"/>
        </w:rPr>
        <w:t>, 8(1), 154. https://doi.org/10.1038/s41746-025-01503-7</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Hiligsmann</w:t>
      </w:r>
      <w:proofErr w:type="spellEnd"/>
      <w:r w:rsidRPr="009B3D72">
        <w:rPr>
          <w:rFonts w:ascii="Times New Roman" w:hAnsi="Times New Roman" w:cs="Times New Roman"/>
        </w:rPr>
        <w:t xml:space="preserve">, M., Silverman, S. L., &amp; </w:t>
      </w:r>
      <w:proofErr w:type="spellStart"/>
      <w:r w:rsidRPr="009B3D72">
        <w:rPr>
          <w:rFonts w:ascii="Times New Roman" w:hAnsi="Times New Roman" w:cs="Times New Roman"/>
        </w:rPr>
        <w:t>Reginster</w:t>
      </w:r>
      <w:proofErr w:type="spellEnd"/>
      <w:r w:rsidRPr="009B3D72">
        <w:rPr>
          <w:rFonts w:ascii="Times New Roman" w:hAnsi="Times New Roman" w:cs="Times New Roman"/>
        </w:rPr>
        <w:t xml:space="preserve">, J.-Y. (2025). Cost-effectiveness of opportunistic osteoporosis screening using chest radiographs with deep learning in the United States. </w:t>
      </w:r>
      <w:r w:rsidRPr="009B3D72">
        <w:rPr>
          <w:rFonts w:ascii="Times New Roman" w:hAnsi="Times New Roman" w:cs="Times New Roman"/>
          <w:i/>
        </w:rPr>
        <w:t>Journal of the American College of Radiology</w:t>
      </w:r>
      <w:r w:rsidRPr="009B3D72">
        <w:rPr>
          <w:rFonts w:ascii="Times New Roman" w:hAnsi="Times New Roman" w:cs="Times New Roman"/>
        </w:rPr>
        <w:t xml:space="preserve">. </w:t>
      </w:r>
      <w:hyperlink r:id="rId24" w:history="1">
        <w:r w:rsidR="001D0DC0" w:rsidRPr="009B3D72">
          <w:rPr>
            <w:rFonts w:ascii="Times New Roman" w:hAnsi="Times New Roman" w:cs="Times New Roman"/>
          </w:rPr>
          <w:t>https://doi.org/10.1016/j.jacr.2025.07.028</w:t>
        </w:r>
      </w:hyperlink>
    </w:p>
    <w:p w:rsidR="005D4ACF" w:rsidRDefault="005D4ACF" w:rsidP="001D0DC0">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Hricak</w:t>
      </w:r>
      <w:proofErr w:type="spellEnd"/>
      <w:r w:rsidRPr="009B3D72">
        <w:rPr>
          <w:rFonts w:ascii="Times New Roman" w:hAnsi="Times New Roman" w:cs="Times New Roman"/>
        </w:rPr>
        <w:t xml:space="preserve">, H., </w:t>
      </w:r>
      <w:proofErr w:type="spellStart"/>
      <w:r w:rsidRPr="009B3D72">
        <w:rPr>
          <w:rFonts w:ascii="Times New Roman" w:hAnsi="Times New Roman" w:cs="Times New Roman"/>
        </w:rPr>
        <w:t>Cerri</w:t>
      </w:r>
      <w:proofErr w:type="spellEnd"/>
      <w:r w:rsidRPr="009B3D72">
        <w:rPr>
          <w:rFonts w:ascii="Times New Roman" w:hAnsi="Times New Roman" w:cs="Times New Roman"/>
        </w:rPr>
        <w:t xml:space="preserve">, G. G., </w:t>
      </w:r>
      <w:proofErr w:type="spellStart"/>
      <w:r w:rsidRPr="009B3D72">
        <w:rPr>
          <w:rFonts w:ascii="Times New Roman" w:hAnsi="Times New Roman" w:cs="Times New Roman"/>
        </w:rPr>
        <w:t>Brkljacic</w:t>
      </w:r>
      <w:proofErr w:type="spellEnd"/>
      <w:r w:rsidRPr="009B3D72">
        <w:rPr>
          <w:rFonts w:ascii="Times New Roman" w:hAnsi="Times New Roman" w:cs="Times New Roman"/>
        </w:rPr>
        <w:t xml:space="preserve">, B., et al. (2026). World Health Assembly resolution strengthening medical imaging capacity: Impact on medical imaging globally. </w:t>
      </w:r>
      <w:r w:rsidRPr="009B3D72">
        <w:rPr>
          <w:rFonts w:ascii="Times New Roman" w:hAnsi="Times New Roman" w:cs="Times New Roman"/>
          <w:i/>
        </w:rPr>
        <w:t>Radiology</w:t>
      </w:r>
      <w:r w:rsidRPr="009B3D72">
        <w:rPr>
          <w:rFonts w:ascii="Times New Roman" w:hAnsi="Times New Roman" w:cs="Times New Roman"/>
        </w:rPr>
        <w:t xml:space="preserve">, 318(3), e253580. </w:t>
      </w:r>
      <w:hyperlink r:id="rId25" w:history="1">
        <w:r w:rsidR="008655E8" w:rsidRPr="008655E8">
          <w:rPr>
            <w:rFonts w:ascii="Times New Roman" w:hAnsi="Times New Roman" w:cs="Times New Roman"/>
          </w:rPr>
          <w:t>https://doi.org/10.1148/radiol.253580</w:t>
        </w:r>
      </w:hyperlink>
    </w:p>
    <w:p w:rsidR="008655E8" w:rsidRPr="008655E8" w:rsidRDefault="008655E8" w:rsidP="008655E8">
      <w:pPr>
        <w:spacing w:after="0" w:line="360" w:lineRule="auto"/>
        <w:ind w:left="720" w:hanging="720"/>
        <w:rPr>
          <w:rFonts w:ascii="Times New Roman" w:hAnsi="Times New Roman" w:cs="Times New Roman"/>
        </w:rPr>
      </w:pPr>
      <w:proofErr w:type="spellStart"/>
      <w:r w:rsidRPr="008655E8">
        <w:rPr>
          <w:rFonts w:ascii="Times New Roman" w:hAnsi="Times New Roman" w:cs="Times New Roman"/>
        </w:rPr>
        <w:t>Indrakanti</w:t>
      </w:r>
      <w:proofErr w:type="spellEnd"/>
      <w:r w:rsidRPr="008655E8">
        <w:rPr>
          <w:rFonts w:ascii="Times New Roman" w:hAnsi="Times New Roman" w:cs="Times New Roman"/>
        </w:rPr>
        <w:t xml:space="preserve">, A. K., </w:t>
      </w:r>
      <w:proofErr w:type="spellStart"/>
      <w:r w:rsidRPr="008655E8">
        <w:rPr>
          <w:rFonts w:ascii="Times New Roman" w:hAnsi="Times New Roman" w:cs="Times New Roman"/>
        </w:rPr>
        <w:t>Wasserthal</w:t>
      </w:r>
      <w:proofErr w:type="spellEnd"/>
      <w:r w:rsidRPr="008655E8">
        <w:rPr>
          <w:rFonts w:ascii="Times New Roman" w:hAnsi="Times New Roman" w:cs="Times New Roman"/>
        </w:rPr>
        <w:t xml:space="preserve">, J., </w:t>
      </w:r>
      <w:proofErr w:type="spellStart"/>
      <w:r w:rsidRPr="008655E8">
        <w:rPr>
          <w:rFonts w:ascii="Times New Roman" w:hAnsi="Times New Roman" w:cs="Times New Roman"/>
        </w:rPr>
        <w:t>Segeroth</w:t>
      </w:r>
      <w:proofErr w:type="spellEnd"/>
      <w:r w:rsidRPr="008655E8">
        <w:rPr>
          <w:rFonts w:ascii="Times New Roman" w:hAnsi="Times New Roman" w:cs="Times New Roman"/>
        </w:rPr>
        <w:t xml:space="preserve">, M., Yang, S., </w:t>
      </w:r>
      <w:proofErr w:type="spellStart"/>
      <w:r w:rsidRPr="008655E8">
        <w:rPr>
          <w:rFonts w:ascii="Times New Roman" w:hAnsi="Times New Roman" w:cs="Times New Roman"/>
        </w:rPr>
        <w:t>Nicoli</w:t>
      </w:r>
      <w:proofErr w:type="spellEnd"/>
      <w:r w:rsidRPr="008655E8">
        <w:rPr>
          <w:rFonts w:ascii="Times New Roman" w:hAnsi="Times New Roman" w:cs="Times New Roman"/>
        </w:rPr>
        <w:t>, A. P., Schulze-</w:t>
      </w:r>
      <w:proofErr w:type="spellStart"/>
      <w:r w:rsidRPr="008655E8">
        <w:rPr>
          <w:rFonts w:ascii="Times New Roman" w:hAnsi="Times New Roman" w:cs="Times New Roman"/>
        </w:rPr>
        <w:t>Zachau</w:t>
      </w:r>
      <w:proofErr w:type="spellEnd"/>
      <w:r w:rsidRPr="008655E8">
        <w:rPr>
          <w:rFonts w:ascii="Times New Roman" w:hAnsi="Times New Roman" w:cs="Times New Roman"/>
        </w:rPr>
        <w:t xml:space="preserve">, V., et al (2025). Multi-centric AI Model for </w:t>
      </w:r>
      <w:proofErr w:type="spellStart"/>
      <w:r w:rsidRPr="008655E8">
        <w:rPr>
          <w:rFonts w:ascii="Times New Roman" w:hAnsi="Times New Roman" w:cs="Times New Roman"/>
        </w:rPr>
        <w:t>Unruptured</w:t>
      </w:r>
      <w:proofErr w:type="spellEnd"/>
      <w:r w:rsidRPr="008655E8">
        <w:rPr>
          <w:rFonts w:ascii="Times New Roman" w:hAnsi="Times New Roman" w:cs="Times New Roman"/>
        </w:rPr>
        <w:t xml:space="preserve"> Intracranial Aneurysm Detection and Volumetric Segmentation in 3D TOF-MRI. </w:t>
      </w:r>
      <w:r w:rsidRPr="008655E8">
        <w:rPr>
          <w:rFonts w:ascii="Times New Roman" w:hAnsi="Times New Roman" w:cs="Times New Roman"/>
          <w:i/>
        </w:rPr>
        <w:t>Journal of Imaging Informatics in Medicine</w:t>
      </w:r>
      <w:r>
        <w:rPr>
          <w:rFonts w:ascii="Times New Roman" w:hAnsi="Times New Roman" w:cs="Times New Roman"/>
        </w:rPr>
        <w:t>,</w:t>
      </w:r>
      <w:r w:rsidRPr="008655E8">
        <w:rPr>
          <w:rFonts w:ascii="Times New Roman" w:hAnsi="Times New Roman" w:cs="Times New Roman"/>
        </w:rPr>
        <w:t xml:space="preserve"> 2025 39:1, 39(1), 345–354. https://doi.org/10.1007/S10278-025-01533-3</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Insights10. (2024). Kenya radiology service market analysis 2023–2030. https://www.insights10.com/report/kenya-radiology-service-market-analysis/</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Joo</w:t>
      </w:r>
      <w:proofErr w:type="spellEnd"/>
      <w:r w:rsidRPr="009B3D72">
        <w:rPr>
          <w:rFonts w:ascii="Times New Roman" w:hAnsi="Times New Roman" w:cs="Times New Roman"/>
        </w:rPr>
        <w:t xml:space="preserve">, B. (2025). Methodological challenges in deep learning-based detection of intracranial aneurysms: A scoping review. </w:t>
      </w:r>
      <w:proofErr w:type="spellStart"/>
      <w:r w:rsidRPr="009B3D72">
        <w:rPr>
          <w:rFonts w:ascii="Times New Roman" w:hAnsi="Times New Roman" w:cs="Times New Roman"/>
          <w:i/>
        </w:rPr>
        <w:t>Neurointervention</w:t>
      </w:r>
      <w:proofErr w:type="spellEnd"/>
      <w:r w:rsidRPr="009B3D72">
        <w:rPr>
          <w:rFonts w:ascii="Times New Roman" w:hAnsi="Times New Roman" w:cs="Times New Roman"/>
        </w:rPr>
        <w:t xml:space="preserve">, 20(2), 52–65. </w:t>
      </w:r>
      <w:hyperlink r:id="rId26" w:history="1">
        <w:r w:rsidR="003C0626" w:rsidRPr="009B3D72">
          <w:rPr>
            <w:rFonts w:ascii="Times New Roman" w:hAnsi="Times New Roman" w:cs="Times New Roman"/>
          </w:rPr>
          <w:t>https://doi.org/10.5469/neuroint.2025.00283</w:t>
        </w:r>
      </w:hyperlink>
    </w:p>
    <w:p w:rsidR="00DB7442" w:rsidRPr="009B3D72" w:rsidRDefault="00DB744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Jumper, J., Evans, R., </w:t>
      </w:r>
      <w:proofErr w:type="spellStart"/>
      <w:r w:rsidRPr="009B3D72">
        <w:rPr>
          <w:rFonts w:ascii="Times New Roman" w:hAnsi="Times New Roman" w:cs="Times New Roman"/>
        </w:rPr>
        <w:t>Pritzel</w:t>
      </w:r>
      <w:proofErr w:type="spellEnd"/>
      <w:r w:rsidRPr="009B3D72">
        <w:rPr>
          <w:rFonts w:ascii="Times New Roman" w:hAnsi="Times New Roman" w:cs="Times New Roman"/>
        </w:rPr>
        <w:t xml:space="preserve">, A., Green, T., </w:t>
      </w:r>
      <w:proofErr w:type="spellStart"/>
      <w:r w:rsidRPr="009B3D72">
        <w:rPr>
          <w:rFonts w:ascii="Times New Roman" w:hAnsi="Times New Roman" w:cs="Times New Roman"/>
        </w:rPr>
        <w:t>Figurnov</w:t>
      </w:r>
      <w:proofErr w:type="spellEnd"/>
      <w:r w:rsidRPr="009B3D72">
        <w:rPr>
          <w:rFonts w:ascii="Times New Roman" w:hAnsi="Times New Roman" w:cs="Times New Roman"/>
        </w:rPr>
        <w:t xml:space="preserve">, M., </w:t>
      </w:r>
      <w:proofErr w:type="spellStart"/>
      <w:r w:rsidRPr="009B3D72">
        <w:rPr>
          <w:rFonts w:ascii="Times New Roman" w:hAnsi="Times New Roman" w:cs="Times New Roman"/>
        </w:rPr>
        <w:t>Ronneberger</w:t>
      </w:r>
      <w:proofErr w:type="spellEnd"/>
      <w:r w:rsidRPr="009B3D72">
        <w:rPr>
          <w:rFonts w:ascii="Times New Roman" w:hAnsi="Times New Roman" w:cs="Times New Roman"/>
        </w:rPr>
        <w:t xml:space="preserve">, O., et al. (2021). Highly accurate protein structure prediction with </w:t>
      </w:r>
      <w:proofErr w:type="spellStart"/>
      <w:r w:rsidRPr="009B3D72">
        <w:rPr>
          <w:rFonts w:ascii="Times New Roman" w:hAnsi="Times New Roman" w:cs="Times New Roman"/>
        </w:rPr>
        <w:t>AlphaFold</w:t>
      </w:r>
      <w:proofErr w:type="spellEnd"/>
      <w:r w:rsidRPr="009B3D72">
        <w:rPr>
          <w:rFonts w:ascii="Times New Roman" w:hAnsi="Times New Roman" w:cs="Times New Roman"/>
        </w:rPr>
        <w:t xml:space="preserve">. </w:t>
      </w:r>
      <w:r w:rsidRPr="009B3D72">
        <w:rPr>
          <w:rFonts w:ascii="Times New Roman" w:hAnsi="Times New Roman" w:cs="Times New Roman"/>
          <w:i/>
        </w:rPr>
        <w:t>Nature,</w:t>
      </w:r>
      <w:r w:rsidRPr="009B3D72">
        <w:rPr>
          <w:rFonts w:ascii="Times New Roman" w:hAnsi="Times New Roman" w:cs="Times New Roman"/>
        </w:rPr>
        <w:t xml:space="preserve"> 596(7873), 583–589. </w:t>
      </w:r>
      <w:hyperlink r:id="rId27" w:history="1">
        <w:r w:rsidR="00561BD0" w:rsidRPr="008C70D4">
          <w:rPr>
            <w:rFonts w:ascii="Times New Roman" w:hAnsi="Times New Roman" w:cs="Times New Roman"/>
          </w:rPr>
          <w:t>https://doi.org/10.1038/s41586-021-03819-2</w:t>
        </w:r>
      </w:hyperlink>
    </w:p>
    <w:p w:rsidR="00561BD0" w:rsidRPr="009B3D72" w:rsidRDefault="00561BD0" w:rsidP="00561BD0">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Kaduka</w:t>
      </w:r>
      <w:proofErr w:type="spellEnd"/>
      <w:r w:rsidRPr="009B3D72">
        <w:rPr>
          <w:rFonts w:ascii="Times New Roman" w:hAnsi="Times New Roman" w:cs="Times New Roman"/>
        </w:rPr>
        <w:t xml:space="preserve">, L., </w:t>
      </w:r>
      <w:proofErr w:type="spellStart"/>
      <w:r w:rsidRPr="009B3D72">
        <w:rPr>
          <w:rFonts w:ascii="Times New Roman" w:hAnsi="Times New Roman" w:cs="Times New Roman"/>
        </w:rPr>
        <w:t>Korir</w:t>
      </w:r>
      <w:proofErr w:type="spellEnd"/>
      <w:r w:rsidRPr="009B3D72">
        <w:rPr>
          <w:rFonts w:ascii="Times New Roman" w:hAnsi="Times New Roman" w:cs="Times New Roman"/>
        </w:rPr>
        <w:t xml:space="preserve">, A., </w:t>
      </w:r>
      <w:proofErr w:type="spellStart"/>
      <w:r w:rsidRPr="009B3D72">
        <w:rPr>
          <w:rFonts w:ascii="Times New Roman" w:hAnsi="Times New Roman" w:cs="Times New Roman"/>
        </w:rPr>
        <w:t>Oduor</w:t>
      </w:r>
      <w:proofErr w:type="spellEnd"/>
      <w:r w:rsidRPr="009B3D72">
        <w:rPr>
          <w:rFonts w:ascii="Times New Roman" w:hAnsi="Times New Roman" w:cs="Times New Roman"/>
        </w:rPr>
        <w:t xml:space="preserve">, C. O., </w:t>
      </w:r>
      <w:proofErr w:type="spellStart"/>
      <w:r w:rsidRPr="009B3D72">
        <w:rPr>
          <w:rFonts w:ascii="Times New Roman" w:hAnsi="Times New Roman" w:cs="Times New Roman"/>
        </w:rPr>
        <w:t>Kwasa</w:t>
      </w:r>
      <w:proofErr w:type="spellEnd"/>
      <w:r w:rsidRPr="009B3D72">
        <w:rPr>
          <w:rFonts w:ascii="Times New Roman" w:hAnsi="Times New Roman" w:cs="Times New Roman"/>
        </w:rPr>
        <w:t xml:space="preserve">, J., </w:t>
      </w:r>
      <w:proofErr w:type="spellStart"/>
      <w:r w:rsidRPr="009B3D72">
        <w:rPr>
          <w:rFonts w:ascii="Times New Roman" w:hAnsi="Times New Roman" w:cs="Times New Roman"/>
        </w:rPr>
        <w:t>Mbui</w:t>
      </w:r>
      <w:proofErr w:type="spellEnd"/>
      <w:r w:rsidRPr="009B3D72">
        <w:rPr>
          <w:rFonts w:ascii="Times New Roman" w:hAnsi="Times New Roman" w:cs="Times New Roman"/>
        </w:rPr>
        <w:t xml:space="preserve">, J., </w:t>
      </w:r>
      <w:proofErr w:type="spellStart"/>
      <w:r w:rsidRPr="009B3D72">
        <w:rPr>
          <w:rFonts w:ascii="Times New Roman" w:hAnsi="Times New Roman" w:cs="Times New Roman"/>
        </w:rPr>
        <w:t>Wabwire</w:t>
      </w:r>
      <w:proofErr w:type="spellEnd"/>
      <w:r w:rsidRPr="009B3D72">
        <w:rPr>
          <w:rFonts w:ascii="Times New Roman" w:hAnsi="Times New Roman" w:cs="Times New Roman"/>
        </w:rPr>
        <w:t xml:space="preserve">, S., </w:t>
      </w:r>
      <w:proofErr w:type="spellStart"/>
      <w:r w:rsidRPr="009B3D72">
        <w:rPr>
          <w:rFonts w:ascii="Times New Roman" w:hAnsi="Times New Roman" w:cs="Times New Roman"/>
        </w:rPr>
        <w:t>Gakunga</w:t>
      </w:r>
      <w:proofErr w:type="spellEnd"/>
      <w:r w:rsidRPr="009B3D72">
        <w:rPr>
          <w:rFonts w:ascii="Times New Roman" w:hAnsi="Times New Roman" w:cs="Times New Roman"/>
        </w:rPr>
        <w:t xml:space="preserve">, R., </w:t>
      </w:r>
      <w:proofErr w:type="spellStart"/>
      <w:r w:rsidRPr="009B3D72">
        <w:rPr>
          <w:rFonts w:ascii="Times New Roman" w:hAnsi="Times New Roman" w:cs="Times New Roman"/>
        </w:rPr>
        <w:t>Okerosi</w:t>
      </w:r>
      <w:proofErr w:type="spellEnd"/>
      <w:r w:rsidRPr="009B3D72">
        <w:rPr>
          <w:rFonts w:ascii="Times New Roman" w:hAnsi="Times New Roman" w:cs="Times New Roman"/>
        </w:rPr>
        <w:t xml:space="preserve">, N., et al. (2018). Stroke distribution patterns and characteristics in Kenya’s leading public health tertiary institutions: Kenyatta National hospital and </w:t>
      </w:r>
      <w:proofErr w:type="spellStart"/>
      <w:r w:rsidRPr="009B3D72">
        <w:rPr>
          <w:rFonts w:ascii="Times New Roman" w:hAnsi="Times New Roman" w:cs="Times New Roman"/>
        </w:rPr>
        <w:t>moi</w:t>
      </w:r>
      <w:proofErr w:type="spellEnd"/>
      <w:r w:rsidRPr="009B3D72">
        <w:rPr>
          <w:rFonts w:ascii="Times New Roman" w:hAnsi="Times New Roman" w:cs="Times New Roman"/>
        </w:rPr>
        <w:t xml:space="preserve"> teaching and referral hospital. </w:t>
      </w:r>
      <w:r w:rsidRPr="009B3D72">
        <w:rPr>
          <w:rFonts w:ascii="Times New Roman" w:hAnsi="Times New Roman" w:cs="Times New Roman"/>
          <w:i/>
          <w:iCs/>
        </w:rPr>
        <w:t>Cardiovascular Journal of Africa</w:t>
      </w:r>
      <w:r w:rsidRPr="009B3D72">
        <w:rPr>
          <w:rFonts w:ascii="Times New Roman" w:hAnsi="Times New Roman" w:cs="Times New Roman"/>
        </w:rPr>
        <w:t xml:space="preserve">, </w:t>
      </w:r>
      <w:r w:rsidRPr="009B3D72">
        <w:rPr>
          <w:rFonts w:ascii="Times New Roman" w:hAnsi="Times New Roman" w:cs="Times New Roman"/>
          <w:i/>
          <w:iCs/>
        </w:rPr>
        <w:t>29</w:t>
      </w:r>
      <w:r w:rsidRPr="009B3D72">
        <w:rPr>
          <w:rFonts w:ascii="Times New Roman" w:hAnsi="Times New Roman" w:cs="Times New Roman"/>
        </w:rPr>
        <w:t>(2), 68–72. https://doi.org/10.5830/CVJA-2017-046</w:t>
      </w:r>
    </w:p>
    <w:p w:rsidR="00D959E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Kenya Medical Practitioners and Dentists Council. (2026). </w:t>
      </w:r>
      <w:r w:rsidRPr="009B3D72">
        <w:rPr>
          <w:rFonts w:ascii="Times New Roman" w:hAnsi="Times New Roman" w:cs="Times New Roman"/>
          <w:i/>
        </w:rPr>
        <w:t>Register of medical and dental practitioners</w:t>
      </w:r>
      <w:r w:rsidRPr="009B3D72">
        <w:rPr>
          <w:rFonts w:ascii="Times New Roman" w:hAnsi="Times New Roman" w:cs="Times New Roman"/>
        </w:rPr>
        <w:t xml:space="preserve">. </w:t>
      </w:r>
      <w:hyperlink r:id="rId28" w:history="1">
        <w:r w:rsidR="00164D28" w:rsidRPr="00C856B3">
          <w:rPr>
            <w:rFonts w:ascii="Times New Roman" w:hAnsi="Times New Roman" w:cs="Times New Roman"/>
          </w:rPr>
          <w:t>https://kmpdc.go.ke/</w:t>
        </w:r>
      </w:hyperlink>
    </w:p>
    <w:p w:rsidR="00164D28" w:rsidRPr="009B3D72" w:rsidRDefault="00164D28" w:rsidP="00E2394A">
      <w:pPr>
        <w:spacing w:after="0" w:line="360" w:lineRule="auto"/>
        <w:ind w:left="720" w:hanging="720"/>
        <w:rPr>
          <w:rFonts w:ascii="Times New Roman" w:hAnsi="Times New Roman" w:cs="Times New Roman"/>
        </w:rPr>
      </w:pPr>
      <w:proofErr w:type="spellStart"/>
      <w:r w:rsidRPr="00164D28">
        <w:rPr>
          <w:rFonts w:ascii="Times New Roman" w:hAnsi="Times New Roman" w:cs="Times New Roman"/>
        </w:rPr>
        <w:t>Kreinovich</w:t>
      </w:r>
      <w:proofErr w:type="spellEnd"/>
      <w:r w:rsidRPr="00164D28">
        <w:rPr>
          <w:rFonts w:ascii="Times New Roman" w:hAnsi="Times New Roman" w:cs="Times New Roman"/>
        </w:rPr>
        <w:t xml:space="preserve">, V., &amp; Kosheleva, O. (2021). Optimization Under Uncertainty Explains Empirical Success of Deep Learning Heuristics. </w:t>
      </w:r>
      <w:r w:rsidRPr="00164D28">
        <w:rPr>
          <w:rFonts w:ascii="Times New Roman" w:hAnsi="Times New Roman" w:cs="Times New Roman"/>
          <w:i/>
          <w:iCs/>
        </w:rPr>
        <w:t>Springer Optimization and Its Applications</w:t>
      </w:r>
      <w:r w:rsidRPr="00164D28">
        <w:rPr>
          <w:rFonts w:ascii="Times New Roman" w:hAnsi="Times New Roman" w:cs="Times New Roman"/>
        </w:rPr>
        <w:t xml:space="preserve">, </w:t>
      </w:r>
      <w:r w:rsidRPr="00164D28">
        <w:rPr>
          <w:rFonts w:ascii="Times New Roman" w:hAnsi="Times New Roman" w:cs="Times New Roman"/>
          <w:i/>
          <w:iCs/>
        </w:rPr>
        <w:t>170</w:t>
      </w:r>
      <w:r w:rsidRPr="00164D28">
        <w:rPr>
          <w:rFonts w:ascii="Times New Roman" w:hAnsi="Times New Roman" w:cs="Times New Roman"/>
        </w:rPr>
        <w:t>, 195–220. https://doi.org/10.1007/978-3-030-66515-9_8/</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Litjens</w:t>
      </w:r>
      <w:proofErr w:type="spellEnd"/>
      <w:r w:rsidRPr="009B3D72">
        <w:rPr>
          <w:rFonts w:ascii="Times New Roman" w:hAnsi="Times New Roman" w:cs="Times New Roman"/>
        </w:rPr>
        <w:t xml:space="preserve">, G., </w:t>
      </w:r>
      <w:proofErr w:type="spellStart"/>
      <w:r w:rsidRPr="009B3D72">
        <w:rPr>
          <w:rFonts w:ascii="Times New Roman" w:hAnsi="Times New Roman" w:cs="Times New Roman"/>
        </w:rPr>
        <w:t>Kooi</w:t>
      </w:r>
      <w:proofErr w:type="spellEnd"/>
      <w:r w:rsidRPr="009B3D72">
        <w:rPr>
          <w:rFonts w:ascii="Times New Roman" w:hAnsi="Times New Roman" w:cs="Times New Roman"/>
        </w:rPr>
        <w:t xml:space="preserve">, T., </w:t>
      </w:r>
      <w:proofErr w:type="spellStart"/>
      <w:r w:rsidRPr="009B3D72">
        <w:rPr>
          <w:rFonts w:ascii="Times New Roman" w:hAnsi="Times New Roman" w:cs="Times New Roman"/>
        </w:rPr>
        <w:t>Bejnordi</w:t>
      </w:r>
      <w:proofErr w:type="spellEnd"/>
      <w:r w:rsidRPr="009B3D72">
        <w:rPr>
          <w:rFonts w:ascii="Times New Roman" w:hAnsi="Times New Roman" w:cs="Times New Roman"/>
        </w:rPr>
        <w:t xml:space="preserve">, B. E., </w:t>
      </w:r>
      <w:proofErr w:type="spellStart"/>
      <w:r w:rsidRPr="009B3D72">
        <w:rPr>
          <w:rFonts w:ascii="Times New Roman" w:hAnsi="Times New Roman" w:cs="Times New Roman"/>
        </w:rPr>
        <w:t>Setio</w:t>
      </w:r>
      <w:proofErr w:type="spellEnd"/>
      <w:r w:rsidRPr="009B3D72">
        <w:rPr>
          <w:rFonts w:ascii="Times New Roman" w:hAnsi="Times New Roman" w:cs="Times New Roman"/>
        </w:rPr>
        <w:t xml:space="preserve">, A. A. A., </w:t>
      </w:r>
      <w:proofErr w:type="spellStart"/>
      <w:r w:rsidRPr="009B3D72">
        <w:rPr>
          <w:rFonts w:ascii="Times New Roman" w:hAnsi="Times New Roman" w:cs="Times New Roman"/>
        </w:rPr>
        <w:t>Ciompi</w:t>
      </w:r>
      <w:proofErr w:type="spellEnd"/>
      <w:r w:rsidRPr="009B3D72">
        <w:rPr>
          <w:rFonts w:ascii="Times New Roman" w:hAnsi="Times New Roman" w:cs="Times New Roman"/>
        </w:rPr>
        <w:t xml:space="preserve">, F., </w:t>
      </w:r>
      <w:proofErr w:type="spellStart"/>
      <w:r w:rsidRPr="009B3D72">
        <w:rPr>
          <w:rFonts w:ascii="Times New Roman" w:hAnsi="Times New Roman" w:cs="Times New Roman"/>
        </w:rPr>
        <w:t>Ghafoorian</w:t>
      </w:r>
      <w:proofErr w:type="spellEnd"/>
      <w:r w:rsidRPr="009B3D72">
        <w:rPr>
          <w:rFonts w:ascii="Times New Roman" w:hAnsi="Times New Roman" w:cs="Times New Roman"/>
        </w:rPr>
        <w:t xml:space="preserve">, M., van der </w:t>
      </w:r>
      <w:proofErr w:type="spellStart"/>
      <w:r w:rsidRPr="009B3D72">
        <w:rPr>
          <w:rFonts w:ascii="Times New Roman" w:hAnsi="Times New Roman" w:cs="Times New Roman"/>
        </w:rPr>
        <w:t>Laak</w:t>
      </w:r>
      <w:proofErr w:type="spellEnd"/>
      <w:r w:rsidRPr="009B3D72">
        <w:rPr>
          <w:rFonts w:ascii="Times New Roman" w:hAnsi="Times New Roman" w:cs="Times New Roman"/>
        </w:rPr>
        <w:t xml:space="preserve">, J. A. W. M., van </w:t>
      </w:r>
      <w:proofErr w:type="spellStart"/>
      <w:r w:rsidRPr="009B3D72">
        <w:rPr>
          <w:rFonts w:ascii="Times New Roman" w:hAnsi="Times New Roman" w:cs="Times New Roman"/>
        </w:rPr>
        <w:t>Ginneken</w:t>
      </w:r>
      <w:proofErr w:type="spellEnd"/>
      <w:r w:rsidRPr="009B3D72">
        <w:rPr>
          <w:rFonts w:ascii="Times New Roman" w:hAnsi="Times New Roman" w:cs="Times New Roman"/>
        </w:rPr>
        <w:t xml:space="preserve">, B., &amp; Sánchez, C. I. (2017). A survey on deep learning in medical image analysis. </w:t>
      </w:r>
      <w:r w:rsidRPr="009B3D72">
        <w:rPr>
          <w:rFonts w:ascii="Times New Roman" w:hAnsi="Times New Roman" w:cs="Times New Roman"/>
          <w:i/>
        </w:rPr>
        <w:t>Medical Image Analysis</w:t>
      </w:r>
      <w:r w:rsidRPr="009B3D72">
        <w:rPr>
          <w:rFonts w:ascii="Times New Roman" w:hAnsi="Times New Roman" w:cs="Times New Roman"/>
        </w:rPr>
        <w:t>, 42, 60–88. https://doi.org/10.1016/j.media.2017.07.005</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lastRenderedPageBreak/>
        <w:t xml:space="preserve">Liu, X., </w:t>
      </w:r>
      <w:proofErr w:type="spellStart"/>
      <w:r w:rsidRPr="009B3D72">
        <w:rPr>
          <w:rFonts w:ascii="Times New Roman" w:hAnsi="Times New Roman" w:cs="Times New Roman"/>
        </w:rPr>
        <w:t>Faes</w:t>
      </w:r>
      <w:proofErr w:type="spellEnd"/>
      <w:r w:rsidRPr="009B3D72">
        <w:rPr>
          <w:rFonts w:ascii="Times New Roman" w:hAnsi="Times New Roman" w:cs="Times New Roman"/>
        </w:rPr>
        <w:t xml:space="preserve">, L., Kale, A. U., Wagner, S. K., Fu, D. J., </w:t>
      </w:r>
      <w:proofErr w:type="spellStart"/>
      <w:r w:rsidRPr="009B3D72">
        <w:rPr>
          <w:rFonts w:ascii="Times New Roman" w:hAnsi="Times New Roman" w:cs="Times New Roman"/>
        </w:rPr>
        <w:t>Bruynseels</w:t>
      </w:r>
      <w:proofErr w:type="spellEnd"/>
      <w:r w:rsidRPr="009B3D72">
        <w:rPr>
          <w:rFonts w:ascii="Times New Roman" w:hAnsi="Times New Roman" w:cs="Times New Roman"/>
        </w:rPr>
        <w:t xml:space="preserve">, A., et al. (2019). A comparison of deep learning performance against health-care professionals in detecting diseases from medical imaging: A systematic review and meta-analysis. </w:t>
      </w:r>
      <w:r w:rsidRPr="009B3D72">
        <w:rPr>
          <w:rFonts w:ascii="Times New Roman" w:hAnsi="Times New Roman" w:cs="Times New Roman"/>
          <w:i/>
        </w:rPr>
        <w:t>The Lancet Digital Health</w:t>
      </w:r>
      <w:r w:rsidRPr="009B3D72">
        <w:rPr>
          <w:rFonts w:ascii="Times New Roman" w:hAnsi="Times New Roman" w:cs="Times New Roman"/>
        </w:rPr>
        <w:t xml:space="preserve">, 1(6), e271–e297. </w:t>
      </w:r>
      <w:hyperlink r:id="rId29" w:history="1">
        <w:r w:rsidR="00435E4A" w:rsidRPr="009B3D72">
          <w:rPr>
            <w:rFonts w:ascii="Times New Roman" w:hAnsi="Times New Roman" w:cs="Times New Roman"/>
          </w:rPr>
          <w:t>https://doi.org/10.1016/S2589-7500(19)30123-2</w:t>
        </w:r>
      </w:hyperlink>
    </w:p>
    <w:p w:rsidR="00435E4A" w:rsidRPr="009B3D72" w:rsidRDefault="00435E4A" w:rsidP="00435E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Ministry of Health. (2023). </w:t>
      </w:r>
      <w:r w:rsidRPr="009B3D72">
        <w:rPr>
          <w:rFonts w:ascii="Times New Roman" w:hAnsi="Times New Roman" w:cs="Times New Roman"/>
          <w:i/>
        </w:rPr>
        <w:t xml:space="preserve">Health </w:t>
      </w:r>
      <w:proofErr w:type="spellStart"/>
      <w:r w:rsidRPr="009B3D72">
        <w:rPr>
          <w:rFonts w:ascii="Times New Roman" w:hAnsi="Times New Roman" w:cs="Times New Roman"/>
          <w:i/>
        </w:rPr>
        <w:t>labour</w:t>
      </w:r>
      <w:proofErr w:type="spellEnd"/>
      <w:r w:rsidRPr="009B3D72">
        <w:rPr>
          <w:rFonts w:ascii="Times New Roman" w:hAnsi="Times New Roman" w:cs="Times New Roman"/>
          <w:i/>
        </w:rPr>
        <w:t xml:space="preserve"> market analysis for Kenya. Government of Kenya</w:t>
      </w:r>
      <w:r w:rsidRPr="009B3D72">
        <w:rPr>
          <w:rFonts w:ascii="Times New Roman" w:hAnsi="Times New Roman" w:cs="Times New Roman"/>
        </w:rPr>
        <w:t xml:space="preserve">. </w:t>
      </w:r>
      <w:hyperlink r:id="rId30" w:tgtFrame="_blank" w:history="1">
        <w:r w:rsidRPr="009B3D72">
          <w:rPr>
            <w:rFonts w:ascii="Times New Roman" w:hAnsi="Times New Roman" w:cs="Times New Roman"/>
          </w:rPr>
          <w:t>https://labourmarket.go.ke/media/resources/Final_Kenya_HLMA_Report_2023_v8.pdf</w:t>
        </w:r>
      </w:hyperlink>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Ministry of Information, Communications and the Digital Economy. (2025). </w:t>
      </w:r>
      <w:r w:rsidRPr="009B3D72">
        <w:rPr>
          <w:rFonts w:ascii="Times New Roman" w:hAnsi="Times New Roman" w:cs="Times New Roman"/>
          <w:i/>
        </w:rPr>
        <w:t>Kenya artificial intelligence strategy</w:t>
      </w:r>
      <w:r w:rsidRPr="009B3D72">
        <w:rPr>
          <w:rFonts w:ascii="Times New Roman" w:hAnsi="Times New Roman" w:cs="Times New Roman"/>
        </w:rPr>
        <w:t xml:space="preserve"> </w:t>
      </w:r>
      <w:r w:rsidRPr="009B3D72">
        <w:rPr>
          <w:rFonts w:ascii="Times New Roman" w:hAnsi="Times New Roman" w:cs="Times New Roman"/>
          <w:i/>
        </w:rPr>
        <w:t>2025–2030</w:t>
      </w:r>
      <w:r w:rsidRPr="009B3D72">
        <w:rPr>
          <w:rFonts w:ascii="Times New Roman" w:hAnsi="Times New Roman" w:cs="Times New Roman"/>
        </w:rPr>
        <w:t>. https://www.ict.go.ke/</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Obermeyer, Z., Powers, B., </w:t>
      </w:r>
      <w:proofErr w:type="spellStart"/>
      <w:r w:rsidRPr="009B3D72">
        <w:rPr>
          <w:rFonts w:ascii="Times New Roman" w:hAnsi="Times New Roman" w:cs="Times New Roman"/>
        </w:rPr>
        <w:t>Vogeli</w:t>
      </w:r>
      <w:proofErr w:type="spellEnd"/>
      <w:r w:rsidRPr="009B3D72">
        <w:rPr>
          <w:rFonts w:ascii="Times New Roman" w:hAnsi="Times New Roman" w:cs="Times New Roman"/>
        </w:rPr>
        <w:t xml:space="preserve">, C., &amp; Mullainathan, S. (2019). Dissecting racial bias in an algorithm used to manage the health of populations. </w:t>
      </w:r>
      <w:r w:rsidRPr="009B3D72">
        <w:rPr>
          <w:rFonts w:ascii="Times New Roman" w:hAnsi="Times New Roman" w:cs="Times New Roman"/>
          <w:i/>
        </w:rPr>
        <w:t>Science</w:t>
      </w:r>
      <w:r w:rsidRPr="009B3D72">
        <w:rPr>
          <w:rFonts w:ascii="Times New Roman" w:hAnsi="Times New Roman" w:cs="Times New Roman"/>
        </w:rPr>
        <w:t>, 366(6464), 447–453. https://doi.org/10.1126/science.aax2342</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Office of the Data Protection Commissioner. (2024). </w:t>
      </w:r>
      <w:r w:rsidRPr="009B3D72">
        <w:rPr>
          <w:rFonts w:ascii="Times New Roman" w:hAnsi="Times New Roman" w:cs="Times New Roman"/>
          <w:i/>
        </w:rPr>
        <w:t>Guidance note on the processing of health data</w:t>
      </w:r>
      <w:r w:rsidRPr="009B3D72">
        <w:rPr>
          <w:rFonts w:ascii="Times New Roman" w:hAnsi="Times New Roman" w:cs="Times New Roman"/>
        </w:rPr>
        <w:t>. https://www.odpc.go.ke/</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Panch</w:t>
      </w:r>
      <w:proofErr w:type="spellEnd"/>
      <w:r w:rsidRPr="009B3D72">
        <w:rPr>
          <w:rFonts w:ascii="Times New Roman" w:hAnsi="Times New Roman" w:cs="Times New Roman"/>
        </w:rPr>
        <w:t xml:space="preserve">, T., Mattie, H., &amp; </w:t>
      </w:r>
      <w:proofErr w:type="spellStart"/>
      <w:r w:rsidRPr="009B3D72">
        <w:rPr>
          <w:rFonts w:ascii="Times New Roman" w:hAnsi="Times New Roman" w:cs="Times New Roman"/>
        </w:rPr>
        <w:t>Atun</w:t>
      </w:r>
      <w:proofErr w:type="spellEnd"/>
      <w:r w:rsidRPr="009B3D72">
        <w:rPr>
          <w:rFonts w:ascii="Times New Roman" w:hAnsi="Times New Roman" w:cs="Times New Roman"/>
        </w:rPr>
        <w:t xml:space="preserve">, R. (2019). Artificial intelligence and algorithmic bias: Implications for health systems. </w:t>
      </w:r>
      <w:r w:rsidRPr="009B3D72">
        <w:rPr>
          <w:rFonts w:ascii="Times New Roman" w:hAnsi="Times New Roman" w:cs="Times New Roman"/>
          <w:i/>
        </w:rPr>
        <w:t>Journal of Global Health</w:t>
      </w:r>
      <w:r w:rsidRPr="009B3D72">
        <w:rPr>
          <w:rFonts w:ascii="Times New Roman" w:hAnsi="Times New Roman" w:cs="Times New Roman"/>
        </w:rPr>
        <w:t xml:space="preserve">, 9(2), 020318. </w:t>
      </w:r>
      <w:hyperlink r:id="rId31" w:history="1">
        <w:r w:rsidR="009B05FE" w:rsidRPr="009B3D72">
          <w:rPr>
            <w:rFonts w:ascii="Times New Roman" w:hAnsi="Times New Roman" w:cs="Times New Roman"/>
          </w:rPr>
          <w:t>https://doi.org/10.7189/jogh.09.010318</w:t>
        </w:r>
      </w:hyperlink>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Radiological Society of North America. (2025). </w:t>
      </w:r>
      <w:r w:rsidRPr="009B3D72">
        <w:rPr>
          <w:rFonts w:ascii="Times New Roman" w:hAnsi="Times New Roman" w:cs="Times New Roman"/>
          <w:i/>
        </w:rPr>
        <w:t>RSNA intracranial aneurysm detection AI challenge</w:t>
      </w:r>
      <w:r w:rsidRPr="009B3D72">
        <w:rPr>
          <w:rFonts w:ascii="Times New Roman" w:hAnsi="Times New Roman" w:cs="Times New Roman"/>
        </w:rPr>
        <w:t xml:space="preserve">. </w:t>
      </w:r>
      <w:hyperlink r:id="rId32" w:history="1">
        <w:r w:rsidR="00902434" w:rsidRPr="009B3D72">
          <w:rPr>
            <w:rFonts w:ascii="Times New Roman" w:hAnsi="Times New Roman" w:cs="Times New Roman"/>
          </w:rPr>
          <w:t>https://www.rsna.org/artificial-intelligence/ai-image-challenge/intracranial-aneurysm-detection-ai-challenge</w:t>
        </w:r>
      </w:hyperlink>
    </w:p>
    <w:p w:rsidR="00902434" w:rsidRPr="009B3D72" w:rsidRDefault="006024F3" w:rsidP="00E2394A">
      <w:pPr>
        <w:spacing w:after="0" w:line="360" w:lineRule="auto"/>
        <w:ind w:left="720" w:hanging="720"/>
        <w:rPr>
          <w:rFonts w:ascii="Times New Roman" w:hAnsi="Times New Roman" w:cs="Times New Roman"/>
        </w:rPr>
      </w:pPr>
      <w:r w:rsidRPr="009B3D72">
        <w:rPr>
          <w:rFonts w:ascii="Times New Roman" w:hAnsi="Times New Roman" w:cs="Times New Roman"/>
        </w:rPr>
        <w:t>RSNA Intracranial Aneurysm Detection Dataset (RSNA-ICA) was accessed on May 13, 2026 from</w:t>
      </w:r>
      <w:r w:rsidRPr="009B3D72">
        <w:rPr>
          <w:rFonts w:ascii="Times New Roman" w:hAnsi="Times New Roman" w:cs="Times New Roman"/>
          <w:color w:val="333333"/>
          <w:shd w:val="clear" w:color="auto" w:fill="FFFFFF"/>
        </w:rPr>
        <w:t xml:space="preserve"> </w:t>
      </w:r>
      <w:r w:rsidRPr="009B3D72">
        <w:rPr>
          <w:rFonts w:ascii="Times New Roman" w:hAnsi="Times New Roman" w:cs="Times New Roman"/>
        </w:rPr>
        <w:t>https://registry.opendata.aws/rsna-intracranial-aneurysm-detection-dataset.</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Radiology Business. (2024). </w:t>
      </w:r>
      <w:r w:rsidRPr="009B3D72">
        <w:rPr>
          <w:rFonts w:ascii="Times New Roman" w:hAnsi="Times New Roman" w:cs="Times New Roman"/>
          <w:i/>
        </w:rPr>
        <w:t>AI-based opportunistic screening for osteoporosis remains cost-effective below $62 per patient</w:t>
      </w:r>
      <w:r w:rsidRPr="009B3D72">
        <w:rPr>
          <w:rFonts w:ascii="Times New Roman" w:hAnsi="Times New Roman" w:cs="Times New Roman"/>
        </w:rPr>
        <w:t>. https://radiologybusiness.com/topics/artificial-intelligence/opportunistic-ai-screening-osteoporosis-chest-x-ray-cost-effective-feasible</w:t>
      </w:r>
    </w:p>
    <w:p w:rsidR="00D959E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Rajkomar</w:t>
      </w:r>
      <w:proofErr w:type="spellEnd"/>
      <w:r w:rsidRPr="009B3D72">
        <w:rPr>
          <w:rFonts w:ascii="Times New Roman" w:hAnsi="Times New Roman" w:cs="Times New Roman"/>
        </w:rPr>
        <w:t xml:space="preserve">, A., </w:t>
      </w:r>
      <w:proofErr w:type="spellStart"/>
      <w:r w:rsidRPr="009B3D72">
        <w:rPr>
          <w:rFonts w:ascii="Times New Roman" w:hAnsi="Times New Roman" w:cs="Times New Roman"/>
        </w:rPr>
        <w:t>Hardt</w:t>
      </w:r>
      <w:proofErr w:type="spellEnd"/>
      <w:r w:rsidRPr="009B3D72">
        <w:rPr>
          <w:rFonts w:ascii="Times New Roman" w:hAnsi="Times New Roman" w:cs="Times New Roman"/>
        </w:rPr>
        <w:t xml:space="preserve">, M., Howell, M. D., </w:t>
      </w:r>
      <w:proofErr w:type="spellStart"/>
      <w:r w:rsidRPr="009B3D72">
        <w:rPr>
          <w:rFonts w:ascii="Times New Roman" w:hAnsi="Times New Roman" w:cs="Times New Roman"/>
        </w:rPr>
        <w:t>Corrado</w:t>
      </w:r>
      <w:proofErr w:type="spellEnd"/>
      <w:r w:rsidRPr="009B3D72">
        <w:rPr>
          <w:rFonts w:ascii="Times New Roman" w:hAnsi="Times New Roman" w:cs="Times New Roman"/>
        </w:rPr>
        <w:t xml:space="preserve">, G., &amp; Chin, M. H. (2018). Ensuring fairness in machine learning to advance health equity. </w:t>
      </w:r>
      <w:r w:rsidRPr="009B3D72">
        <w:rPr>
          <w:rFonts w:ascii="Times New Roman" w:hAnsi="Times New Roman" w:cs="Times New Roman"/>
          <w:i/>
        </w:rPr>
        <w:t>Annals of Internal Medicine</w:t>
      </w:r>
      <w:r w:rsidRPr="009B3D72">
        <w:rPr>
          <w:rFonts w:ascii="Times New Roman" w:hAnsi="Times New Roman" w:cs="Times New Roman"/>
        </w:rPr>
        <w:t xml:space="preserve">, 169(12), 866–872. </w:t>
      </w:r>
      <w:hyperlink r:id="rId33" w:history="1">
        <w:r w:rsidR="0018296D" w:rsidRPr="009B3D72">
          <w:rPr>
            <w:rFonts w:ascii="Times New Roman" w:hAnsi="Times New Roman" w:cs="Times New Roman"/>
          </w:rPr>
          <w:t>https://doi.org/10.7326/M18-1990</w:t>
        </w:r>
      </w:hyperlink>
    </w:p>
    <w:p w:rsidR="009079E5" w:rsidRPr="009079E5" w:rsidRDefault="009079E5" w:rsidP="009079E5">
      <w:pPr>
        <w:spacing w:after="0" w:line="360" w:lineRule="auto"/>
        <w:ind w:left="720" w:hanging="720"/>
        <w:rPr>
          <w:rFonts w:ascii="Times New Roman" w:hAnsi="Times New Roman" w:cs="Times New Roman"/>
        </w:rPr>
      </w:pPr>
      <w:proofErr w:type="spellStart"/>
      <w:r>
        <w:rPr>
          <w:rFonts w:ascii="Times New Roman" w:hAnsi="Times New Roman" w:cs="Times New Roman"/>
        </w:rPr>
        <w:t>Rology</w:t>
      </w:r>
      <w:proofErr w:type="spellEnd"/>
      <w:r>
        <w:rPr>
          <w:rFonts w:ascii="Times New Roman" w:hAnsi="Times New Roman" w:cs="Times New Roman"/>
        </w:rPr>
        <w:t xml:space="preserve">. (2024). </w:t>
      </w:r>
      <w:r w:rsidRPr="009079E5">
        <w:rPr>
          <w:rFonts w:ascii="Times New Roman" w:hAnsi="Times New Roman" w:cs="Times New Roman"/>
        </w:rPr>
        <w:t>Kenya radiology workforce report:</w:t>
      </w:r>
      <w:r>
        <w:rPr>
          <w:rFonts w:ascii="Times New Roman" w:hAnsi="Times New Roman" w:cs="Times New Roman"/>
        </w:rPr>
        <w:t xml:space="preserve"> Addressing the shortage crisis</w:t>
      </w:r>
      <w:r w:rsidRPr="009079E5">
        <w:rPr>
          <w:rFonts w:ascii="Times New Roman" w:hAnsi="Times New Roman" w:cs="Times New Roman"/>
        </w:rPr>
        <w:t xml:space="preserve">. </w:t>
      </w:r>
      <w:proofErr w:type="spellStart"/>
      <w:r w:rsidRPr="009079E5">
        <w:rPr>
          <w:rFonts w:ascii="Times New Roman" w:hAnsi="Times New Roman" w:cs="Times New Roman"/>
          <w:i/>
        </w:rPr>
        <w:t>Rology</w:t>
      </w:r>
      <w:proofErr w:type="spellEnd"/>
      <w:r w:rsidRPr="009079E5">
        <w:rPr>
          <w:rFonts w:ascii="Times New Roman" w:hAnsi="Times New Roman" w:cs="Times New Roman"/>
          <w:i/>
        </w:rPr>
        <w:t xml:space="preserve"> Healthcare Analytics</w:t>
      </w:r>
      <w:r w:rsidRPr="009079E5">
        <w:rPr>
          <w:rFonts w:ascii="Times New Roman" w:hAnsi="Times New Roman" w:cs="Times New Roman"/>
        </w:rPr>
        <w:t>. https://www.forbes.com/sites/andrewwight/2024/02/14/how-can-ai-help-more-people-access-radiology-in-kenya-and-egypt/</w:t>
      </w:r>
    </w:p>
    <w:p w:rsidR="0082009F" w:rsidRPr="009B3D72" w:rsidRDefault="0082009F" w:rsidP="0018296D">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Ronneberger</w:t>
      </w:r>
      <w:proofErr w:type="spellEnd"/>
      <w:r w:rsidRPr="009B3D72">
        <w:rPr>
          <w:rFonts w:ascii="Times New Roman" w:hAnsi="Times New Roman" w:cs="Times New Roman"/>
        </w:rPr>
        <w:t xml:space="preserve">, O., Fischer, P., &amp; </w:t>
      </w:r>
      <w:proofErr w:type="spellStart"/>
      <w:r w:rsidRPr="009B3D72">
        <w:rPr>
          <w:rFonts w:ascii="Times New Roman" w:hAnsi="Times New Roman" w:cs="Times New Roman"/>
        </w:rPr>
        <w:t>Brox</w:t>
      </w:r>
      <w:proofErr w:type="spellEnd"/>
      <w:r w:rsidRPr="009B3D72">
        <w:rPr>
          <w:rFonts w:ascii="Times New Roman" w:hAnsi="Times New Roman" w:cs="Times New Roman"/>
        </w:rPr>
        <w:t>, T. (2015). U-Net: Convolutional networks for biomedical image segmentation. In</w:t>
      </w:r>
      <w:r w:rsidRPr="009B3D72">
        <w:rPr>
          <w:rFonts w:ascii="Times New Roman" w:hAnsi="Times New Roman" w:cs="Times New Roman"/>
          <w:i/>
        </w:rPr>
        <w:t xml:space="preserve"> Lecture Notes in Computer Science</w:t>
      </w:r>
      <w:r w:rsidRPr="009B3D72">
        <w:rPr>
          <w:rFonts w:ascii="Times New Roman" w:hAnsi="Times New Roman" w:cs="Times New Roman"/>
        </w:rPr>
        <w:t xml:space="preserve"> (Vol. 9351, pp. 234–241). Springer. https://doi.org/10.1007/978-3-319-24574-4_28</w:t>
      </w:r>
    </w:p>
    <w:p w:rsidR="0018296D" w:rsidRPr="009B3D72" w:rsidRDefault="0018296D" w:rsidP="0018296D">
      <w:pPr>
        <w:spacing w:after="0" w:line="360" w:lineRule="auto"/>
        <w:ind w:left="720" w:hanging="720"/>
        <w:rPr>
          <w:rFonts w:ascii="Times New Roman" w:hAnsi="Times New Roman" w:cs="Times New Roman"/>
        </w:rPr>
      </w:pPr>
      <w:r w:rsidRPr="009B3D72">
        <w:rPr>
          <w:rFonts w:ascii="Times New Roman" w:hAnsi="Times New Roman" w:cs="Times New Roman"/>
        </w:rPr>
        <w:t xml:space="preserve">RSNA Daily Bulletin. (2024). </w:t>
      </w:r>
      <w:r w:rsidRPr="009B3D72">
        <w:rPr>
          <w:rFonts w:ascii="Times New Roman" w:hAnsi="Times New Roman" w:cs="Times New Roman"/>
          <w:i/>
        </w:rPr>
        <w:t>Making the case for AI models in opportunistic screening</w:t>
      </w:r>
      <w:r w:rsidRPr="009B3D72">
        <w:rPr>
          <w:rFonts w:ascii="Times New Roman" w:hAnsi="Times New Roman" w:cs="Times New Roman"/>
        </w:rPr>
        <w:t>.</w:t>
      </w:r>
    </w:p>
    <w:p w:rsidR="00353ED5" w:rsidRPr="009B3D72" w:rsidRDefault="00353ED5"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lastRenderedPageBreak/>
        <w:t>Seyyed</w:t>
      </w:r>
      <w:proofErr w:type="spellEnd"/>
      <w:r w:rsidRPr="009B3D72">
        <w:rPr>
          <w:rFonts w:ascii="Times New Roman" w:hAnsi="Times New Roman" w:cs="Times New Roman"/>
        </w:rPr>
        <w:t xml:space="preserve">-Kalantari, L., Liu, G., McDermott, M., Chen, I. Y., &amp; </w:t>
      </w:r>
      <w:proofErr w:type="spellStart"/>
      <w:r w:rsidRPr="009B3D72">
        <w:rPr>
          <w:rFonts w:ascii="Times New Roman" w:hAnsi="Times New Roman" w:cs="Times New Roman"/>
        </w:rPr>
        <w:t>Ghassemi</w:t>
      </w:r>
      <w:proofErr w:type="spellEnd"/>
      <w:r w:rsidRPr="009B3D72">
        <w:rPr>
          <w:rFonts w:ascii="Times New Roman" w:hAnsi="Times New Roman" w:cs="Times New Roman"/>
        </w:rPr>
        <w:t xml:space="preserve">, M. (2021). </w:t>
      </w:r>
      <w:proofErr w:type="spellStart"/>
      <w:r w:rsidRPr="009B3D72">
        <w:rPr>
          <w:rFonts w:ascii="Times New Roman" w:hAnsi="Times New Roman" w:cs="Times New Roman"/>
        </w:rPr>
        <w:t>CheXclusion</w:t>
      </w:r>
      <w:proofErr w:type="spellEnd"/>
      <w:r w:rsidRPr="009B3D72">
        <w:rPr>
          <w:rFonts w:ascii="Times New Roman" w:hAnsi="Times New Roman" w:cs="Times New Roman"/>
        </w:rPr>
        <w:t>: Fairness gaps in deep chest X-ray classifiers. In</w:t>
      </w:r>
      <w:r w:rsidRPr="009B3D72">
        <w:rPr>
          <w:rFonts w:ascii="Times New Roman" w:hAnsi="Times New Roman" w:cs="Times New Roman"/>
          <w:i/>
        </w:rPr>
        <w:t xml:space="preserve"> Proceedings of the Pacific Symposium on Biocomputing</w:t>
      </w:r>
      <w:r w:rsidRPr="009B3D72">
        <w:rPr>
          <w:rFonts w:ascii="Times New Roman" w:hAnsi="Times New Roman" w:cs="Times New Roman"/>
        </w:rPr>
        <w:t>, 232–243. https://doi.org/10.1142/9789811232701_0022</w:t>
      </w:r>
    </w:p>
    <w:p w:rsidR="001A54A3" w:rsidRPr="009B3D72" w:rsidRDefault="001A54A3"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Shamshad</w:t>
      </w:r>
      <w:proofErr w:type="spellEnd"/>
      <w:r w:rsidRPr="009B3D72">
        <w:rPr>
          <w:rFonts w:ascii="Times New Roman" w:hAnsi="Times New Roman" w:cs="Times New Roman"/>
        </w:rPr>
        <w:t xml:space="preserve">, F., Khan, S., </w:t>
      </w:r>
      <w:proofErr w:type="spellStart"/>
      <w:r w:rsidRPr="009B3D72">
        <w:rPr>
          <w:rFonts w:ascii="Times New Roman" w:hAnsi="Times New Roman" w:cs="Times New Roman"/>
        </w:rPr>
        <w:t>Zamir</w:t>
      </w:r>
      <w:proofErr w:type="spellEnd"/>
      <w:r w:rsidRPr="009B3D72">
        <w:rPr>
          <w:rFonts w:ascii="Times New Roman" w:hAnsi="Times New Roman" w:cs="Times New Roman"/>
        </w:rPr>
        <w:t xml:space="preserve">, S. W., Khan, M. H., Hayat, M., Khan, F. S., &amp; Fu, H. (2023). Transformers in medical imaging: A survey. </w:t>
      </w:r>
      <w:r w:rsidRPr="009B3D72">
        <w:rPr>
          <w:rFonts w:ascii="Times New Roman" w:hAnsi="Times New Roman" w:cs="Times New Roman"/>
          <w:i/>
        </w:rPr>
        <w:t>Medical Image Analysis</w:t>
      </w:r>
      <w:r w:rsidRPr="009B3D72">
        <w:rPr>
          <w:rFonts w:ascii="Times New Roman" w:hAnsi="Times New Roman" w:cs="Times New Roman"/>
        </w:rPr>
        <w:t xml:space="preserve">, 88, 102802. </w:t>
      </w:r>
      <w:hyperlink r:id="rId34" w:history="1">
        <w:r w:rsidR="00DB7442" w:rsidRPr="009B3D72">
          <w:rPr>
            <w:rFonts w:ascii="Times New Roman" w:hAnsi="Times New Roman" w:cs="Times New Roman"/>
          </w:rPr>
          <w:t>https://doi.org/10.1016/j.media.2023.102802</w:t>
        </w:r>
      </w:hyperlink>
    </w:p>
    <w:p w:rsidR="00DB7442" w:rsidRPr="009B3D72" w:rsidRDefault="00DB7442" w:rsidP="00DB7442">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Sichtermann</w:t>
      </w:r>
      <w:proofErr w:type="spellEnd"/>
      <w:r w:rsidRPr="009B3D72">
        <w:rPr>
          <w:rFonts w:ascii="Times New Roman" w:hAnsi="Times New Roman" w:cs="Times New Roman"/>
        </w:rPr>
        <w:t xml:space="preserve">, T., </w:t>
      </w:r>
      <w:proofErr w:type="spellStart"/>
      <w:r w:rsidRPr="009B3D72">
        <w:rPr>
          <w:rFonts w:ascii="Times New Roman" w:hAnsi="Times New Roman" w:cs="Times New Roman"/>
        </w:rPr>
        <w:t>Faron</w:t>
      </w:r>
      <w:proofErr w:type="spellEnd"/>
      <w:r w:rsidRPr="009B3D72">
        <w:rPr>
          <w:rFonts w:ascii="Times New Roman" w:hAnsi="Times New Roman" w:cs="Times New Roman"/>
        </w:rPr>
        <w:t xml:space="preserve">, A., </w:t>
      </w:r>
      <w:proofErr w:type="spellStart"/>
      <w:r w:rsidRPr="009B3D72">
        <w:rPr>
          <w:rFonts w:ascii="Times New Roman" w:hAnsi="Times New Roman" w:cs="Times New Roman"/>
        </w:rPr>
        <w:t>Sijben</w:t>
      </w:r>
      <w:proofErr w:type="spellEnd"/>
      <w:r w:rsidRPr="009B3D72">
        <w:rPr>
          <w:rFonts w:ascii="Times New Roman" w:hAnsi="Times New Roman" w:cs="Times New Roman"/>
        </w:rPr>
        <w:t xml:space="preserve">, R., </w:t>
      </w:r>
      <w:proofErr w:type="spellStart"/>
      <w:r w:rsidRPr="009B3D72">
        <w:rPr>
          <w:rFonts w:ascii="Times New Roman" w:hAnsi="Times New Roman" w:cs="Times New Roman"/>
        </w:rPr>
        <w:t>Teichert</w:t>
      </w:r>
      <w:proofErr w:type="spellEnd"/>
      <w:r w:rsidRPr="009B3D72">
        <w:rPr>
          <w:rFonts w:ascii="Times New Roman" w:hAnsi="Times New Roman" w:cs="Times New Roman"/>
        </w:rPr>
        <w:t xml:space="preserve">, N., </w:t>
      </w:r>
      <w:proofErr w:type="spellStart"/>
      <w:r w:rsidRPr="009B3D72">
        <w:rPr>
          <w:rFonts w:ascii="Times New Roman" w:hAnsi="Times New Roman" w:cs="Times New Roman"/>
        </w:rPr>
        <w:t>Freiherr</w:t>
      </w:r>
      <w:proofErr w:type="spellEnd"/>
      <w:r w:rsidRPr="009B3D72">
        <w:rPr>
          <w:rFonts w:ascii="Times New Roman" w:hAnsi="Times New Roman" w:cs="Times New Roman"/>
        </w:rPr>
        <w:t xml:space="preserve">, J., &amp; </w:t>
      </w:r>
      <w:proofErr w:type="spellStart"/>
      <w:r w:rsidRPr="009B3D72">
        <w:rPr>
          <w:rFonts w:ascii="Times New Roman" w:hAnsi="Times New Roman" w:cs="Times New Roman"/>
        </w:rPr>
        <w:t>Wiesmann</w:t>
      </w:r>
      <w:proofErr w:type="spellEnd"/>
      <w:r w:rsidRPr="009B3D72">
        <w:rPr>
          <w:rFonts w:ascii="Times New Roman" w:hAnsi="Times New Roman" w:cs="Times New Roman"/>
        </w:rPr>
        <w:t xml:space="preserve">, M. (2019). Deep learning–based detection of intracranial aneurysms in 3D TOF-MRA. </w:t>
      </w:r>
      <w:r w:rsidRPr="009B3D72">
        <w:rPr>
          <w:rFonts w:ascii="Times New Roman" w:hAnsi="Times New Roman" w:cs="Times New Roman"/>
          <w:i/>
        </w:rPr>
        <w:t>American Journal of Neuroradiology</w:t>
      </w:r>
      <w:r w:rsidRPr="009B3D72">
        <w:rPr>
          <w:rFonts w:ascii="Times New Roman" w:hAnsi="Times New Roman" w:cs="Times New Roman"/>
        </w:rPr>
        <w:t xml:space="preserve">, 40(1), 25–32. </w:t>
      </w:r>
      <w:hyperlink r:id="rId35" w:history="1">
        <w:r w:rsidRPr="009B3D72">
          <w:rPr>
            <w:rFonts w:ascii="Times New Roman" w:hAnsi="Times New Roman" w:cs="Times New Roman"/>
          </w:rPr>
          <w:t>https://doi.org/10.3174/ajnr.A5911</w:t>
        </w:r>
      </w:hyperlink>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Song, M., Wang, S., Qian, Q., Zhou, Y., Luo, Y., Gong, X., </w:t>
      </w:r>
      <w:r w:rsidRPr="009B3D72">
        <w:rPr>
          <w:rFonts w:ascii="Times New Roman" w:hAnsi="Times New Roman" w:cs="Times New Roman"/>
          <w:i/>
        </w:rPr>
        <w:t>et al</w:t>
      </w:r>
      <w:r w:rsidRPr="009B3D72">
        <w:rPr>
          <w:rFonts w:ascii="Times New Roman" w:hAnsi="Times New Roman" w:cs="Times New Roman"/>
        </w:rPr>
        <w:t xml:space="preserve">. (2024). Intracranial aneurysm CTA images and 3D models dataset with clinical morphological and hemodynamic data. </w:t>
      </w:r>
      <w:r w:rsidRPr="009B3D72">
        <w:rPr>
          <w:rFonts w:ascii="Times New Roman" w:hAnsi="Times New Roman" w:cs="Times New Roman"/>
          <w:i/>
        </w:rPr>
        <w:t>Scientific Data</w:t>
      </w:r>
      <w:r w:rsidRPr="009B3D72">
        <w:rPr>
          <w:rFonts w:ascii="Times New Roman" w:hAnsi="Times New Roman" w:cs="Times New Roman"/>
        </w:rPr>
        <w:t>, 11, 1213. https://doi.org/10.1038/s41597-024-04056-8</w:t>
      </w:r>
    </w:p>
    <w:p w:rsidR="00D959E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The Senate of Kenya. (2026, February 19). </w:t>
      </w:r>
      <w:r w:rsidRPr="009B3D72">
        <w:rPr>
          <w:rFonts w:ascii="Times New Roman" w:hAnsi="Times New Roman" w:cs="Times New Roman"/>
          <w:i/>
        </w:rPr>
        <w:t>The Artificial Intelligence Bill, 2026 (Senate Bills No. 4 of 2025)</w:t>
      </w:r>
      <w:r w:rsidRPr="009B3D72">
        <w:rPr>
          <w:rFonts w:ascii="Times New Roman" w:hAnsi="Times New Roman" w:cs="Times New Roman"/>
        </w:rPr>
        <w:t xml:space="preserve">. Parliament of Kenya. </w:t>
      </w:r>
      <w:hyperlink r:id="rId36" w:history="1">
        <w:r w:rsidR="00CA09ED" w:rsidRPr="00C856B3">
          <w:rPr>
            <w:rFonts w:ascii="Times New Roman" w:hAnsi="Times New Roman" w:cs="Times New Roman"/>
          </w:rPr>
          <w:t>https://www.parliament.go.ke/sites/default/files/2026-04/The%20Artificial%20Intelligence%20Bill%2C%202026%20%28Senate%20Bills%20No.4%20of%202025%29_0.pdf</w:t>
        </w:r>
      </w:hyperlink>
    </w:p>
    <w:p w:rsidR="00CA09ED" w:rsidRPr="00CA09ED" w:rsidRDefault="00CA09ED" w:rsidP="00CA09ED">
      <w:pPr>
        <w:spacing w:after="0" w:line="360" w:lineRule="auto"/>
        <w:ind w:left="720" w:hanging="720"/>
        <w:rPr>
          <w:rFonts w:ascii="Times New Roman" w:hAnsi="Times New Roman" w:cs="Times New Roman"/>
        </w:rPr>
      </w:pPr>
      <w:r w:rsidRPr="00CA09ED">
        <w:rPr>
          <w:rFonts w:ascii="Times New Roman" w:hAnsi="Times New Roman" w:cs="Times New Roman"/>
        </w:rPr>
        <w:t xml:space="preserve">Tiwari, S., Jain, G., Shetty, D. K., </w:t>
      </w:r>
      <w:proofErr w:type="spellStart"/>
      <w:r w:rsidRPr="00CA09ED">
        <w:rPr>
          <w:rFonts w:ascii="Times New Roman" w:hAnsi="Times New Roman" w:cs="Times New Roman"/>
        </w:rPr>
        <w:t>Sudhi</w:t>
      </w:r>
      <w:proofErr w:type="spellEnd"/>
      <w:r w:rsidRPr="00CA09ED">
        <w:rPr>
          <w:rFonts w:ascii="Times New Roman" w:hAnsi="Times New Roman" w:cs="Times New Roman"/>
        </w:rPr>
        <w:t xml:space="preserve">, M., </w:t>
      </w:r>
      <w:proofErr w:type="spellStart"/>
      <w:r w:rsidRPr="00CA09ED">
        <w:rPr>
          <w:rFonts w:ascii="Times New Roman" w:hAnsi="Times New Roman" w:cs="Times New Roman"/>
        </w:rPr>
        <w:t>Balakrishnan</w:t>
      </w:r>
      <w:proofErr w:type="spellEnd"/>
      <w:r w:rsidRPr="00CA09ED">
        <w:rPr>
          <w:rFonts w:ascii="Times New Roman" w:hAnsi="Times New Roman" w:cs="Times New Roman"/>
        </w:rPr>
        <w:t xml:space="preserve">, J. M., </w:t>
      </w:r>
      <w:proofErr w:type="spellStart"/>
      <w:r w:rsidRPr="00CA09ED">
        <w:rPr>
          <w:rFonts w:ascii="Times New Roman" w:hAnsi="Times New Roman" w:cs="Times New Roman"/>
        </w:rPr>
        <w:t>Selvam</w:t>
      </w:r>
      <w:proofErr w:type="spellEnd"/>
      <w:r w:rsidRPr="00CA09ED">
        <w:rPr>
          <w:rFonts w:ascii="Times New Roman" w:hAnsi="Times New Roman" w:cs="Times New Roman"/>
        </w:rPr>
        <w:t xml:space="preserve">, R., </w:t>
      </w:r>
      <w:proofErr w:type="spellStart"/>
      <w:r w:rsidRPr="00CA09ED">
        <w:rPr>
          <w:rFonts w:ascii="Times New Roman" w:hAnsi="Times New Roman" w:cs="Times New Roman"/>
        </w:rPr>
        <w:t>Hiremath</w:t>
      </w:r>
      <w:proofErr w:type="spellEnd"/>
      <w:r w:rsidRPr="00CA09ED">
        <w:rPr>
          <w:rFonts w:ascii="Times New Roman" w:hAnsi="Times New Roman" w:cs="Times New Roman"/>
        </w:rPr>
        <w:t xml:space="preserve">, P., Cs, et al (2023). A Comprehensive Review on the Application of 3D Convolutional Neural Networks in Medical Imaging. </w:t>
      </w:r>
      <w:r w:rsidRPr="00CA09ED">
        <w:rPr>
          <w:rFonts w:ascii="Times New Roman" w:hAnsi="Times New Roman" w:cs="Times New Roman"/>
          <w:i/>
          <w:iCs/>
        </w:rPr>
        <w:t>Engineering Proceedings 2023, Vol. 59, Page 3</w:t>
      </w:r>
      <w:r w:rsidRPr="00CA09ED">
        <w:rPr>
          <w:rFonts w:ascii="Times New Roman" w:hAnsi="Times New Roman" w:cs="Times New Roman"/>
        </w:rPr>
        <w:t xml:space="preserve">, </w:t>
      </w:r>
      <w:r w:rsidRPr="00CA09ED">
        <w:rPr>
          <w:rFonts w:ascii="Times New Roman" w:hAnsi="Times New Roman" w:cs="Times New Roman"/>
          <w:i/>
          <w:iCs/>
        </w:rPr>
        <w:t>59</w:t>
      </w:r>
      <w:r w:rsidRPr="00CA09ED">
        <w:rPr>
          <w:rFonts w:ascii="Times New Roman" w:hAnsi="Times New Roman" w:cs="Times New Roman"/>
        </w:rPr>
        <w:t>(1), 3. https://doi.org/10.3390/ENGPROC2023059003</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Tomašev</w:t>
      </w:r>
      <w:proofErr w:type="spellEnd"/>
      <w:r w:rsidRPr="009B3D72">
        <w:rPr>
          <w:rFonts w:ascii="Times New Roman" w:hAnsi="Times New Roman" w:cs="Times New Roman"/>
        </w:rPr>
        <w:t xml:space="preserve">, N., </w:t>
      </w:r>
      <w:proofErr w:type="spellStart"/>
      <w:r w:rsidRPr="009B3D72">
        <w:rPr>
          <w:rFonts w:ascii="Times New Roman" w:hAnsi="Times New Roman" w:cs="Times New Roman"/>
        </w:rPr>
        <w:t>Glorot</w:t>
      </w:r>
      <w:proofErr w:type="spellEnd"/>
      <w:r w:rsidRPr="009B3D72">
        <w:rPr>
          <w:rFonts w:ascii="Times New Roman" w:hAnsi="Times New Roman" w:cs="Times New Roman"/>
        </w:rPr>
        <w:t xml:space="preserve">, X., Rae, J. W., et al. (2019). A clinically applicable approach to continuous prediction of future acute kidney injury. </w:t>
      </w:r>
      <w:r w:rsidRPr="009B3D72">
        <w:rPr>
          <w:rFonts w:ascii="Times New Roman" w:hAnsi="Times New Roman" w:cs="Times New Roman"/>
          <w:i/>
        </w:rPr>
        <w:t>Nature</w:t>
      </w:r>
      <w:r w:rsidRPr="009B3D72">
        <w:rPr>
          <w:rFonts w:ascii="Times New Roman" w:hAnsi="Times New Roman" w:cs="Times New Roman"/>
        </w:rPr>
        <w:t>, 572, 116–119. https://doi.org/10.1038/s41586-019-1390-1</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Tonekaboni</w:t>
      </w:r>
      <w:proofErr w:type="spellEnd"/>
      <w:r w:rsidRPr="009B3D72">
        <w:rPr>
          <w:rFonts w:ascii="Times New Roman" w:hAnsi="Times New Roman" w:cs="Times New Roman"/>
        </w:rPr>
        <w:t xml:space="preserve">, S., Joshi, S., </w:t>
      </w:r>
      <w:proofErr w:type="spellStart"/>
      <w:r w:rsidRPr="009B3D72">
        <w:rPr>
          <w:rFonts w:ascii="Times New Roman" w:hAnsi="Times New Roman" w:cs="Times New Roman"/>
        </w:rPr>
        <w:t>McCradden</w:t>
      </w:r>
      <w:proofErr w:type="spellEnd"/>
      <w:r w:rsidRPr="009B3D72">
        <w:rPr>
          <w:rFonts w:ascii="Times New Roman" w:hAnsi="Times New Roman" w:cs="Times New Roman"/>
        </w:rPr>
        <w:t xml:space="preserve">, M. D., &amp; Goldenberg, A. (2019, October). What clinicians want: Contextualizing explainable machine learning for clinical end use. In </w:t>
      </w:r>
      <w:r w:rsidRPr="009B3D72">
        <w:rPr>
          <w:rFonts w:ascii="Times New Roman" w:hAnsi="Times New Roman" w:cs="Times New Roman"/>
          <w:i/>
        </w:rPr>
        <w:t>Machine Learning for Healthcare Conference</w:t>
      </w:r>
      <w:r w:rsidRPr="009B3D72">
        <w:rPr>
          <w:rFonts w:ascii="Times New Roman" w:hAnsi="Times New Roman" w:cs="Times New Roman"/>
        </w:rPr>
        <w:t xml:space="preserve"> (pp. 359–380). https://proceedings.mlr.press/v106/tonekaboni19a.html</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Topol</w:t>
      </w:r>
      <w:proofErr w:type="spellEnd"/>
      <w:r w:rsidRPr="009B3D72">
        <w:rPr>
          <w:rFonts w:ascii="Times New Roman" w:hAnsi="Times New Roman" w:cs="Times New Roman"/>
        </w:rPr>
        <w:t xml:space="preserve">, E. J. (2019). High-performance medicine: The convergence of human and artificial intelligence. </w:t>
      </w:r>
      <w:r w:rsidRPr="009B3D72">
        <w:rPr>
          <w:rFonts w:ascii="Times New Roman" w:hAnsi="Times New Roman" w:cs="Times New Roman"/>
          <w:i/>
        </w:rPr>
        <w:t>Nature Medicine</w:t>
      </w:r>
      <w:r w:rsidRPr="009B3D72">
        <w:rPr>
          <w:rFonts w:ascii="Times New Roman" w:hAnsi="Times New Roman" w:cs="Times New Roman"/>
        </w:rPr>
        <w:t xml:space="preserve">, 25(1), 44–56. </w:t>
      </w:r>
      <w:hyperlink r:id="rId37" w:history="1">
        <w:r w:rsidR="00E477BB" w:rsidRPr="009B3D72">
          <w:rPr>
            <w:rFonts w:ascii="Times New Roman" w:hAnsi="Times New Roman" w:cs="Times New Roman"/>
          </w:rPr>
          <w:t>https://doi.org/10.1038/s41591-018-0300-7</w:t>
        </w:r>
      </w:hyperlink>
    </w:p>
    <w:p w:rsidR="00E477BB" w:rsidRPr="009B3D72" w:rsidRDefault="00E477BB"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Verma</w:t>
      </w:r>
      <w:proofErr w:type="spellEnd"/>
      <w:r w:rsidRPr="009B3D72">
        <w:rPr>
          <w:rFonts w:ascii="Times New Roman" w:hAnsi="Times New Roman" w:cs="Times New Roman"/>
        </w:rPr>
        <w:t xml:space="preserve">, S., &amp; Rubin, J. (2018, May). Fairness definitions explained. In </w:t>
      </w:r>
      <w:r w:rsidRPr="009B3D72">
        <w:rPr>
          <w:rStyle w:val="Emphasis"/>
          <w:rFonts w:ascii="Times New Roman" w:hAnsi="Times New Roman" w:cs="Times New Roman"/>
        </w:rPr>
        <w:t>Proceedings of the International Workshop on Software Fairness (</w:t>
      </w:r>
      <w:proofErr w:type="spellStart"/>
      <w:r w:rsidRPr="009B3D72">
        <w:rPr>
          <w:rStyle w:val="Emphasis"/>
          <w:rFonts w:ascii="Times New Roman" w:hAnsi="Times New Roman" w:cs="Times New Roman"/>
        </w:rPr>
        <w:t>FairWare</w:t>
      </w:r>
      <w:proofErr w:type="spellEnd"/>
      <w:r w:rsidRPr="009B3D72">
        <w:rPr>
          <w:rStyle w:val="Emphasis"/>
          <w:rFonts w:ascii="Times New Roman" w:hAnsi="Times New Roman" w:cs="Times New Roman"/>
        </w:rPr>
        <w:t xml:space="preserve"> ’18)</w:t>
      </w:r>
      <w:r w:rsidRPr="009B3D72">
        <w:rPr>
          <w:rFonts w:ascii="Times New Roman" w:hAnsi="Times New Roman" w:cs="Times New Roman"/>
        </w:rPr>
        <w:t xml:space="preserve"> (pp. 1–7). Association for Computing Machinery. </w:t>
      </w:r>
      <w:hyperlink r:id="rId38" w:tgtFrame="_new" w:history="1">
        <w:r w:rsidRPr="009B3D72">
          <w:rPr>
            <w:rFonts w:ascii="Times New Roman" w:hAnsi="Times New Roman" w:cs="Times New Roman"/>
          </w:rPr>
          <w:t>https://doi.org/10.1145/3194770.3194776</w:t>
        </w:r>
      </w:hyperlink>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Vlak</w:t>
      </w:r>
      <w:proofErr w:type="spellEnd"/>
      <w:r w:rsidRPr="009B3D72">
        <w:rPr>
          <w:rFonts w:ascii="Times New Roman" w:hAnsi="Times New Roman" w:cs="Times New Roman"/>
        </w:rPr>
        <w:t xml:space="preserve">, M. H. M., </w:t>
      </w:r>
      <w:proofErr w:type="spellStart"/>
      <w:r w:rsidRPr="009B3D72">
        <w:rPr>
          <w:rFonts w:ascii="Times New Roman" w:hAnsi="Times New Roman" w:cs="Times New Roman"/>
        </w:rPr>
        <w:t>Algra</w:t>
      </w:r>
      <w:proofErr w:type="spellEnd"/>
      <w:r w:rsidRPr="009B3D72">
        <w:rPr>
          <w:rFonts w:ascii="Times New Roman" w:hAnsi="Times New Roman" w:cs="Times New Roman"/>
        </w:rPr>
        <w:t xml:space="preserve">, A., Brandenburg, R., &amp; </w:t>
      </w:r>
      <w:proofErr w:type="spellStart"/>
      <w:r w:rsidRPr="009B3D72">
        <w:rPr>
          <w:rFonts w:ascii="Times New Roman" w:hAnsi="Times New Roman" w:cs="Times New Roman"/>
        </w:rPr>
        <w:t>Rinkel</w:t>
      </w:r>
      <w:proofErr w:type="spellEnd"/>
      <w:r w:rsidRPr="009B3D72">
        <w:rPr>
          <w:rFonts w:ascii="Times New Roman" w:hAnsi="Times New Roman" w:cs="Times New Roman"/>
        </w:rPr>
        <w:t xml:space="preserve">, G. J. E. (2011). Prevalence of </w:t>
      </w:r>
      <w:proofErr w:type="spellStart"/>
      <w:r w:rsidRPr="009B3D72">
        <w:rPr>
          <w:rFonts w:ascii="Times New Roman" w:hAnsi="Times New Roman" w:cs="Times New Roman"/>
        </w:rPr>
        <w:t>unruptured</w:t>
      </w:r>
      <w:proofErr w:type="spellEnd"/>
      <w:r w:rsidRPr="009B3D72">
        <w:rPr>
          <w:rFonts w:ascii="Times New Roman" w:hAnsi="Times New Roman" w:cs="Times New Roman"/>
        </w:rPr>
        <w:t xml:space="preserve"> intracranial aneurysms, with emphasis on sex, age, comorbidity, country, and time period: A systematic review and meta-analysis. </w:t>
      </w:r>
      <w:r w:rsidRPr="009B3D72">
        <w:rPr>
          <w:rFonts w:ascii="Times New Roman" w:hAnsi="Times New Roman" w:cs="Times New Roman"/>
          <w:i/>
        </w:rPr>
        <w:t>The Lancet Neurology</w:t>
      </w:r>
      <w:r w:rsidRPr="009B3D72">
        <w:rPr>
          <w:rFonts w:ascii="Times New Roman" w:hAnsi="Times New Roman" w:cs="Times New Roman"/>
        </w:rPr>
        <w:t xml:space="preserve">, 10(7), 626–636. </w:t>
      </w:r>
      <w:hyperlink r:id="rId39" w:history="1">
        <w:r w:rsidR="003D74E7" w:rsidRPr="009B3D72">
          <w:rPr>
            <w:rFonts w:ascii="Times New Roman" w:hAnsi="Times New Roman" w:cs="Times New Roman"/>
          </w:rPr>
          <w:t>https://doi.org/10.1016/S1474-4422(11)70109-0</w:t>
        </w:r>
      </w:hyperlink>
    </w:p>
    <w:p w:rsidR="00CC520C" w:rsidRPr="009B3D72" w:rsidRDefault="00CC520C" w:rsidP="00CC520C">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lastRenderedPageBreak/>
        <w:t>Waweru</w:t>
      </w:r>
      <w:proofErr w:type="spellEnd"/>
      <w:r w:rsidRPr="009B3D72">
        <w:rPr>
          <w:rFonts w:ascii="Times New Roman" w:hAnsi="Times New Roman" w:cs="Times New Roman"/>
        </w:rPr>
        <w:t xml:space="preserve">, P., &amp; </w:t>
      </w:r>
      <w:proofErr w:type="spellStart"/>
      <w:r w:rsidRPr="009B3D72">
        <w:rPr>
          <w:rFonts w:ascii="Times New Roman" w:hAnsi="Times New Roman" w:cs="Times New Roman"/>
        </w:rPr>
        <w:t>Gatimu</w:t>
      </w:r>
      <w:proofErr w:type="spellEnd"/>
      <w:r w:rsidRPr="009B3D72">
        <w:rPr>
          <w:rFonts w:ascii="Times New Roman" w:hAnsi="Times New Roman" w:cs="Times New Roman"/>
        </w:rPr>
        <w:t xml:space="preserve">, S. M. (2021). Stroke epidemiology, care, and outcomes in Kenya: A scoping review. </w:t>
      </w:r>
      <w:r w:rsidRPr="009B3D72">
        <w:rPr>
          <w:rFonts w:ascii="Times New Roman" w:hAnsi="Times New Roman" w:cs="Times New Roman"/>
          <w:i/>
          <w:iCs/>
        </w:rPr>
        <w:t>Frontiers in Neurology</w:t>
      </w:r>
      <w:r w:rsidRPr="009B3D72">
        <w:rPr>
          <w:rFonts w:ascii="Times New Roman" w:hAnsi="Times New Roman" w:cs="Times New Roman"/>
        </w:rPr>
        <w:t xml:space="preserve">, </w:t>
      </w:r>
      <w:r w:rsidRPr="009B3D72">
        <w:rPr>
          <w:rFonts w:ascii="Times New Roman" w:hAnsi="Times New Roman" w:cs="Times New Roman"/>
          <w:i/>
          <w:iCs/>
        </w:rPr>
        <w:t>12</w:t>
      </w:r>
      <w:r w:rsidRPr="009B3D72">
        <w:rPr>
          <w:rFonts w:ascii="Times New Roman" w:hAnsi="Times New Roman" w:cs="Times New Roman"/>
        </w:rPr>
        <w:t xml:space="preserve">, 785607. </w:t>
      </w:r>
      <w:hyperlink r:id="rId40" w:tgtFrame="_blank" w:history="1">
        <w:r w:rsidRPr="009B3D72">
          <w:rPr>
            <w:rFonts w:ascii="Times New Roman" w:hAnsi="Times New Roman" w:cs="Times New Roman"/>
          </w:rPr>
          <w:t>https://doi.org/10.3389/fneur.2021.785607</w:t>
        </w:r>
      </w:hyperlink>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Wei, J., Song, X., Wei, X., Yang, Z., Dai, L., Wang, M., et al. (2024). Knowledge-augmented deep learning for segmenting and detecting cerebral aneurysms with CT angiography: A multicenter study</w:t>
      </w:r>
      <w:r w:rsidRPr="009B3D72">
        <w:rPr>
          <w:rFonts w:ascii="Times New Roman" w:hAnsi="Times New Roman" w:cs="Times New Roman"/>
          <w:i/>
        </w:rPr>
        <w:t>. Radiology</w:t>
      </w:r>
      <w:r w:rsidRPr="009B3D72">
        <w:rPr>
          <w:rFonts w:ascii="Times New Roman" w:hAnsi="Times New Roman" w:cs="Times New Roman"/>
        </w:rPr>
        <w:t>, 312(2), e233197. https://doi.org/10.1148/radiol.233197</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Wight, A. (2024, February 14). How can AI help more people access radiology in Kenya and Egypt? </w:t>
      </w:r>
      <w:r w:rsidRPr="009B3D72">
        <w:rPr>
          <w:rFonts w:ascii="Times New Roman" w:hAnsi="Times New Roman" w:cs="Times New Roman"/>
          <w:i/>
        </w:rPr>
        <w:t>Forbes</w:t>
      </w:r>
      <w:r w:rsidRPr="009B3D72">
        <w:rPr>
          <w:rFonts w:ascii="Times New Roman" w:hAnsi="Times New Roman" w:cs="Times New Roman"/>
        </w:rPr>
        <w:t>. https://www.forbes.com/sites/andrewwight/2024/02/14/how-can-ai-help-more-people-access-radiology-in-kenya-and-egypt/</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World Health Organization. (2021). </w:t>
      </w:r>
      <w:r w:rsidRPr="009B3D72">
        <w:rPr>
          <w:rFonts w:ascii="Times New Roman" w:hAnsi="Times New Roman" w:cs="Times New Roman"/>
          <w:i/>
        </w:rPr>
        <w:t>Ethics and governance of artificial intelligence for health</w:t>
      </w:r>
      <w:r w:rsidRPr="009B3D72">
        <w:rPr>
          <w:rFonts w:ascii="Times New Roman" w:hAnsi="Times New Roman" w:cs="Times New Roman"/>
        </w:rPr>
        <w:t>. https://www.who.int/publications/i/item/9789240029200</w:t>
      </w:r>
    </w:p>
    <w:p w:rsidR="00D959E2" w:rsidRPr="009B3D72" w:rsidRDefault="00D959E2" w:rsidP="00E2394A">
      <w:pPr>
        <w:spacing w:after="0" w:line="360" w:lineRule="auto"/>
        <w:ind w:left="720" w:hanging="720"/>
        <w:rPr>
          <w:rFonts w:ascii="Times New Roman" w:hAnsi="Times New Roman" w:cs="Times New Roman"/>
        </w:rPr>
      </w:pPr>
      <w:proofErr w:type="spellStart"/>
      <w:r w:rsidRPr="009B3D72">
        <w:rPr>
          <w:rFonts w:ascii="Times New Roman" w:hAnsi="Times New Roman" w:cs="Times New Roman"/>
        </w:rPr>
        <w:t>Xie</w:t>
      </w:r>
      <w:proofErr w:type="spellEnd"/>
      <w:r w:rsidRPr="009B3D72">
        <w:rPr>
          <w:rFonts w:ascii="Times New Roman" w:hAnsi="Times New Roman" w:cs="Times New Roman"/>
        </w:rPr>
        <w:t xml:space="preserve">, Y., Yang, B., Guan, Q., Zhang, J., Wu, Q., &amp; Xia, Y. (2023). Attention mechanisms in medical image segmentation: A survey. </w:t>
      </w:r>
      <w:proofErr w:type="spellStart"/>
      <w:r w:rsidRPr="009B3D72">
        <w:rPr>
          <w:rFonts w:ascii="Times New Roman" w:hAnsi="Times New Roman" w:cs="Times New Roman"/>
          <w:i/>
        </w:rPr>
        <w:t>arXiv</w:t>
      </w:r>
      <w:proofErr w:type="spellEnd"/>
      <w:r w:rsidRPr="009B3D72">
        <w:rPr>
          <w:rFonts w:ascii="Times New Roman" w:hAnsi="Times New Roman" w:cs="Times New Roman"/>
        </w:rPr>
        <w:t>. https://doi.org/10.48550/arXiv.2305.17937</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Yang, J., Wang, C., Chen, Y., Chen, Z., &amp; Tong, J. (2025). AS-YOLO: A novel YOLO model with multi-scale feature fusion for intracranial aneurysm recognition. </w:t>
      </w:r>
      <w:r w:rsidRPr="009B3D72">
        <w:rPr>
          <w:rFonts w:ascii="Times New Roman" w:hAnsi="Times New Roman" w:cs="Times New Roman"/>
          <w:i/>
        </w:rPr>
        <w:t>Electronics</w:t>
      </w:r>
      <w:r w:rsidRPr="009B3D72">
        <w:rPr>
          <w:rFonts w:ascii="Times New Roman" w:hAnsi="Times New Roman" w:cs="Times New Roman"/>
        </w:rPr>
        <w:t>, 14(8), 1692. https://doi.org/10.3390/electronics14081692</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Yi, P. H., </w:t>
      </w:r>
      <w:proofErr w:type="spellStart"/>
      <w:r w:rsidRPr="009B3D72">
        <w:rPr>
          <w:rFonts w:ascii="Times New Roman" w:hAnsi="Times New Roman" w:cs="Times New Roman"/>
        </w:rPr>
        <w:t>Bachina</w:t>
      </w:r>
      <w:proofErr w:type="spellEnd"/>
      <w:r w:rsidRPr="009B3D72">
        <w:rPr>
          <w:rFonts w:ascii="Times New Roman" w:hAnsi="Times New Roman" w:cs="Times New Roman"/>
        </w:rPr>
        <w:t xml:space="preserve">, P., Bharti, B., </w:t>
      </w:r>
      <w:proofErr w:type="spellStart"/>
      <w:r w:rsidRPr="009B3D72">
        <w:rPr>
          <w:rFonts w:ascii="Times New Roman" w:hAnsi="Times New Roman" w:cs="Times New Roman"/>
        </w:rPr>
        <w:t>Garin</w:t>
      </w:r>
      <w:proofErr w:type="spellEnd"/>
      <w:r w:rsidRPr="009B3D72">
        <w:rPr>
          <w:rFonts w:ascii="Times New Roman" w:hAnsi="Times New Roman" w:cs="Times New Roman"/>
        </w:rPr>
        <w:t xml:space="preserve">, S. P., </w:t>
      </w:r>
      <w:proofErr w:type="spellStart"/>
      <w:r w:rsidRPr="009B3D72">
        <w:rPr>
          <w:rFonts w:ascii="Times New Roman" w:hAnsi="Times New Roman" w:cs="Times New Roman"/>
        </w:rPr>
        <w:t>Kanhere</w:t>
      </w:r>
      <w:proofErr w:type="spellEnd"/>
      <w:r w:rsidRPr="009B3D72">
        <w:rPr>
          <w:rFonts w:ascii="Times New Roman" w:hAnsi="Times New Roman" w:cs="Times New Roman"/>
        </w:rPr>
        <w:t xml:space="preserve">, A., Kulkarni, P., et al. (2025). Pitfalls and best practices in evaluation of AI algorithmic biases in radiology. </w:t>
      </w:r>
      <w:r w:rsidRPr="009B3D72">
        <w:rPr>
          <w:rFonts w:ascii="Times New Roman" w:hAnsi="Times New Roman" w:cs="Times New Roman"/>
          <w:i/>
        </w:rPr>
        <w:t>Radiology,</w:t>
      </w:r>
      <w:r w:rsidRPr="009B3D72">
        <w:rPr>
          <w:rFonts w:ascii="Times New Roman" w:hAnsi="Times New Roman" w:cs="Times New Roman"/>
        </w:rPr>
        <w:t xml:space="preserve"> 315(2), e241674. https://doi.org/10.1148/radiol.241674</w:t>
      </w:r>
    </w:p>
    <w:p w:rsidR="00D959E2" w:rsidRPr="009B3D7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Zhang, H., &amp; Shen, Y. (2020). Template-based prediction of protein structure with deep learning. </w:t>
      </w:r>
      <w:r w:rsidRPr="009B3D72">
        <w:rPr>
          <w:rFonts w:ascii="Times New Roman" w:hAnsi="Times New Roman" w:cs="Times New Roman"/>
          <w:i/>
        </w:rPr>
        <w:t>BMC Genomics</w:t>
      </w:r>
      <w:r w:rsidRPr="009B3D72">
        <w:rPr>
          <w:rFonts w:ascii="Times New Roman" w:hAnsi="Times New Roman" w:cs="Times New Roman"/>
        </w:rPr>
        <w:t>, 21(</w:t>
      </w:r>
      <w:proofErr w:type="spellStart"/>
      <w:r w:rsidRPr="009B3D72">
        <w:rPr>
          <w:rFonts w:ascii="Times New Roman" w:hAnsi="Times New Roman" w:cs="Times New Roman"/>
        </w:rPr>
        <w:t>Suppl</w:t>
      </w:r>
      <w:proofErr w:type="spellEnd"/>
      <w:r w:rsidRPr="009B3D72">
        <w:rPr>
          <w:rFonts w:ascii="Times New Roman" w:hAnsi="Times New Roman" w:cs="Times New Roman"/>
        </w:rPr>
        <w:t xml:space="preserve"> 11), 878. https://doi.org/10.1186/s12864-020-07249-8</w:t>
      </w:r>
    </w:p>
    <w:p w:rsidR="00D959E2" w:rsidRDefault="00D959E2" w:rsidP="00E2394A">
      <w:pPr>
        <w:spacing w:after="0" w:line="360" w:lineRule="auto"/>
        <w:ind w:left="720" w:hanging="720"/>
        <w:rPr>
          <w:rFonts w:ascii="Times New Roman" w:hAnsi="Times New Roman" w:cs="Times New Roman"/>
        </w:rPr>
      </w:pPr>
      <w:r w:rsidRPr="009B3D72">
        <w:rPr>
          <w:rFonts w:ascii="Times New Roman" w:hAnsi="Times New Roman" w:cs="Times New Roman"/>
        </w:rPr>
        <w:t xml:space="preserve">Zhang, X., Shao, J., Li, X., Liu, X., Li, H., &amp; </w:t>
      </w:r>
      <w:proofErr w:type="spellStart"/>
      <w:r w:rsidRPr="009B3D72">
        <w:rPr>
          <w:rFonts w:ascii="Times New Roman" w:hAnsi="Times New Roman" w:cs="Times New Roman"/>
        </w:rPr>
        <w:t>Jia</w:t>
      </w:r>
      <w:proofErr w:type="spellEnd"/>
      <w:r w:rsidRPr="009B3D72">
        <w:rPr>
          <w:rFonts w:ascii="Times New Roman" w:hAnsi="Times New Roman" w:cs="Times New Roman"/>
        </w:rPr>
        <w:t xml:space="preserve">, M. (2025). 3D segmentation combining spatial and multi-scale features for intracranial aneurysm. </w:t>
      </w:r>
      <w:r w:rsidRPr="009B3D72">
        <w:rPr>
          <w:rFonts w:ascii="Times New Roman" w:hAnsi="Times New Roman" w:cs="Times New Roman"/>
          <w:i/>
        </w:rPr>
        <w:t>Medical Physics</w:t>
      </w:r>
      <w:r w:rsidRPr="009B3D72">
        <w:rPr>
          <w:rFonts w:ascii="Times New Roman" w:hAnsi="Times New Roman" w:cs="Times New Roman"/>
        </w:rPr>
        <w:t xml:space="preserve">, 52(6), 4742–4756. </w:t>
      </w:r>
      <w:hyperlink r:id="rId41" w:history="1">
        <w:r w:rsidR="007E6748" w:rsidRPr="009B3D72">
          <w:rPr>
            <w:rFonts w:ascii="Times New Roman" w:hAnsi="Times New Roman" w:cs="Times New Roman"/>
          </w:rPr>
          <w:t>https://doi.org/10.1002/mp.17783</w:t>
        </w:r>
      </w:hyperlink>
      <w:bookmarkEnd w:id="77"/>
    </w:p>
    <w:p w:rsidR="003339A8" w:rsidRPr="007E6748" w:rsidRDefault="00573D95" w:rsidP="007E6748">
      <w:pPr>
        <w:spacing w:after="0" w:line="360" w:lineRule="auto"/>
        <w:ind w:left="720" w:hanging="720"/>
        <w:rPr>
          <w:rFonts w:ascii="Times New Roman" w:hAnsi="Times New Roman" w:cs="Times New Roman"/>
        </w:rPr>
      </w:pPr>
      <w:r w:rsidRPr="00573D95">
        <w:rPr>
          <w:rFonts w:ascii="Times New Roman" w:hAnsi="Times New Roman" w:cs="Times New Roman"/>
        </w:rPr>
        <w:t xml:space="preserve">Zhou, Z., </w:t>
      </w:r>
      <w:proofErr w:type="spellStart"/>
      <w:r w:rsidRPr="00573D95">
        <w:rPr>
          <w:rFonts w:ascii="Times New Roman" w:hAnsi="Times New Roman" w:cs="Times New Roman"/>
        </w:rPr>
        <w:t>Jin</w:t>
      </w:r>
      <w:proofErr w:type="spellEnd"/>
      <w:r w:rsidRPr="00573D95">
        <w:rPr>
          <w:rFonts w:ascii="Times New Roman" w:hAnsi="Times New Roman" w:cs="Times New Roman"/>
        </w:rPr>
        <w:t xml:space="preserve">, Y., Ye, H., Zhang, X., Liu, J., &amp; Zhang, W. (2024). Classification, detection, and segmentation performance of image-based AI in intracranial aneurysm: a systematic review. </w:t>
      </w:r>
      <w:r w:rsidRPr="00573D95">
        <w:rPr>
          <w:rFonts w:ascii="Times New Roman" w:hAnsi="Times New Roman" w:cs="Times New Roman"/>
          <w:i/>
          <w:iCs/>
        </w:rPr>
        <w:t>BMC Medical Imaging 2024 24:1</w:t>
      </w:r>
      <w:r w:rsidRPr="00573D95">
        <w:rPr>
          <w:rFonts w:ascii="Times New Roman" w:hAnsi="Times New Roman" w:cs="Times New Roman"/>
        </w:rPr>
        <w:t xml:space="preserve">, </w:t>
      </w:r>
      <w:r w:rsidRPr="00573D95">
        <w:rPr>
          <w:rFonts w:ascii="Times New Roman" w:hAnsi="Times New Roman" w:cs="Times New Roman"/>
          <w:i/>
          <w:iCs/>
        </w:rPr>
        <w:t>24</w:t>
      </w:r>
      <w:r w:rsidRPr="00573D95">
        <w:rPr>
          <w:rFonts w:ascii="Times New Roman" w:hAnsi="Times New Roman" w:cs="Times New Roman"/>
        </w:rPr>
        <w:t>(1), 164-. https://doi.org/10.1186/S12880-024-01347-9</w:t>
      </w:r>
      <w:bookmarkStart w:id="84" w:name="_GoBack"/>
      <w:bookmarkEnd w:id="84"/>
    </w:p>
    <w:p w:rsidR="00531AAA" w:rsidRPr="007E6748" w:rsidRDefault="00531AAA" w:rsidP="007E6748">
      <w:pPr>
        <w:spacing w:after="0" w:line="360" w:lineRule="auto"/>
        <w:ind w:left="720" w:hanging="720"/>
        <w:rPr>
          <w:rFonts w:ascii="Times New Roman" w:hAnsi="Times New Roman" w:cs="Times New Roman"/>
        </w:rPr>
      </w:pPr>
    </w:p>
    <w:p w:rsidR="00164D28" w:rsidRDefault="00164D28" w:rsidP="007E6748">
      <w:pPr>
        <w:spacing w:after="0" w:line="360" w:lineRule="auto"/>
        <w:ind w:left="720" w:hanging="720"/>
        <w:rPr>
          <w:rFonts w:ascii="Times New Roman" w:hAnsi="Times New Roman" w:cs="Times New Roman"/>
        </w:rPr>
      </w:pPr>
    </w:p>
    <w:p w:rsidR="00164D28" w:rsidRPr="007E6748" w:rsidRDefault="00164D2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sectPr w:rsidR="007E6748" w:rsidRPr="007E6748" w:rsidSect="00373F39">
      <w:pgSz w:w="12240" w:h="15840"/>
      <w:pgMar w:top="864" w:right="720" w:bottom="86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3FC9" w:rsidRDefault="00093FC9">
      <w:pPr>
        <w:spacing w:after="0"/>
      </w:pPr>
      <w:r>
        <w:separator/>
      </w:r>
    </w:p>
  </w:endnote>
  <w:endnote w:type="continuationSeparator" w:id="0">
    <w:p w:rsidR="00093FC9" w:rsidRDefault="00093F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6591364"/>
      <w:docPartObj>
        <w:docPartGallery w:val="Page Numbers (Bottom of Page)"/>
        <w:docPartUnique/>
      </w:docPartObj>
    </w:sdtPr>
    <w:sdtEndPr>
      <w:rPr>
        <w:noProof/>
      </w:rPr>
    </w:sdtEndPr>
    <w:sdtContent>
      <w:p w:rsidR="00C52C7D" w:rsidRDefault="00C52C7D">
        <w:pPr>
          <w:pStyle w:val="Footer"/>
        </w:pPr>
        <w:r>
          <w:fldChar w:fldCharType="begin"/>
        </w:r>
        <w:r>
          <w:instrText xml:space="preserve"> PAGE   \* MERGEFORMAT </w:instrText>
        </w:r>
        <w:r>
          <w:fldChar w:fldCharType="separate"/>
        </w:r>
        <w:r w:rsidR="00B109EB">
          <w:rPr>
            <w:noProof/>
          </w:rPr>
          <w:t>60</w:t>
        </w:r>
        <w:r>
          <w:rPr>
            <w:noProof/>
          </w:rPr>
          <w:fldChar w:fldCharType="end"/>
        </w:r>
      </w:p>
    </w:sdtContent>
  </w:sdt>
  <w:p w:rsidR="00C52C7D" w:rsidRDefault="00C52C7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3FC9" w:rsidRDefault="00093FC9">
      <w:r>
        <w:separator/>
      </w:r>
    </w:p>
  </w:footnote>
  <w:footnote w:type="continuationSeparator" w:id="0">
    <w:p w:rsidR="00093FC9" w:rsidRDefault="00093FC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18806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702EC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20473BD"/>
    <w:multiLevelType w:val="multilevel"/>
    <w:tmpl w:val="EB7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80CC9"/>
    <w:multiLevelType w:val="multilevel"/>
    <w:tmpl w:val="4F56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E54A8"/>
    <w:multiLevelType w:val="multilevel"/>
    <w:tmpl w:val="E4CC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81CF1"/>
    <w:multiLevelType w:val="multilevel"/>
    <w:tmpl w:val="0474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643C2"/>
    <w:multiLevelType w:val="multilevel"/>
    <w:tmpl w:val="6CDC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95F6E"/>
    <w:multiLevelType w:val="multilevel"/>
    <w:tmpl w:val="AF5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732D2"/>
    <w:multiLevelType w:val="multilevel"/>
    <w:tmpl w:val="AEC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45E27"/>
    <w:multiLevelType w:val="multilevel"/>
    <w:tmpl w:val="7010A9DA"/>
    <w:lvl w:ilvl="0">
      <w:start w:val="1"/>
      <w:numFmt w:val="decimal"/>
      <w:pStyle w:val="Heading1"/>
      <w:lvlText w:val="CHAPTER %1:"/>
      <w:lvlJc w:val="left"/>
      <w:pPr>
        <w:ind w:left="72" w:hanging="7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83310B8"/>
    <w:multiLevelType w:val="multilevel"/>
    <w:tmpl w:val="664864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E1B16DA"/>
    <w:multiLevelType w:val="multilevel"/>
    <w:tmpl w:val="C09A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74891"/>
    <w:multiLevelType w:val="multilevel"/>
    <w:tmpl w:val="3850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D0906"/>
    <w:multiLevelType w:val="multilevel"/>
    <w:tmpl w:val="DA2A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8111ED"/>
    <w:multiLevelType w:val="multilevel"/>
    <w:tmpl w:val="E8C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03E8A"/>
    <w:multiLevelType w:val="multilevel"/>
    <w:tmpl w:val="E3B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63A9E"/>
    <w:multiLevelType w:val="multilevel"/>
    <w:tmpl w:val="0B8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F73DC"/>
    <w:multiLevelType w:val="multilevel"/>
    <w:tmpl w:val="30B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16"/>
  </w:num>
  <w:num w:numId="4">
    <w:abstractNumId w:val="14"/>
  </w:num>
  <w:num w:numId="5">
    <w:abstractNumId w:val="3"/>
  </w:num>
  <w:num w:numId="6">
    <w:abstractNumId w:val="12"/>
  </w:num>
  <w:num w:numId="7">
    <w:abstractNumId w:val="11"/>
  </w:num>
  <w:num w:numId="8">
    <w:abstractNumId w:val="7"/>
  </w:num>
  <w:num w:numId="9">
    <w:abstractNumId w:val="2"/>
  </w:num>
  <w:num w:numId="10">
    <w:abstractNumId w:val="4"/>
  </w:num>
  <w:num w:numId="11">
    <w:abstractNumId w:val="5"/>
  </w:num>
  <w:num w:numId="12">
    <w:abstractNumId w:val="15"/>
  </w:num>
  <w:num w:numId="13">
    <w:abstractNumId w:val="6"/>
  </w:num>
  <w:num w:numId="14">
    <w:abstractNumId w:val="8"/>
  </w:num>
  <w:num w:numId="15">
    <w:abstractNumId w:val="17"/>
  </w:num>
  <w:num w:numId="16">
    <w:abstractNumId w:val="1"/>
  </w:num>
  <w:num w:numId="17">
    <w:abstractNumId w:val="10"/>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5EE"/>
    <w:rsid w:val="00012FAB"/>
    <w:rsid w:val="000134EF"/>
    <w:rsid w:val="000162EA"/>
    <w:rsid w:val="000240D8"/>
    <w:rsid w:val="000330B2"/>
    <w:rsid w:val="00033DC7"/>
    <w:rsid w:val="00036AA2"/>
    <w:rsid w:val="00037CBF"/>
    <w:rsid w:val="000409DE"/>
    <w:rsid w:val="00043F61"/>
    <w:rsid w:val="00044604"/>
    <w:rsid w:val="00044EA7"/>
    <w:rsid w:val="00046391"/>
    <w:rsid w:val="00046BBB"/>
    <w:rsid w:val="0005170C"/>
    <w:rsid w:val="000521A5"/>
    <w:rsid w:val="00054722"/>
    <w:rsid w:val="00054A61"/>
    <w:rsid w:val="00055645"/>
    <w:rsid w:val="00055C9B"/>
    <w:rsid w:val="00063CC6"/>
    <w:rsid w:val="00064912"/>
    <w:rsid w:val="000674AF"/>
    <w:rsid w:val="00071687"/>
    <w:rsid w:val="00071D38"/>
    <w:rsid w:val="00072F23"/>
    <w:rsid w:val="000756A8"/>
    <w:rsid w:val="00075BCD"/>
    <w:rsid w:val="000764CB"/>
    <w:rsid w:val="00084F59"/>
    <w:rsid w:val="00086B02"/>
    <w:rsid w:val="0009166A"/>
    <w:rsid w:val="000920CE"/>
    <w:rsid w:val="00092B7D"/>
    <w:rsid w:val="00093FC9"/>
    <w:rsid w:val="000947EC"/>
    <w:rsid w:val="00096806"/>
    <w:rsid w:val="00097AAE"/>
    <w:rsid w:val="000A304E"/>
    <w:rsid w:val="000B007D"/>
    <w:rsid w:val="000B117E"/>
    <w:rsid w:val="000B15F2"/>
    <w:rsid w:val="000B3EEF"/>
    <w:rsid w:val="000B49B8"/>
    <w:rsid w:val="000C06B1"/>
    <w:rsid w:val="000C0AEA"/>
    <w:rsid w:val="000C12CC"/>
    <w:rsid w:val="000C3C8B"/>
    <w:rsid w:val="000C4441"/>
    <w:rsid w:val="000C56DE"/>
    <w:rsid w:val="000D10A4"/>
    <w:rsid w:val="000D1F7A"/>
    <w:rsid w:val="000D3A43"/>
    <w:rsid w:val="000E10E1"/>
    <w:rsid w:val="000E4179"/>
    <w:rsid w:val="000F1D92"/>
    <w:rsid w:val="000F33A7"/>
    <w:rsid w:val="000F5D39"/>
    <w:rsid w:val="000F672A"/>
    <w:rsid w:val="000F6F4B"/>
    <w:rsid w:val="000F7795"/>
    <w:rsid w:val="00100A28"/>
    <w:rsid w:val="00102213"/>
    <w:rsid w:val="00102AE4"/>
    <w:rsid w:val="00102DF4"/>
    <w:rsid w:val="001037FB"/>
    <w:rsid w:val="00104807"/>
    <w:rsid w:val="001112A6"/>
    <w:rsid w:val="001142C3"/>
    <w:rsid w:val="00114716"/>
    <w:rsid w:val="00120C56"/>
    <w:rsid w:val="00123AC1"/>
    <w:rsid w:val="00123AD2"/>
    <w:rsid w:val="0012463D"/>
    <w:rsid w:val="00126648"/>
    <w:rsid w:val="00127F19"/>
    <w:rsid w:val="00130362"/>
    <w:rsid w:val="001308DA"/>
    <w:rsid w:val="00130BF5"/>
    <w:rsid w:val="00131068"/>
    <w:rsid w:val="00131DE3"/>
    <w:rsid w:val="00135BE7"/>
    <w:rsid w:val="00137C3A"/>
    <w:rsid w:val="001508F1"/>
    <w:rsid w:val="001509DF"/>
    <w:rsid w:val="00150A86"/>
    <w:rsid w:val="00151DC9"/>
    <w:rsid w:val="00153422"/>
    <w:rsid w:val="00161421"/>
    <w:rsid w:val="00161D1A"/>
    <w:rsid w:val="0016413A"/>
    <w:rsid w:val="00164D28"/>
    <w:rsid w:val="00167C29"/>
    <w:rsid w:val="001741B2"/>
    <w:rsid w:val="001750A8"/>
    <w:rsid w:val="00176B8C"/>
    <w:rsid w:val="0018296D"/>
    <w:rsid w:val="00182ED4"/>
    <w:rsid w:val="00186C7A"/>
    <w:rsid w:val="00191A5B"/>
    <w:rsid w:val="00191F2A"/>
    <w:rsid w:val="00195E48"/>
    <w:rsid w:val="00196151"/>
    <w:rsid w:val="00196ADA"/>
    <w:rsid w:val="001A2F61"/>
    <w:rsid w:val="001A4213"/>
    <w:rsid w:val="001A54A3"/>
    <w:rsid w:val="001A6712"/>
    <w:rsid w:val="001B0478"/>
    <w:rsid w:val="001B1A0B"/>
    <w:rsid w:val="001B5FFB"/>
    <w:rsid w:val="001B67EF"/>
    <w:rsid w:val="001B750B"/>
    <w:rsid w:val="001B7B2D"/>
    <w:rsid w:val="001C26F5"/>
    <w:rsid w:val="001C286F"/>
    <w:rsid w:val="001C395B"/>
    <w:rsid w:val="001C5422"/>
    <w:rsid w:val="001C7476"/>
    <w:rsid w:val="001D00A7"/>
    <w:rsid w:val="001D08CA"/>
    <w:rsid w:val="001D0DC0"/>
    <w:rsid w:val="001D57D1"/>
    <w:rsid w:val="001D618A"/>
    <w:rsid w:val="001D67BD"/>
    <w:rsid w:val="001D6F98"/>
    <w:rsid w:val="001E1163"/>
    <w:rsid w:val="001E2797"/>
    <w:rsid w:val="001E2CD6"/>
    <w:rsid w:val="001E520B"/>
    <w:rsid w:val="001E52B1"/>
    <w:rsid w:val="001E5C02"/>
    <w:rsid w:val="001F157F"/>
    <w:rsid w:val="001F216C"/>
    <w:rsid w:val="001F3469"/>
    <w:rsid w:val="001F4959"/>
    <w:rsid w:val="001F5601"/>
    <w:rsid w:val="001F6FD6"/>
    <w:rsid w:val="001F6FE7"/>
    <w:rsid w:val="002003DA"/>
    <w:rsid w:val="00202CB1"/>
    <w:rsid w:val="00202F6F"/>
    <w:rsid w:val="0020340C"/>
    <w:rsid w:val="00204E2A"/>
    <w:rsid w:val="00210BE5"/>
    <w:rsid w:val="00213A85"/>
    <w:rsid w:val="00213B8F"/>
    <w:rsid w:val="00213D55"/>
    <w:rsid w:val="00214D57"/>
    <w:rsid w:val="0021616A"/>
    <w:rsid w:val="0021634B"/>
    <w:rsid w:val="0021659A"/>
    <w:rsid w:val="00222E6F"/>
    <w:rsid w:val="00223ED1"/>
    <w:rsid w:val="00231F44"/>
    <w:rsid w:val="0023213C"/>
    <w:rsid w:val="002348DF"/>
    <w:rsid w:val="002349F0"/>
    <w:rsid w:val="00235449"/>
    <w:rsid w:val="0023642F"/>
    <w:rsid w:val="00241676"/>
    <w:rsid w:val="00241B70"/>
    <w:rsid w:val="0024227D"/>
    <w:rsid w:val="00243D9A"/>
    <w:rsid w:val="00245503"/>
    <w:rsid w:val="00245C77"/>
    <w:rsid w:val="0024637E"/>
    <w:rsid w:val="00250A1B"/>
    <w:rsid w:val="002512E5"/>
    <w:rsid w:val="0025436E"/>
    <w:rsid w:val="002559C5"/>
    <w:rsid w:val="00256782"/>
    <w:rsid w:val="00257302"/>
    <w:rsid w:val="00273E3A"/>
    <w:rsid w:val="00275F0D"/>
    <w:rsid w:val="002779FD"/>
    <w:rsid w:val="0028420A"/>
    <w:rsid w:val="002902AA"/>
    <w:rsid w:val="00290EBE"/>
    <w:rsid w:val="00291E9B"/>
    <w:rsid w:val="0029393F"/>
    <w:rsid w:val="002A3CF3"/>
    <w:rsid w:val="002A6497"/>
    <w:rsid w:val="002B346D"/>
    <w:rsid w:val="002B5341"/>
    <w:rsid w:val="002B79A8"/>
    <w:rsid w:val="002C068E"/>
    <w:rsid w:val="002D200B"/>
    <w:rsid w:val="002D3B90"/>
    <w:rsid w:val="002D47C1"/>
    <w:rsid w:val="002E06CD"/>
    <w:rsid w:val="002E5003"/>
    <w:rsid w:val="002E5797"/>
    <w:rsid w:val="002F011E"/>
    <w:rsid w:val="002F0631"/>
    <w:rsid w:val="002F1D9E"/>
    <w:rsid w:val="002F3424"/>
    <w:rsid w:val="002F6323"/>
    <w:rsid w:val="002F6538"/>
    <w:rsid w:val="00304ECE"/>
    <w:rsid w:val="0031096E"/>
    <w:rsid w:val="00312A7C"/>
    <w:rsid w:val="003153E9"/>
    <w:rsid w:val="003169F5"/>
    <w:rsid w:val="00316EC4"/>
    <w:rsid w:val="003231A6"/>
    <w:rsid w:val="003240E1"/>
    <w:rsid w:val="0032431A"/>
    <w:rsid w:val="00325CE5"/>
    <w:rsid w:val="00326D2D"/>
    <w:rsid w:val="00332071"/>
    <w:rsid w:val="00333026"/>
    <w:rsid w:val="003339A8"/>
    <w:rsid w:val="00334F29"/>
    <w:rsid w:val="0033534A"/>
    <w:rsid w:val="00341EC5"/>
    <w:rsid w:val="003420BC"/>
    <w:rsid w:val="00344ECB"/>
    <w:rsid w:val="00345A06"/>
    <w:rsid w:val="00345DA3"/>
    <w:rsid w:val="00353ED5"/>
    <w:rsid w:val="003600D7"/>
    <w:rsid w:val="0036200A"/>
    <w:rsid w:val="00363FBC"/>
    <w:rsid w:val="00364D4E"/>
    <w:rsid w:val="00367CDB"/>
    <w:rsid w:val="00370BBB"/>
    <w:rsid w:val="0037107A"/>
    <w:rsid w:val="003713E2"/>
    <w:rsid w:val="0037162A"/>
    <w:rsid w:val="003718FD"/>
    <w:rsid w:val="00373F39"/>
    <w:rsid w:val="00373F96"/>
    <w:rsid w:val="003741B9"/>
    <w:rsid w:val="003774BB"/>
    <w:rsid w:val="0038099F"/>
    <w:rsid w:val="00381A56"/>
    <w:rsid w:val="003821C0"/>
    <w:rsid w:val="003848A2"/>
    <w:rsid w:val="00386AA9"/>
    <w:rsid w:val="00390C40"/>
    <w:rsid w:val="00393B8A"/>
    <w:rsid w:val="003978D6"/>
    <w:rsid w:val="0039795F"/>
    <w:rsid w:val="003A0F70"/>
    <w:rsid w:val="003A19DD"/>
    <w:rsid w:val="003A297E"/>
    <w:rsid w:val="003B0A40"/>
    <w:rsid w:val="003B17EC"/>
    <w:rsid w:val="003B4BF4"/>
    <w:rsid w:val="003B6EEB"/>
    <w:rsid w:val="003C0626"/>
    <w:rsid w:val="003C1209"/>
    <w:rsid w:val="003C1808"/>
    <w:rsid w:val="003C4215"/>
    <w:rsid w:val="003C5741"/>
    <w:rsid w:val="003C768A"/>
    <w:rsid w:val="003D0B10"/>
    <w:rsid w:val="003D74E7"/>
    <w:rsid w:val="003D7929"/>
    <w:rsid w:val="003E0E63"/>
    <w:rsid w:val="003E3E30"/>
    <w:rsid w:val="003E47BD"/>
    <w:rsid w:val="003E5215"/>
    <w:rsid w:val="003F0D70"/>
    <w:rsid w:val="003F2C8D"/>
    <w:rsid w:val="003F3F7B"/>
    <w:rsid w:val="0040055F"/>
    <w:rsid w:val="00405613"/>
    <w:rsid w:val="0040721F"/>
    <w:rsid w:val="00415E65"/>
    <w:rsid w:val="004167D2"/>
    <w:rsid w:val="00420427"/>
    <w:rsid w:val="00420D0E"/>
    <w:rsid w:val="00421A8B"/>
    <w:rsid w:val="00423AFD"/>
    <w:rsid w:val="00424DCC"/>
    <w:rsid w:val="00424FFF"/>
    <w:rsid w:val="00425DB8"/>
    <w:rsid w:val="00430CA1"/>
    <w:rsid w:val="00430D89"/>
    <w:rsid w:val="00433145"/>
    <w:rsid w:val="00433C6B"/>
    <w:rsid w:val="00434157"/>
    <w:rsid w:val="00435E4A"/>
    <w:rsid w:val="00435FAC"/>
    <w:rsid w:val="00436778"/>
    <w:rsid w:val="00444D57"/>
    <w:rsid w:val="00446C0F"/>
    <w:rsid w:val="00446F46"/>
    <w:rsid w:val="00450E04"/>
    <w:rsid w:val="00460E0A"/>
    <w:rsid w:val="00461EA9"/>
    <w:rsid w:val="00463840"/>
    <w:rsid w:val="00465D43"/>
    <w:rsid w:val="0047205A"/>
    <w:rsid w:val="00472504"/>
    <w:rsid w:val="00472572"/>
    <w:rsid w:val="00473BC7"/>
    <w:rsid w:val="004746BF"/>
    <w:rsid w:val="004752B6"/>
    <w:rsid w:val="00477C46"/>
    <w:rsid w:val="0048022E"/>
    <w:rsid w:val="0048378F"/>
    <w:rsid w:val="00484AB3"/>
    <w:rsid w:val="00487FFC"/>
    <w:rsid w:val="004903E9"/>
    <w:rsid w:val="00490A8B"/>
    <w:rsid w:val="004956B0"/>
    <w:rsid w:val="00496D8D"/>
    <w:rsid w:val="0049726A"/>
    <w:rsid w:val="00497741"/>
    <w:rsid w:val="004A373E"/>
    <w:rsid w:val="004A3B67"/>
    <w:rsid w:val="004A4698"/>
    <w:rsid w:val="004B000A"/>
    <w:rsid w:val="004B0818"/>
    <w:rsid w:val="004B087D"/>
    <w:rsid w:val="004B11A2"/>
    <w:rsid w:val="004B4D9D"/>
    <w:rsid w:val="004B7D4F"/>
    <w:rsid w:val="004C2A37"/>
    <w:rsid w:val="004D0431"/>
    <w:rsid w:val="004D26A5"/>
    <w:rsid w:val="004D49C9"/>
    <w:rsid w:val="004D6B0B"/>
    <w:rsid w:val="004D777E"/>
    <w:rsid w:val="004D7BA3"/>
    <w:rsid w:val="004E098D"/>
    <w:rsid w:val="004E0ED1"/>
    <w:rsid w:val="004E19F4"/>
    <w:rsid w:val="004E2323"/>
    <w:rsid w:val="004E29D8"/>
    <w:rsid w:val="004E73A1"/>
    <w:rsid w:val="004E7CD6"/>
    <w:rsid w:val="004F0E6C"/>
    <w:rsid w:val="004F51CC"/>
    <w:rsid w:val="004F65FE"/>
    <w:rsid w:val="00507C65"/>
    <w:rsid w:val="00511647"/>
    <w:rsid w:val="00512CCD"/>
    <w:rsid w:val="00513CA0"/>
    <w:rsid w:val="005217E6"/>
    <w:rsid w:val="0052234F"/>
    <w:rsid w:val="0052660E"/>
    <w:rsid w:val="00527619"/>
    <w:rsid w:val="00531AAA"/>
    <w:rsid w:val="00532D1B"/>
    <w:rsid w:val="00536ED8"/>
    <w:rsid w:val="00540E43"/>
    <w:rsid w:val="0054102B"/>
    <w:rsid w:val="005437A8"/>
    <w:rsid w:val="0054715E"/>
    <w:rsid w:val="00553404"/>
    <w:rsid w:val="005535B7"/>
    <w:rsid w:val="00553890"/>
    <w:rsid w:val="0055502B"/>
    <w:rsid w:val="00561BD0"/>
    <w:rsid w:val="005659AE"/>
    <w:rsid w:val="00565CB4"/>
    <w:rsid w:val="00571269"/>
    <w:rsid w:val="00573D95"/>
    <w:rsid w:val="00576391"/>
    <w:rsid w:val="00580E7B"/>
    <w:rsid w:val="00582894"/>
    <w:rsid w:val="00583417"/>
    <w:rsid w:val="005837D2"/>
    <w:rsid w:val="00590592"/>
    <w:rsid w:val="005926A8"/>
    <w:rsid w:val="00593A72"/>
    <w:rsid w:val="0059716C"/>
    <w:rsid w:val="005A0AA1"/>
    <w:rsid w:val="005A14A3"/>
    <w:rsid w:val="005A3F32"/>
    <w:rsid w:val="005B04D0"/>
    <w:rsid w:val="005B151D"/>
    <w:rsid w:val="005B2224"/>
    <w:rsid w:val="005B288A"/>
    <w:rsid w:val="005B5630"/>
    <w:rsid w:val="005B5C47"/>
    <w:rsid w:val="005B73A8"/>
    <w:rsid w:val="005C06C8"/>
    <w:rsid w:val="005C16FA"/>
    <w:rsid w:val="005C54E7"/>
    <w:rsid w:val="005C6846"/>
    <w:rsid w:val="005C7034"/>
    <w:rsid w:val="005D4ACF"/>
    <w:rsid w:val="005D7012"/>
    <w:rsid w:val="005E0990"/>
    <w:rsid w:val="005E1BCB"/>
    <w:rsid w:val="005E2AE9"/>
    <w:rsid w:val="005E473D"/>
    <w:rsid w:val="005E590C"/>
    <w:rsid w:val="005E7015"/>
    <w:rsid w:val="005F0243"/>
    <w:rsid w:val="005F0D9F"/>
    <w:rsid w:val="005F6C38"/>
    <w:rsid w:val="006024F3"/>
    <w:rsid w:val="00604DC9"/>
    <w:rsid w:val="00606DA5"/>
    <w:rsid w:val="00612A5C"/>
    <w:rsid w:val="00613E9B"/>
    <w:rsid w:val="00614F37"/>
    <w:rsid w:val="00615B81"/>
    <w:rsid w:val="00617A31"/>
    <w:rsid w:val="00621724"/>
    <w:rsid w:val="006233D6"/>
    <w:rsid w:val="00623978"/>
    <w:rsid w:val="00625CEC"/>
    <w:rsid w:val="00627F64"/>
    <w:rsid w:val="0063170B"/>
    <w:rsid w:val="00636F0D"/>
    <w:rsid w:val="00636FFE"/>
    <w:rsid w:val="00641044"/>
    <w:rsid w:val="006437CD"/>
    <w:rsid w:val="00644D3F"/>
    <w:rsid w:val="0064576E"/>
    <w:rsid w:val="00647430"/>
    <w:rsid w:val="006478AA"/>
    <w:rsid w:val="00647C2A"/>
    <w:rsid w:val="00655664"/>
    <w:rsid w:val="00655FA8"/>
    <w:rsid w:val="00656917"/>
    <w:rsid w:val="00657439"/>
    <w:rsid w:val="006600DC"/>
    <w:rsid w:val="00664569"/>
    <w:rsid w:val="00665E4C"/>
    <w:rsid w:val="006660AF"/>
    <w:rsid w:val="00672C63"/>
    <w:rsid w:val="00675106"/>
    <w:rsid w:val="00677765"/>
    <w:rsid w:val="006829FF"/>
    <w:rsid w:val="00684675"/>
    <w:rsid w:val="00684D09"/>
    <w:rsid w:val="00690FB9"/>
    <w:rsid w:val="00691819"/>
    <w:rsid w:val="0069420A"/>
    <w:rsid w:val="00694561"/>
    <w:rsid w:val="00695BD1"/>
    <w:rsid w:val="00696221"/>
    <w:rsid w:val="006A07C4"/>
    <w:rsid w:val="006A0F0F"/>
    <w:rsid w:val="006A1D9A"/>
    <w:rsid w:val="006A480B"/>
    <w:rsid w:val="006A644C"/>
    <w:rsid w:val="006A66B2"/>
    <w:rsid w:val="006B039F"/>
    <w:rsid w:val="006B1028"/>
    <w:rsid w:val="006B442A"/>
    <w:rsid w:val="006B4EBE"/>
    <w:rsid w:val="006C045D"/>
    <w:rsid w:val="006C2EE6"/>
    <w:rsid w:val="006C5D64"/>
    <w:rsid w:val="006C7540"/>
    <w:rsid w:val="006D34A7"/>
    <w:rsid w:val="006D3AED"/>
    <w:rsid w:val="006D5553"/>
    <w:rsid w:val="006D5556"/>
    <w:rsid w:val="006E0A7A"/>
    <w:rsid w:val="006E0F8E"/>
    <w:rsid w:val="006E2B59"/>
    <w:rsid w:val="006E5669"/>
    <w:rsid w:val="006E6A28"/>
    <w:rsid w:val="006F4513"/>
    <w:rsid w:val="006F4685"/>
    <w:rsid w:val="006F48B4"/>
    <w:rsid w:val="00701FA9"/>
    <w:rsid w:val="00705937"/>
    <w:rsid w:val="00706E95"/>
    <w:rsid w:val="0071003A"/>
    <w:rsid w:val="007130F3"/>
    <w:rsid w:val="007139BE"/>
    <w:rsid w:val="00714448"/>
    <w:rsid w:val="00717DFA"/>
    <w:rsid w:val="00721E3B"/>
    <w:rsid w:val="00726FC4"/>
    <w:rsid w:val="0073011D"/>
    <w:rsid w:val="00730311"/>
    <w:rsid w:val="00735BC4"/>
    <w:rsid w:val="007365B2"/>
    <w:rsid w:val="00736D65"/>
    <w:rsid w:val="00737A9E"/>
    <w:rsid w:val="007408A0"/>
    <w:rsid w:val="00744B74"/>
    <w:rsid w:val="00745674"/>
    <w:rsid w:val="00751CFF"/>
    <w:rsid w:val="0075521A"/>
    <w:rsid w:val="00756EC9"/>
    <w:rsid w:val="00770C38"/>
    <w:rsid w:val="00771D06"/>
    <w:rsid w:val="00773C94"/>
    <w:rsid w:val="00777F42"/>
    <w:rsid w:val="00780643"/>
    <w:rsid w:val="00782713"/>
    <w:rsid w:val="007867EC"/>
    <w:rsid w:val="00795840"/>
    <w:rsid w:val="007978E7"/>
    <w:rsid w:val="007A208B"/>
    <w:rsid w:val="007A2956"/>
    <w:rsid w:val="007A54B1"/>
    <w:rsid w:val="007B0274"/>
    <w:rsid w:val="007B1CAB"/>
    <w:rsid w:val="007B3AE1"/>
    <w:rsid w:val="007B5EBB"/>
    <w:rsid w:val="007C0F02"/>
    <w:rsid w:val="007C4067"/>
    <w:rsid w:val="007C7A02"/>
    <w:rsid w:val="007C7D26"/>
    <w:rsid w:val="007D0A53"/>
    <w:rsid w:val="007D3DF4"/>
    <w:rsid w:val="007E33AD"/>
    <w:rsid w:val="007E6748"/>
    <w:rsid w:val="007F3994"/>
    <w:rsid w:val="007F727F"/>
    <w:rsid w:val="0080327D"/>
    <w:rsid w:val="00806130"/>
    <w:rsid w:val="00810837"/>
    <w:rsid w:val="00812A80"/>
    <w:rsid w:val="0082009F"/>
    <w:rsid w:val="008245BB"/>
    <w:rsid w:val="008250A1"/>
    <w:rsid w:val="0083293E"/>
    <w:rsid w:val="0083300B"/>
    <w:rsid w:val="00835327"/>
    <w:rsid w:val="0083759B"/>
    <w:rsid w:val="00840B15"/>
    <w:rsid w:val="00843505"/>
    <w:rsid w:val="0085068E"/>
    <w:rsid w:val="00851378"/>
    <w:rsid w:val="008516DF"/>
    <w:rsid w:val="00854DDE"/>
    <w:rsid w:val="00855068"/>
    <w:rsid w:val="008551A4"/>
    <w:rsid w:val="00856EE8"/>
    <w:rsid w:val="00857336"/>
    <w:rsid w:val="00857940"/>
    <w:rsid w:val="0086016F"/>
    <w:rsid w:val="008614A8"/>
    <w:rsid w:val="00864096"/>
    <w:rsid w:val="00864557"/>
    <w:rsid w:val="008647BA"/>
    <w:rsid w:val="008655E8"/>
    <w:rsid w:val="00865942"/>
    <w:rsid w:val="008676CF"/>
    <w:rsid w:val="00877EFD"/>
    <w:rsid w:val="00881861"/>
    <w:rsid w:val="00884DC2"/>
    <w:rsid w:val="00892092"/>
    <w:rsid w:val="0089316F"/>
    <w:rsid w:val="008942EF"/>
    <w:rsid w:val="008A5297"/>
    <w:rsid w:val="008A7039"/>
    <w:rsid w:val="008A7452"/>
    <w:rsid w:val="008A7714"/>
    <w:rsid w:val="008A7AC7"/>
    <w:rsid w:val="008B0A7E"/>
    <w:rsid w:val="008B0FC2"/>
    <w:rsid w:val="008B240A"/>
    <w:rsid w:val="008B41A9"/>
    <w:rsid w:val="008B50B2"/>
    <w:rsid w:val="008C043B"/>
    <w:rsid w:val="008C0FE6"/>
    <w:rsid w:val="008C115D"/>
    <w:rsid w:val="008C65CE"/>
    <w:rsid w:val="008C70D4"/>
    <w:rsid w:val="008D114C"/>
    <w:rsid w:val="008D1E54"/>
    <w:rsid w:val="008D2B5E"/>
    <w:rsid w:val="008D4FD4"/>
    <w:rsid w:val="008D6EE3"/>
    <w:rsid w:val="008E0BC1"/>
    <w:rsid w:val="008E26C5"/>
    <w:rsid w:val="008E70F4"/>
    <w:rsid w:val="008F1620"/>
    <w:rsid w:val="008F227D"/>
    <w:rsid w:val="008F35A8"/>
    <w:rsid w:val="008F50D7"/>
    <w:rsid w:val="00901864"/>
    <w:rsid w:val="00902434"/>
    <w:rsid w:val="00902FA6"/>
    <w:rsid w:val="00907540"/>
    <w:rsid w:val="009077C5"/>
    <w:rsid w:val="009079E5"/>
    <w:rsid w:val="009111B4"/>
    <w:rsid w:val="009113E4"/>
    <w:rsid w:val="00912527"/>
    <w:rsid w:val="00916864"/>
    <w:rsid w:val="00923A44"/>
    <w:rsid w:val="00927183"/>
    <w:rsid w:val="00927843"/>
    <w:rsid w:val="00927C8E"/>
    <w:rsid w:val="00931A65"/>
    <w:rsid w:val="009420EF"/>
    <w:rsid w:val="00944CAA"/>
    <w:rsid w:val="0094585B"/>
    <w:rsid w:val="00956376"/>
    <w:rsid w:val="00956987"/>
    <w:rsid w:val="009572C3"/>
    <w:rsid w:val="00960B0A"/>
    <w:rsid w:val="00960DDD"/>
    <w:rsid w:val="009620A1"/>
    <w:rsid w:val="00962E61"/>
    <w:rsid w:val="00964476"/>
    <w:rsid w:val="00964E2F"/>
    <w:rsid w:val="00971120"/>
    <w:rsid w:val="00971A44"/>
    <w:rsid w:val="00971FE5"/>
    <w:rsid w:val="009746A2"/>
    <w:rsid w:val="00975FC2"/>
    <w:rsid w:val="00977081"/>
    <w:rsid w:val="0098536C"/>
    <w:rsid w:val="00985F6C"/>
    <w:rsid w:val="00993A61"/>
    <w:rsid w:val="009A1617"/>
    <w:rsid w:val="009A78DD"/>
    <w:rsid w:val="009B05FE"/>
    <w:rsid w:val="009B19D0"/>
    <w:rsid w:val="009B1DC7"/>
    <w:rsid w:val="009B3D18"/>
    <w:rsid w:val="009B3D72"/>
    <w:rsid w:val="009B71DB"/>
    <w:rsid w:val="009C0AC1"/>
    <w:rsid w:val="009C23F1"/>
    <w:rsid w:val="009C59B5"/>
    <w:rsid w:val="009C650E"/>
    <w:rsid w:val="009C66D7"/>
    <w:rsid w:val="009C67B6"/>
    <w:rsid w:val="009D00B4"/>
    <w:rsid w:val="009D3F22"/>
    <w:rsid w:val="009D4515"/>
    <w:rsid w:val="009D4DF0"/>
    <w:rsid w:val="009D7640"/>
    <w:rsid w:val="009D7EE4"/>
    <w:rsid w:val="009E1105"/>
    <w:rsid w:val="009E3865"/>
    <w:rsid w:val="009E44E9"/>
    <w:rsid w:val="009F1D30"/>
    <w:rsid w:val="009F38FC"/>
    <w:rsid w:val="009F41DA"/>
    <w:rsid w:val="00A0351A"/>
    <w:rsid w:val="00A0403F"/>
    <w:rsid w:val="00A064DE"/>
    <w:rsid w:val="00A1311C"/>
    <w:rsid w:val="00A148EE"/>
    <w:rsid w:val="00A14B67"/>
    <w:rsid w:val="00A22649"/>
    <w:rsid w:val="00A22DC0"/>
    <w:rsid w:val="00A23D58"/>
    <w:rsid w:val="00A25ED8"/>
    <w:rsid w:val="00A26F1C"/>
    <w:rsid w:val="00A27076"/>
    <w:rsid w:val="00A27208"/>
    <w:rsid w:val="00A31A36"/>
    <w:rsid w:val="00A31F75"/>
    <w:rsid w:val="00A34876"/>
    <w:rsid w:val="00A34E2E"/>
    <w:rsid w:val="00A350DD"/>
    <w:rsid w:val="00A4076D"/>
    <w:rsid w:val="00A51BAA"/>
    <w:rsid w:val="00A53393"/>
    <w:rsid w:val="00A54933"/>
    <w:rsid w:val="00A5641E"/>
    <w:rsid w:val="00A60AFC"/>
    <w:rsid w:val="00A64A47"/>
    <w:rsid w:val="00A66057"/>
    <w:rsid w:val="00A72C5E"/>
    <w:rsid w:val="00A74002"/>
    <w:rsid w:val="00A90A51"/>
    <w:rsid w:val="00A9420E"/>
    <w:rsid w:val="00A958BB"/>
    <w:rsid w:val="00A95D6A"/>
    <w:rsid w:val="00AA1827"/>
    <w:rsid w:val="00AA5AC9"/>
    <w:rsid w:val="00AA684B"/>
    <w:rsid w:val="00AA70D4"/>
    <w:rsid w:val="00AB0975"/>
    <w:rsid w:val="00AB120D"/>
    <w:rsid w:val="00AB4B92"/>
    <w:rsid w:val="00AB5D04"/>
    <w:rsid w:val="00AB629B"/>
    <w:rsid w:val="00AB783E"/>
    <w:rsid w:val="00AB79B9"/>
    <w:rsid w:val="00AC1129"/>
    <w:rsid w:val="00AC267E"/>
    <w:rsid w:val="00AC6E5F"/>
    <w:rsid w:val="00AC74D7"/>
    <w:rsid w:val="00AD21A5"/>
    <w:rsid w:val="00AD2676"/>
    <w:rsid w:val="00AD2E7F"/>
    <w:rsid w:val="00AD350D"/>
    <w:rsid w:val="00AD46CB"/>
    <w:rsid w:val="00AD536B"/>
    <w:rsid w:val="00AE01D1"/>
    <w:rsid w:val="00AE0A61"/>
    <w:rsid w:val="00AE2CBD"/>
    <w:rsid w:val="00AE3C7E"/>
    <w:rsid w:val="00AE7140"/>
    <w:rsid w:val="00AF2903"/>
    <w:rsid w:val="00AF32DC"/>
    <w:rsid w:val="00AF5CEC"/>
    <w:rsid w:val="00AF7236"/>
    <w:rsid w:val="00AF7CBD"/>
    <w:rsid w:val="00B005D6"/>
    <w:rsid w:val="00B00681"/>
    <w:rsid w:val="00B05CAA"/>
    <w:rsid w:val="00B076C2"/>
    <w:rsid w:val="00B109EB"/>
    <w:rsid w:val="00B10DE1"/>
    <w:rsid w:val="00B2422A"/>
    <w:rsid w:val="00B261D9"/>
    <w:rsid w:val="00B262B9"/>
    <w:rsid w:val="00B26CF0"/>
    <w:rsid w:val="00B30660"/>
    <w:rsid w:val="00B37B90"/>
    <w:rsid w:val="00B37CCB"/>
    <w:rsid w:val="00B4517A"/>
    <w:rsid w:val="00B47A5A"/>
    <w:rsid w:val="00B51017"/>
    <w:rsid w:val="00B5119F"/>
    <w:rsid w:val="00B51813"/>
    <w:rsid w:val="00B572B2"/>
    <w:rsid w:val="00B6637B"/>
    <w:rsid w:val="00B6798E"/>
    <w:rsid w:val="00B713B1"/>
    <w:rsid w:val="00B71CFC"/>
    <w:rsid w:val="00B720A8"/>
    <w:rsid w:val="00B733D0"/>
    <w:rsid w:val="00B76FA9"/>
    <w:rsid w:val="00B81DB3"/>
    <w:rsid w:val="00B81F0D"/>
    <w:rsid w:val="00B825DE"/>
    <w:rsid w:val="00B90C9A"/>
    <w:rsid w:val="00B94888"/>
    <w:rsid w:val="00BA32BA"/>
    <w:rsid w:val="00BA592F"/>
    <w:rsid w:val="00BA66F3"/>
    <w:rsid w:val="00BB359D"/>
    <w:rsid w:val="00BB5C92"/>
    <w:rsid w:val="00BB69FA"/>
    <w:rsid w:val="00BC0B6D"/>
    <w:rsid w:val="00BC223B"/>
    <w:rsid w:val="00BC49B3"/>
    <w:rsid w:val="00BC4CCF"/>
    <w:rsid w:val="00BC512D"/>
    <w:rsid w:val="00BC583F"/>
    <w:rsid w:val="00BC7723"/>
    <w:rsid w:val="00BD13B7"/>
    <w:rsid w:val="00BD4426"/>
    <w:rsid w:val="00BD5580"/>
    <w:rsid w:val="00BD7041"/>
    <w:rsid w:val="00BE216C"/>
    <w:rsid w:val="00BE43A1"/>
    <w:rsid w:val="00BF012C"/>
    <w:rsid w:val="00BF2917"/>
    <w:rsid w:val="00BF6427"/>
    <w:rsid w:val="00C018A0"/>
    <w:rsid w:val="00C04E26"/>
    <w:rsid w:val="00C066D4"/>
    <w:rsid w:val="00C11AB9"/>
    <w:rsid w:val="00C14370"/>
    <w:rsid w:val="00C27026"/>
    <w:rsid w:val="00C274A0"/>
    <w:rsid w:val="00C2774A"/>
    <w:rsid w:val="00C27ABE"/>
    <w:rsid w:val="00C30E2C"/>
    <w:rsid w:val="00C33FC8"/>
    <w:rsid w:val="00C377DA"/>
    <w:rsid w:val="00C37D7B"/>
    <w:rsid w:val="00C425EE"/>
    <w:rsid w:val="00C466BA"/>
    <w:rsid w:val="00C5284D"/>
    <w:rsid w:val="00C52C7D"/>
    <w:rsid w:val="00C53172"/>
    <w:rsid w:val="00C53358"/>
    <w:rsid w:val="00C54C44"/>
    <w:rsid w:val="00C602C0"/>
    <w:rsid w:val="00C64D56"/>
    <w:rsid w:val="00C650C1"/>
    <w:rsid w:val="00C657DD"/>
    <w:rsid w:val="00C65903"/>
    <w:rsid w:val="00C67414"/>
    <w:rsid w:val="00C70DB2"/>
    <w:rsid w:val="00C76399"/>
    <w:rsid w:val="00C76498"/>
    <w:rsid w:val="00C7693F"/>
    <w:rsid w:val="00C81632"/>
    <w:rsid w:val="00C8522A"/>
    <w:rsid w:val="00C856B3"/>
    <w:rsid w:val="00C868ED"/>
    <w:rsid w:val="00C915AC"/>
    <w:rsid w:val="00C9344E"/>
    <w:rsid w:val="00C94F2C"/>
    <w:rsid w:val="00C953B7"/>
    <w:rsid w:val="00C96399"/>
    <w:rsid w:val="00C9711E"/>
    <w:rsid w:val="00CA09ED"/>
    <w:rsid w:val="00CA0BD5"/>
    <w:rsid w:val="00CA105F"/>
    <w:rsid w:val="00CA29A1"/>
    <w:rsid w:val="00CA304F"/>
    <w:rsid w:val="00CB22F7"/>
    <w:rsid w:val="00CB341B"/>
    <w:rsid w:val="00CB7523"/>
    <w:rsid w:val="00CB764F"/>
    <w:rsid w:val="00CB782F"/>
    <w:rsid w:val="00CC2900"/>
    <w:rsid w:val="00CC4814"/>
    <w:rsid w:val="00CC520C"/>
    <w:rsid w:val="00CC55D0"/>
    <w:rsid w:val="00CD30DD"/>
    <w:rsid w:val="00CD4613"/>
    <w:rsid w:val="00CD49E3"/>
    <w:rsid w:val="00CD60AD"/>
    <w:rsid w:val="00CD6236"/>
    <w:rsid w:val="00CD7062"/>
    <w:rsid w:val="00CE02AE"/>
    <w:rsid w:val="00CE1761"/>
    <w:rsid w:val="00CE1ACE"/>
    <w:rsid w:val="00CE3389"/>
    <w:rsid w:val="00CE40D8"/>
    <w:rsid w:val="00CE4D79"/>
    <w:rsid w:val="00CF0FC9"/>
    <w:rsid w:val="00D001B8"/>
    <w:rsid w:val="00D11889"/>
    <w:rsid w:val="00D13B5A"/>
    <w:rsid w:val="00D23FA5"/>
    <w:rsid w:val="00D24389"/>
    <w:rsid w:val="00D24F5D"/>
    <w:rsid w:val="00D256E7"/>
    <w:rsid w:val="00D30DA4"/>
    <w:rsid w:val="00D32B86"/>
    <w:rsid w:val="00D35CE5"/>
    <w:rsid w:val="00D420B8"/>
    <w:rsid w:val="00D424D8"/>
    <w:rsid w:val="00D45276"/>
    <w:rsid w:val="00D46073"/>
    <w:rsid w:val="00D46E26"/>
    <w:rsid w:val="00D46EDE"/>
    <w:rsid w:val="00D47DC9"/>
    <w:rsid w:val="00D50CF9"/>
    <w:rsid w:val="00D50ECB"/>
    <w:rsid w:val="00D5149A"/>
    <w:rsid w:val="00D524A6"/>
    <w:rsid w:val="00D52819"/>
    <w:rsid w:val="00D613C7"/>
    <w:rsid w:val="00D61BE7"/>
    <w:rsid w:val="00D622E9"/>
    <w:rsid w:val="00D65237"/>
    <w:rsid w:val="00D6622F"/>
    <w:rsid w:val="00D66D92"/>
    <w:rsid w:val="00D678A0"/>
    <w:rsid w:val="00D7136A"/>
    <w:rsid w:val="00D75785"/>
    <w:rsid w:val="00D779D0"/>
    <w:rsid w:val="00D81774"/>
    <w:rsid w:val="00D82EF7"/>
    <w:rsid w:val="00D83A3C"/>
    <w:rsid w:val="00D84F91"/>
    <w:rsid w:val="00D852A4"/>
    <w:rsid w:val="00D85C12"/>
    <w:rsid w:val="00D85FE9"/>
    <w:rsid w:val="00D92E81"/>
    <w:rsid w:val="00D9329A"/>
    <w:rsid w:val="00D959E2"/>
    <w:rsid w:val="00DA1CA0"/>
    <w:rsid w:val="00DA5C75"/>
    <w:rsid w:val="00DA6FFD"/>
    <w:rsid w:val="00DA79B0"/>
    <w:rsid w:val="00DB090E"/>
    <w:rsid w:val="00DB0AD6"/>
    <w:rsid w:val="00DB1182"/>
    <w:rsid w:val="00DB13E8"/>
    <w:rsid w:val="00DB1F14"/>
    <w:rsid w:val="00DB7442"/>
    <w:rsid w:val="00DC0BB6"/>
    <w:rsid w:val="00DD37B3"/>
    <w:rsid w:val="00DD5975"/>
    <w:rsid w:val="00DD743F"/>
    <w:rsid w:val="00DE01EE"/>
    <w:rsid w:val="00DE3F3E"/>
    <w:rsid w:val="00DF0CF4"/>
    <w:rsid w:val="00DF144A"/>
    <w:rsid w:val="00DF21F7"/>
    <w:rsid w:val="00DF4425"/>
    <w:rsid w:val="00DF77A2"/>
    <w:rsid w:val="00E026F0"/>
    <w:rsid w:val="00E037C4"/>
    <w:rsid w:val="00E0442E"/>
    <w:rsid w:val="00E073C6"/>
    <w:rsid w:val="00E13D89"/>
    <w:rsid w:val="00E15857"/>
    <w:rsid w:val="00E1602F"/>
    <w:rsid w:val="00E17C4E"/>
    <w:rsid w:val="00E2394A"/>
    <w:rsid w:val="00E25FE1"/>
    <w:rsid w:val="00E31B6A"/>
    <w:rsid w:val="00E32386"/>
    <w:rsid w:val="00E3453A"/>
    <w:rsid w:val="00E35304"/>
    <w:rsid w:val="00E35661"/>
    <w:rsid w:val="00E36426"/>
    <w:rsid w:val="00E40510"/>
    <w:rsid w:val="00E40C58"/>
    <w:rsid w:val="00E4139D"/>
    <w:rsid w:val="00E41A53"/>
    <w:rsid w:val="00E43261"/>
    <w:rsid w:val="00E45A3F"/>
    <w:rsid w:val="00E46DF8"/>
    <w:rsid w:val="00E477BB"/>
    <w:rsid w:val="00E57160"/>
    <w:rsid w:val="00E57A43"/>
    <w:rsid w:val="00E616FC"/>
    <w:rsid w:val="00E65992"/>
    <w:rsid w:val="00E665F0"/>
    <w:rsid w:val="00E67613"/>
    <w:rsid w:val="00E70EC1"/>
    <w:rsid w:val="00E74598"/>
    <w:rsid w:val="00E75654"/>
    <w:rsid w:val="00E820C1"/>
    <w:rsid w:val="00E83F48"/>
    <w:rsid w:val="00E85C42"/>
    <w:rsid w:val="00E906D1"/>
    <w:rsid w:val="00E92447"/>
    <w:rsid w:val="00EA1027"/>
    <w:rsid w:val="00EA35EF"/>
    <w:rsid w:val="00EA37D2"/>
    <w:rsid w:val="00EA68C0"/>
    <w:rsid w:val="00EB33E2"/>
    <w:rsid w:val="00EB38D2"/>
    <w:rsid w:val="00EB52E9"/>
    <w:rsid w:val="00EC094A"/>
    <w:rsid w:val="00EC4A5B"/>
    <w:rsid w:val="00EC5119"/>
    <w:rsid w:val="00EC6D69"/>
    <w:rsid w:val="00EC761B"/>
    <w:rsid w:val="00ED21E5"/>
    <w:rsid w:val="00EE5D35"/>
    <w:rsid w:val="00EF49A2"/>
    <w:rsid w:val="00EF4F2C"/>
    <w:rsid w:val="00EF5742"/>
    <w:rsid w:val="00EF79B7"/>
    <w:rsid w:val="00F014EF"/>
    <w:rsid w:val="00F041C7"/>
    <w:rsid w:val="00F102E7"/>
    <w:rsid w:val="00F12512"/>
    <w:rsid w:val="00F12F92"/>
    <w:rsid w:val="00F1474D"/>
    <w:rsid w:val="00F16221"/>
    <w:rsid w:val="00F16652"/>
    <w:rsid w:val="00F2520D"/>
    <w:rsid w:val="00F27D91"/>
    <w:rsid w:val="00F31611"/>
    <w:rsid w:val="00F31619"/>
    <w:rsid w:val="00F32AB4"/>
    <w:rsid w:val="00F349FC"/>
    <w:rsid w:val="00F34FB2"/>
    <w:rsid w:val="00F362A8"/>
    <w:rsid w:val="00F36E61"/>
    <w:rsid w:val="00F37A0C"/>
    <w:rsid w:val="00F40CD5"/>
    <w:rsid w:val="00F41757"/>
    <w:rsid w:val="00F45342"/>
    <w:rsid w:val="00F47734"/>
    <w:rsid w:val="00F50B8F"/>
    <w:rsid w:val="00F50F1D"/>
    <w:rsid w:val="00F628CF"/>
    <w:rsid w:val="00F64918"/>
    <w:rsid w:val="00F67418"/>
    <w:rsid w:val="00F73186"/>
    <w:rsid w:val="00F74F1E"/>
    <w:rsid w:val="00F760E1"/>
    <w:rsid w:val="00F761D5"/>
    <w:rsid w:val="00F7653F"/>
    <w:rsid w:val="00F814A4"/>
    <w:rsid w:val="00F81C2F"/>
    <w:rsid w:val="00F822A8"/>
    <w:rsid w:val="00F82D83"/>
    <w:rsid w:val="00F85197"/>
    <w:rsid w:val="00F87257"/>
    <w:rsid w:val="00F94535"/>
    <w:rsid w:val="00FA2514"/>
    <w:rsid w:val="00FA54B3"/>
    <w:rsid w:val="00FA648C"/>
    <w:rsid w:val="00FA75CE"/>
    <w:rsid w:val="00FB2E29"/>
    <w:rsid w:val="00FB4DE7"/>
    <w:rsid w:val="00FB54FC"/>
    <w:rsid w:val="00FB6B9D"/>
    <w:rsid w:val="00FB6E08"/>
    <w:rsid w:val="00FC32C0"/>
    <w:rsid w:val="00FD16FD"/>
    <w:rsid w:val="00FD2B37"/>
    <w:rsid w:val="00FD2E0C"/>
    <w:rsid w:val="00FD4D0D"/>
    <w:rsid w:val="00FD5C8A"/>
    <w:rsid w:val="00FE0C11"/>
    <w:rsid w:val="00FE1064"/>
    <w:rsid w:val="00FE158D"/>
    <w:rsid w:val="00FE3329"/>
    <w:rsid w:val="00FE52C5"/>
    <w:rsid w:val="00FF244B"/>
    <w:rsid w:val="00FF3A5F"/>
    <w:rsid w:val="00FF4814"/>
    <w:rsid w:val="00FF69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4D329C"/>
  <w15:docId w15:val="{9CDDD26F-079F-4B6F-BF44-32938E88C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929"/>
  </w:style>
  <w:style w:type="paragraph" w:styleId="Heading1">
    <w:name w:val="heading 1"/>
    <w:basedOn w:val="Normal"/>
    <w:next w:val="BodyText"/>
    <w:uiPriority w:val="9"/>
    <w:qFormat/>
    <w:pPr>
      <w:keepNext/>
      <w:keepLines/>
      <w:numPr>
        <w:numId w:val="18"/>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numPr>
        <w:ilvl w:val="1"/>
        <w:numId w:val="18"/>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numPr>
        <w:ilvl w:val="2"/>
        <w:numId w:val="1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numPr>
        <w:ilvl w:val="3"/>
        <w:numId w:val="18"/>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18"/>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18"/>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18"/>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8"/>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8"/>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uiPriority w:val="1"/>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2B79A8"/>
    <w:rPr>
      <w:b/>
      <w:bCs/>
    </w:rPr>
  </w:style>
  <w:style w:type="character" w:customStyle="1" w:styleId="BodyTextChar">
    <w:name w:val="Body Text Char"/>
    <w:basedOn w:val="DefaultParagraphFont"/>
    <w:link w:val="BodyText"/>
    <w:rsid w:val="00E037C4"/>
  </w:style>
  <w:style w:type="paragraph" w:styleId="Header">
    <w:name w:val="header"/>
    <w:basedOn w:val="Normal"/>
    <w:link w:val="HeaderChar"/>
    <w:unhideWhenUsed/>
    <w:rsid w:val="00B76FA9"/>
    <w:pPr>
      <w:tabs>
        <w:tab w:val="center" w:pos="4680"/>
        <w:tab w:val="right" w:pos="9360"/>
      </w:tabs>
      <w:spacing w:after="0"/>
    </w:pPr>
  </w:style>
  <w:style w:type="character" w:customStyle="1" w:styleId="HeaderChar">
    <w:name w:val="Header Char"/>
    <w:basedOn w:val="DefaultParagraphFont"/>
    <w:link w:val="Header"/>
    <w:rsid w:val="00B76FA9"/>
  </w:style>
  <w:style w:type="paragraph" w:styleId="Footer">
    <w:name w:val="footer"/>
    <w:basedOn w:val="Normal"/>
    <w:link w:val="FooterChar"/>
    <w:uiPriority w:val="99"/>
    <w:unhideWhenUsed/>
    <w:rsid w:val="00B76FA9"/>
    <w:pPr>
      <w:tabs>
        <w:tab w:val="center" w:pos="4680"/>
        <w:tab w:val="right" w:pos="9360"/>
      </w:tabs>
      <w:spacing w:after="0"/>
    </w:pPr>
  </w:style>
  <w:style w:type="character" w:customStyle="1" w:styleId="FooterChar">
    <w:name w:val="Footer Char"/>
    <w:basedOn w:val="DefaultParagraphFont"/>
    <w:link w:val="Footer"/>
    <w:uiPriority w:val="99"/>
    <w:rsid w:val="00B76FA9"/>
  </w:style>
  <w:style w:type="paragraph" w:styleId="NoSpacing">
    <w:name w:val="No Spacing"/>
    <w:link w:val="NoSpacingChar"/>
    <w:uiPriority w:val="1"/>
    <w:qFormat/>
    <w:rsid w:val="00202F6F"/>
    <w:pPr>
      <w:spacing w:after="0"/>
    </w:pPr>
    <w:rPr>
      <w:rFonts w:eastAsiaTheme="minorEastAsia"/>
      <w:sz w:val="22"/>
      <w:szCs w:val="22"/>
    </w:rPr>
  </w:style>
  <w:style w:type="character" w:customStyle="1" w:styleId="NoSpacingChar">
    <w:name w:val="No Spacing Char"/>
    <w:basedOn w:val="DefaultParagraphFont"/>
    <w:link w:val="NoSpacing"/>
    <w:uiPriority w:val="1"/>
    <w:rsid w:val="00202F6F"/>
    <w:rPr>
      <w:rFonts w:eastAsiaTheme="minorEastAsia"/>
      <w:sz w:val="22"/>
      <w:szCs w:val="22"/>
    </w:rPr>
  </w:style>
  <w:style w:type="paragraph" w:styleId="TOC2">
    <w:name w:val="toc 2"/>
    <w:basedOn w:val="Normal"/>
    <w:next w:val="Normal"/>
    <w:autoRedefine/>
    <w:uiPriority w:val="39"/>
    <w:unhideWhenUsed/>
    <w:rsid w:val="0047205A"/>
    <w:pPr>
      <w:spacing w:after="100"/>
      <w:ind w:left="240"/>
    </w:pPr>
  </w:style>
  <w:style w:type="paragraph" w:styleId="TOC3">
    <w:name w:val="toc 3"/>
    <w:basedOn w:val="Normal"/>
    <w:next w:val="Normal"/>
    <w:autoRedefine/>
    <w:uiPriority w:val="39"/>
    <w:unhideWhenUsed/>
    <w:rsid w:val="0047205A"/>
    <w:pPr>
      <w:spacing w:after="100"/>
      <w:ind w:left="480"/>
    </w:pPr>
  </w:style>
  <w:style w:type="table" w:styleId="GridTable1Light-Accent5">
    <w:name w:val="Grid Table 1 Light Accent 5"/>
    <w:basedOn w:val="TableNormal"/>
    <w:uiPriority w:val="46"/>
    <w:rsid w:val="00CA105F"/>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363FBC"/>
    <w:pPr>
      <w:spacing w:after="0"/>
    </w:pPr>
  </w:style>
  <w:style w:type="paragraph" w:styleId="TOC1">
    <w:name w:val="toc 1"/>
    <w:basedOn w:val="Normal"/>
    <w:next w:val="Normal"/>
    <w:autoRedefine/>
    <w:uiPriority w:val="39"/>
    <w:unhideWhenUsed/>
    <w:rsid w:val="00363FBC"/>
    <w:pPr>
      <w:spacing w:after="100"/>
    </w:pPr>
  </w:style>
  <w:style w:type="paragraph" w:styleId="HTMLPreformatted">
    <w:name w:val="HTML Preformatted"/>
    <w:basedOn w:val="Normal"/>
    <w:link w:val="HTMLPreformattedChar"/>
    <w:semiHidden/>
    <w:unhideWhenUsed/>
    <w:rsid w:val="002348DF"/>
    <w:pPr>
      <w:spacing w:after="0"/>
    </w:pPr>
    <w:rPr>
      <w:rFonts w:ascii="Consolas" w:hAnsi="Consolas"/>
      <w:sz w:val="20"/>
      <w:szCs w:val="20"/>
    </w:rPr>
  </w:style>
  <w:style w:type="character" w:customStyle="1" w:styleId="HTMLPreformattedChar">
    <w:name w:val="HTML Preformatted Char"/>
    <w:basedOn w:val="DefaultParagraphFont"/>
    <w:link w:val="HTMLPreformatted"/>
    <w:semiHidden/>
    <w:rsid w:val="002348DF"/>
    <w:rPr>
      <w:rFonts w:ascii="Consolas" w:hAnsi="Consolas"/>
      <w:sz w:val="20"/>
      <w:szCs w:val="20"/>
    </w:rPr>
  </w:style>
  <w:style w:type="character" w:customStyle="1" w:styleId="italic">
    <w:name w:val="italic"/>
    <w:basedOn w:val="DefaultParagraphFont"/>
    <w:rsid w:val="00BC49B3"/>
  </w:style>
  <w:style w:type="character" w:customStyle="1" w:styleId="meta-value">
    <w:name w:val="meta-value"/>
    <w:basedOn w:val="DefaultParagraphFont"/>
    <w:rsid w:val="00A0403F"/>
  </w:style>
  <w:style w:type="character" w:styleId="Emphasis">
    <w:name w:val="Emphasis"/>
    <w:basedOn w:val="DefaultParagraphFont"/>
    <w:uiPriority w:val="20"/>
    <w:qFormat/>
    <w:rsid w:val="00A0403F"/>
    <w:rPr>
      <w:i/>
      <w:iCs/>
    </w:rPr>
  </w:style>
  <w:style w:type="character" w:customStyle="1" w:styleId="citation-44">
    <w:name w:val="citation-44"/>
    <w:basedOn w:val="DefaultParagraphFont"/>
    <w:rsid w:val="00A31F75"/>
  </w:style>
  <w:style w:type="character" w:customStyle="1" w:styleId="citation-43">
    <w:name w:val="citation-43"/>
    <w:basedOn w:val="DefaultParagraphFont"/>
    <w:rsid w:val="00A31F75"/>
  </w:style>
  <w:style w:type="paragraph" w:styleId="NormalWeb">
    <w:name w:val="Normal (Web)"/>
    <w:basedOn w:val="Normal"/>
    <w:uiPriority w:val="99"/>
    <w:semiHidden/>
    <w:unhideWhenUsed/>
    <w:rsid w:val="00064912"/>
    <w:pPr>
      <w:spacing w:before="100" w:beforeAutospacing="1" w:after="100" w:afterAutospacing="1"/>
    </w:pPr>
    <w:rPr>
      <w:rFonts w:ascii="Times New Roman" w:eastAsia="Times New Roman" w:hAnsi="Times New Roman" w:cs="Times New Roman"/>
    </w:rPr>
  </w:style>
  <w:style w:type="paragraph" w:customStyle="1" w:styleId="tiptap-paragraph">
    <w:name w:val="tiptap-paragraph"/>
    <w:basedOn w:val="Normal"/>
    <w:rsid w:val="00975FC2"/>
    <w:pPr>
      <w:spacing w:before="100" w:beforeAutospacing="1" w:after="100" w:afterAutospacing="1"/>
    </w:pPr>
    <w:rPr>
      <w:rFonts w:ascii="Times New Roman" w:eastAsia="Times New Roman" w:hAnsi="Times New Roman" w:cs="Times New Roman"/>
    </w:rPr>
  </w:style>
  <w:style w:type="character" w:customStyle="1" w:styleId="anchor-text">
    <w:name w:val="anchor-text"/>
    <w:basedOn w:val="DefaultParagraphFont"/>
    <w:rsid w:val="00B572B2"/>
  </w:style>
  <w:style w:type="character" w:styleId="HTMLCode">
    <w:name w:val="HTML Code"/>
    <w:basedOn w:val="DefaultParagraphFont"/>
    <w:uiPriority w:val="99"/>
    <w:semiHidden/>
    <w:unhideWhenUsed/>
    <w:rsid w:val="006024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54162">
      <w:bodyDiv w:val="1"/>
      <w:marLeft w:val="0"/>
      <w:marRight w:val="0"/>
      <w:marTop w:val="0"/>
      <w:marBottom w:val="0"/>
      <w:divBdr>
        <w:top w:val="none" w:sz="0" w:space="0" w:color="auto"/>
        <w:left w:val="none" w:sz="0" w:space="0" w:color="auto"/>
        <w:bottom w:val="none" w:sz="0" w:space="0" w:color="auto"/>
        <w:right w:val="none" w:sz="0" w:space="0" w:color="auto"/>
      </w:divBdr>
    </w:div>
    <w:div w:id="12464326">
      <w:bodyDiv w:val="1"/>
      <w:marLeft w:val="0"/>
      <w:marRight w:val="0"/>
      <w:marTop w:val="0"/>
      <w:marBottom w:val="0"/>
      <w:divBdr>
        <w:top w:val="none" w:sz="0" w:space="0" w:color="auto"/>
        <w:left w:val="none" w:sz="0" w:space="0" w:color="auto"/>
        <w:bottom w:val="none" w:sz="0" w:space="0" w:color="auto"/>
        <w:right w:val="none" w:sz="0" w:space="0" w:color="auto"/>
      </w:divBdr>
    </w:div>
    <w:div w:id="15886765">
      <w:bodyDiv w:val="1"/>
      <w:marLeft w:val="0"/>
      <w:marRight w:val="0"/>
      <w:marTop w:val="0"/>
      <w:marBottom w:val="0"/>
      <w:divBdr>
        <w:top w:val="none" w:sz="0" w:space="0" w:color="auto"/>
        <w:left w:val="none" w:sz="0" w:space="0" w:color="auto"/>
        <w:bottom w:val="none" w:sz="0" w:space="0" w:color="auto"/>
        <w:right w:val="none" w:sz="0" w:space="0" w:color="auto"/>
      </w:divBdr>
    </w:div>
    <w:div w:id="22442727">
      <w:bodyDiv w:val="1"/>
      <w:marLeft w:val="0"/>
      <w:marRight w:val="0"/>
      <w:marTop w:val="0"/>
      <w:marBottom w:val="0"/>
      <w:divBdr>
        <w:top w:val="none" w:sz="0" w:space="0" w:color="auto"/>
        <w:left w:val="none" w:sz="0" w:space="0" w:color="auto"/>
        <w:bottom w:val="none" w:sz="0" w:space="0" w:color="auto"/>
        <w:right w:val="none" w:sz="0" w:space="0" w:color="auto"/>
      </w:divBdr>
      <w:divsChild>
        <w:div w:id="320811885">
          <w:marLeft w:val="0"/>
          <w:marRight w:val="0"/>
          <w:marTop w:val="0"/>
          <w:marBottom w:val="0"/>
          <w:divBdr>
            <w:top w:val="none" w:sz="0" w:space="0" w:color="auto"/>
            <w:left w:val="none" w:sz="0" w:space="0" w:color="auto"/>
            <w:bottom w:val="none" w:sz="0" w:space="0" w:color="auto"/>
            <w:right w:val="none" w:sz="0" w:space="0" w:color="auto"/>
          </w:divBdr>
        </w:div>
      </w:divsChild>
    </w:div>
    <w:div w:id="24253252">
      <w:bodyDiv w:val="1"/>
      <w:marLeft w:val="0"/>
      <w:marRight w:val="0"/>
      <w:marTop w:val="0"/>
      <w:marBottom w:val="0"/>
      <w:divBdr>
        <w:top w:val="none" w:sz="0" w:space="0" w:color="auto"/>
        <w:left w:val="none" w:sz="0" w:space="0" w:color="auto"/>
        <w:bottom w:val="none" w:sz="0" w:space="0" w:color="auto"/>
        <w:right w:val="none" w:sz="0" w:space="0" w:color="auto"/>
      </w:divBdr>
    </w:div>
    <w:div w:id="37322652">
      <w:bodyDiv w:val="1"/>
      <w:marLeft w:val="0"/>
      <w:marRight w:val="0"/>
      <w:marTop w:val="0"/>
      <w:marBottom w:val="0"/>
      <w:divBdr>
        <w:top w:val="none" w:sz="0" w:space="0" w:color="auto"/>
        <w:left w:val="none" w:sz="0" w:space="0" w:color="auto"/>
        <w:bottom w:val="none" w:sz="0" w:space="0" w:color="auto"/>
        <w:right w:val="none" w:sz="0" w:space="0" w:color="auto"/>
      </w:divBdr>
      <w:divsChild>
        <w:div w:id="1285116657">
          <w:marLeft w:val="0"/>
          <w:marRight w:val="0"/>
          <w:marTop w:val="0"/>
          <w:marBottom w:val="0"/>
          <w:divBdr>
            <w:top w:val="none" w:sz="0" w:space="0" w:color="auto"/>
            <w:left w:val="none" w:sz="0" w:space="0" w:color="auto"/>
            <w:bottom w:val="none" w:sz="0" w:space="0" w:color="auto"/>
            <w:right w:val="none" w:sz="0" w:space="0" w:color="auto"/>
          </w:divBdr>
        </w:div>
      </w:divsChild>
    </w:div>
    <w:div w:id="40129634">
      <w:bodyDiv w:val="1"/>
      <w:marLeft w:val="0"/>
      <w:marRight w:val="0"/>
      <w:marTop w:val="0"/>
      <w:marBottom w:val="0"/>
      <w:divBdr>
        <w:top w:val="none" w:sz="0" w:space="0" w:color="auto"/>
        <w:left w:val="none" w:sz="0" w:space="0" w:color="auto"/>
        <w:bottom w:val="none" w:sz="0" w:space="0" w:color="auto"/>
        <w:right w:val="none" w:sz="0" w:space="0" w:color="auto"/>
      </w:divBdr>
      <w:divsChild>
        <w:div w:id="762993280">
          <w:marLeft w:val="0"/>
          <w:marRight w:val="0"/>
          <w:marTop w:val="0"/>
          <w:marBottom w:val="0"/>
          <w:divBdr>
            <w:top w:val="none" w:sz="0" w:space="0" w:color="auto"/>
            <w:left w:val="none" w:sz="0" w:space="0" w:color="auto"/>
            <w:bottom w:val="none" w:sz="0" w:space="0" w:color="auto"/>
            <w:right w:val="none" w:sz="0" w:space="0" w:color="auto"/>
          </w:divBdr>
        </w:div>
      </w:divsChild>
    </w:div>
    <w:div w:id="53477880">
      <w:bodyDiv w:val="1"/>
      <w:marLeft w:val="0"/>
      <w:marRight w:val="0"/>
      <w:marTop w:val="0"/>
      <w:marBottom w:val="0"/>
      <w:divBdr>
        <w:top w:val="none" w:sz="0" w:space="0" w:color="auto"/>
        <w:left w:val="none" w:sz="0" w:space="0" w:color="auto"/>
        <w:bottom w:val="none" w:sz="0" w:space="0" w:color="auto"/>
        <w:right w:val="none" w:sz="0" w:space="0" w:color="auto"/>
      </w:divBdr>
      <w:divsChild>
        <w:div w:id="695469539">
          <w:marLeft w:val="0"/>
          <w:marRight w:val="0"/>
          <w:marTop w:val="0"/>
          <w:marBottom w:val="0"/>
          <w:divBdr>
            <w:top w:val="none" w:sz="0" w:space="0" w:color="auto"/>
            <w:left w:val="none" w:sz="0" w:space="0" w:color="auto"/>
            <w:bottom w:val="none" w:sz="0" w:space="0" w:color="auto"/>
            <w:right w:val="none" w:sz="0" w:space="0" w:color="auto"/>
          </w:divBdr>
        </w:div>
        <w:div w:id="1119179091">
          <w:marLeft w:val="0"/>
          <w:marRight w:val="0"/>
          <w:marTop w:val="0"/>
          <w:marBottom w:val="0"/>
          <w:divBdr>
            <w:top w:val="none" w:sz="0" w:space="0" w:color="auto"/>
            <w:left w:val="none" w:sz="0" w:space="0" w:color="auto"/>
            <w:bottom w:val="none" w:sz="0" w:space="0" w:color="auto"/>
            <w:right w:val="none" w:sz="0" w:space="0" w:color="auto"/>
          </w:divBdr>
        </w:div>
      </w:divsChild>
    </w:div>
    <w:div w:id="64227414">
      <w:bodyDiv w:val="1"/>
      <w:marLeft w:val="0"/>
      <w:marRight w:val="0"/>
      <w:marTop w:val="0"/>
      <w:marBottom w:val="0"/>
      <w:divBdr>
        <w:top w:val="none" w:sz="0" w:space="0" w:color="auto"/>
        <w:left w:val="none" w:sz="0" w:space="0" w:color="auto"/>
        <w:bottom w:val="none" w:sz="0" w:space="0" w:color="auto"/>
        <w:right w:val="none" w:sz="0" w:space="0" w:color="auto"/>
      </w:divBdr>
    </w:div>
    <w:div w:id="96801744">
      <w:bodyDiv w:val="1"/>
      <w:marLeft w:val="0"/>
      <w:marRight w:val="0"/>
      <w:marTop w:val="0"/>
      <w:marBottom w:val="0"/>
      <w:divBdr>
        <w:top w:val="none" w:sz="0" w:space="0" w:color="auto"/>
        <w:left w:val="none" w:sz="0" w:space="0" w:color="auto"/>
        <w:bottom w:val="none" w:sz="0" w:space="0" w:color="auto"/>
        <w:right w:val="none" w:sz="0" w:space="0" w:color="auto"/>
      </w:divBdr>
    </w:div>
    <w:div w:id="131749841">
      <w:bodyDiv w:val="1"/>
      <w:marLeft w:val="0"/>
      <w:marRight w:val="0"/>
      <w:marTop w:val="0"/>
      <w:marBottom w:val="0"/>
      <w:divBdr>
        <w:top w:val="none" w:sz="0" w:space="0" w:color="auto"/>
        <w:left w:val="none" w:sz="0" w:space="0" w:color="auto"/>
        <w:bottom w:val="none" w:sz="0" w:space="0" w:color="auto"/>
        <w:right w:val="none" w:sz="0" w:space="0" w:color="auto"/>
      </w:divBdr>
    </w:div>
    <w:div w:id="136383363">
      <w:bodyDiv w:val="1"/>
      <w:marLeft w:val="0"/>
      <w:marRight w:val="0"/>
      <w:marTop w:val="0"/>
      <w:marBottom w:val="0"/>
      <w:divBdr>
        <w:top w:val="none" w:sz="0" w:space="0" w:color="auto"/>
        <w:left w:val="none" w:sz="0" w:space="0" w:color="auto"/>
        <w:bottom w:val="none" w:sz="0" w:space="0" w:color="auto"/>
        <w:right w:val="none" w:sz="0" w:space="0" w:color="auto"/>
      </w:divBdr>
      <w:divsChild>
        <w:div w:id="1686857869">
          <w:marLeft w:val="0"/>
          <w:marRight w:val="0"/>
          <w:marTop w:val="0"/>
          <w:marBottom w:val="0"/>
          <w:divBdr>
            <w:top w:val="none" w:sz="0" w:space="0" w:color="auto"/>
            <w:left w:val="none" w:sz="0" w:space="0" w:color="auto"/>
            <w:bottom w:val="none" w:sz="0" w:space="0" w:color="auto"/>
            <w:right w:val="none" w:sz="0" w:space="0" w:color="auto"/>
          </w:divBdr>
        </w:div>
      </w:divsChild>
    </w:div>
    <w:div w:id="147139348">
      <w:bodyDiv w:val="1"/>
      <w:marLeft w:val="0"/>
      <w:marRight w:val="0"/>
      <w:marTop w:val="0"/>
      <w:marBottom w:val="0"/>
      <w:divBdr>
        <w:top w:val="none" w:sz="0" w:space="0" w:color="auto"/>
        <w:left w:val="none" w:sz="0" w:space="0" w:color="auto"/>
        <w:bottom w:val="none" w:sz="0" w:space="0" w:color="auto"/>
        <w:right w:val="none" w:sz="0" w:space="0" w:color="auto"/>
      </w:divBdr>
    </w:div>
    <w:div w:id="161238857">
      <w:bodyDiv w:val="1"/>
      <w:marLeft w:val="0"/>
      <w:marRight w:val="0"/>
      <w:marTop w:val="0"/>
      <w:marBottom w:val="0"/>
      <w:divBdr>
        <w:top w:val="none" w:sz="0" w:space="0" w:color="auto"/>
        <w:left w:val="none" w:sz="0" w:space="0" w:color="auto"/>
        <w:bottom w:val="none" w:sz="0" w:space="0" w:color="auto"/>
        <w:right w:val="none" w:sz="0" w:space="0" w:color="auto"/>
      </w:divBdr>
      <w:divsChild>
        <w:div w:id="968051078">
          <w:marLeft w:val="0"/>
          <w:marRight w:val="0"/>
          <w:marTop w:val="0"/>
          <w:marBottom w:val="0"/>
          <w:divBdr>
            <w:top w:val="none" w:sz="0" w:space="0" w:color="auto"/>
            <w:left w:val="none" w:sz="0" w:space="0" w:color="auto"/>
            <w:bottom w:val="none" w:sz="0" w:space="0" w:color="auto"/>
            <w:right w:val="none" w:sz="0" w:space="0" w:color="auto"/>
          </w:divBdr>
        </w:div>
        <w:div w:id="658340349">
          <w:marLeft w:val="0"/>
          <w:marRight w:val="0"/>
          <w:marTop w:val="0"/>
          <w:marBottom w:val="0"/>
          <w:divBdr>
            <w:top w:val="none" w:sz="0" w:space="0" w:color="auto"/>
            <w:left w:val="none" w:sz="0" w:space="0" w:color="auto"/>
            <w:bottom w:val="none" w:sz="0" w:space="0" w:color="auto"/>
            <w:right w:val="none" w:sz="0" w:space="0" w:color="auto"/>
          </w:divBdr>
        </w:div>
        <w:div w:id="1802307424">
          <w:marLeft w:val="0"/>
          <w:marRight w:val="0"/>
          <w:marTop w:val="0"/>
          <w:marBottom w:val="0"/>
          <w:divBdr>
            <w:top w:val="none" w:sz="0" w:space="0" w:color="auto"/>
            <w:left w:val="none" w:sz="0" w:space="0" w:color="auto"/>
            <w:bottom w:val="none" w:sz="0" w:space="0" w:color="auto"/>
            <w:right w:val="none" w:sz="0" w:space="0" w:color="auto"/>
          </w:divBdr>
        </w:div>
        <w:div w:id="1387950894">
          <w:marLeft w:val="0"/>
          <w:marRight w:val="0"/>
          <w:marTop w:val="0"/>
          <w:marBottom w:val="0"/>
          <w:divBdr>
            <w:top w:val="none" w:sz="0" w:space="0" w:color="auto"/>
            <w:left w:val="none" w:sz="0" w:space="0" w:color="auto"/>
            <w:bottom w:val="none" w:sz="0" w:space="0" w:color="auto"/>
            <w:right w:val="none" w:sz="0" w:space="0" w:color="auto"/>
          </w:divBdr>
        </w:div>
        <w:div w:id="159010018">
          <w:marLeft w:val="0"/>
          <w:marRight w:val="0"/>
          <w:marTop w:val="0"/>
          <w:marBottom w:val="0"/>
          <w:divBdr>
            <w:top w:val="none" w:sz="0" w:space="0" w:color="auto"/>
            <w:left w:val="none" w:sz="0" w:space="0" w:color="auto"/>
            <w:bottom w:val="none" w:sz="0" w:space="0" w:color="auto"/>
            <w:right w:val="none" w:sz="0" w:space="0" w:color="auto"/>
          </w:divBdr>
        </w:div>
        <w:div w:id="1292248418">
          <w:marLeft w:val="0"/>
          <w:marRight w:val="0"/>
          <w:marTop w:val="0"/>
          <w:marBottom w:val="0"/>
          <w:divBdr>
            <w:top w:val="none" w:sz="0" w:space="0" w:color="auto"/>
            <w:left w:val="none" w:sz="0" w:space="0" w:color="auto"/>
            <w:bottom w:val="none" w:sz="0" w:space="0" w:color="auto"/>
            <w:right w:val="none" w:sz="0" w:space="0" w:color="auto"/>
          </w:divBdr>
        </w:div>
        <w:div w:id="1551838030">
          <w:marLeft w:val="0"/>
          <w:marRight w:val="0"/>
          <w:marTop w:val="0"/>
          <w:marBottom w:val="0"/>
          <w:divBdr>
            <w:top w:val="none" w:sz="0" w:space="0" w:color="auto"/>
            <w:left w:val="none" w:sz="0" w:space="0" w:color="auto"/>
            <w:bottom w:val="none" w:sz="0" w:space="0" w:color="auto"/>
            <w:right w:val="none" w:sz="0" w:space="0" w:color="auto"/>
          </w:divBdr>
        </w:div>
      </w:divsChild>
    </w:div>
    <w:div w:id="175117776">
      <w:bodyDiv w:val="1"/>
      <w:marLeft w:val="0"/>
      <w:marRight w:val="0"/>
      <w:marTop w:val="0"/>
      <w:marBottom w:val="0"/>
      <w:divBdr>
        <w:top w:val="none" w:sz="0" w:space="0" w:color="auto"/>
        <w:left w:val="none" w:sz="0" w:space="0" w:color="auto"/>
        <w:bottom w:val="none" w:sz="0" w:space="0" w:color="auto"/>
        <w:right w:val="none" w:sz="0" w:space="0" w:color="auto"/>
      </w:divBdr>
      <w:divsChild>
        <w:div w:id="1581787179">
          <w:marLeft w:val="0"/>
          <w:marRight w:val="0"/>
          <w:marTop w:val="0"/>
          <w:marBottom w:val="0"/>
          <w:divBdr>
            <w:top w:val="none" w:sz="0" w:space="0" w:color="auto"/>
            <w:left w:val="none" w:sz="0" w:space="0" w:color="auto"/>
            <w:bottom w:val="none" w:sz="0" w:space="0" w:color="auto"/>
            <w:right w:val="none" w:sz="0" w:space="0" w:color="auto"/>
          </w:divBdr>
        </w:div>
      </w:divsChild>
    </w:div>
    <w:div w:id="199055193">
      <w:bodyDiv w:val="1"/>
      <w:marLeft w:val="0"/>
      <w:marRight w:val="0"/>
      <w:marTop w:val="0"/>
      <w:marBottom w:val="0"/>
      <w:divBdr>
        <w:top w:val="none" w:sz="0" w:space="0" w:color="auto"/>
        <w:left w:val="none" w:sz="0" w:space="0" w:color="auto"/>
        <w:bottom w:val="none" w:sz="0" w:space="0" w:color="auto"/>
        <w:right w:val="none" w:sz="0" w:space="0" w:color="auto"/>
      </w:divBdr>
    </w:div>
    <w:div w:id="202643111">
      <w:bodyDiv w:val="1"/>
      <w:marLeft w:val="0"/>
      <w:marRight w:val="0"/>
      <w:marTop w:val="0"/>
      <w:marBottom w:val="0"/>
      <w:divBdr>
        <w:top w:val="none" w:sz="0" w:space="0" w:color="auto"/>
        <w:left w:val="none" w:sz="0" w:space="0" w:color="auto"/>
        <w:bottom w:val="none" w:sz="0" w:space="0" w:color="auto"/>
        <w:right w:val="none" w:sz="0" w:space="0" w:color="auto"/>
      </w:divBdr>
    </w:div>
    <w:div w:id="208690794">
      <w:bodyDiv w:val="1"/>
      <w:marLeft w:val="0"/>
      <w:marRight w:val="0"/>
      <w:marTop w:val="0"/>
      <w:marBottom w:val="0"/>
      <w:divBdr>
        <w:top w:val="none" w:sz="0" w:space="0" w:color="auto"/>
        <w:left w:val="none" w:sz="0" w:space="0" w:color="auto"/>
        <w:bottom w:val="none" w:sz="0" w:space="0" w:color="auto"/>
        <w:right w:val="none" w:sz="0" w:space="0" w:color="auto"/>
      </w:divBdr>
    </w:div>
    <w:div w:id="211238442">
      <w:bodyDiv w:val="1"/>
      <w:marLeft w:val="0"/>
      <w:marRight w:val="0"/>
      <w:marTop w:val="0"/>
      <w:marBottom w:val="0"/>
      <w:divBdr>
        <w:top w:val="none" w:sz="0" w:space="0" w:color="auto"/>
        <w:left w:val="none" w:sz="0" w:space="0" w:color="auto"/>
        <w:bottom w:val="none" w:sz="0" w:space="0" w:color="auto"/>
        <w:right w:val="none" w:sz="0" w:space="0" w:color="auto"/>
      </w:divBdr>
    </w:div>
    <w:div w:id="226956341">
      <w:bodyDiv w:val="1"/>
      <w:marLeft w:val="0"/>
      <w:marRight w:val="0"/>
      <w:marTop w:val="0"/>
      <w:marBottom w:val="0"/>
      <w:divBdr>
        <w:top w:val="none" w:sz="0" w:space="0" w:color="auto"/>
        <w:left w:val="none" w:sz="0" w:space="0" w:color="auto"/>
        <w:bottom w:val="none" w:sz="0" w:space="0" w:color="auto"/>
        <w:right w:val="none" w:sz="0" w:space="0" w:color="auto"/>
      </w:divBdr>
      <w:divsChild>
        <w:div w:id="1939749472">
          <w:marLeft w:val="0"/>
          <w:marRight w:val="0"/>
          <w:marTop w:val="0"/>
          <w:marBottom w:val="0"/>
          <w:divBdr>
            <w:top w:val="none" w:sz="0" w:space="0" w:color="auto"/>
            <w:left w:val="none" w:sz="0" w:space="0" w:color="auto"/>
            <w:bottom w:val="none" w:sz="0" w:space="0" w:color="auto"/>
            <w:right w:val="none" w:sz="0" w:space="0" w:color="auto"/>
          </w:divBdr>
        </w:div>
      </w:divsChild>
    </w:div>
    <w:div w:id="251208187">
      <w:bodyDiv w:val="1"/>
      <w:marLeft w:val="0"/>
      <w:marRight w:val="0"/>
      <w:marTop w:val="0"/>
      <w:marBottom w:val="0"/>
      <w:divBdr>
        <w:top w:val="none" w:sz="0" w:space="0" w:color="auto"/>
        <w:left w:val="none" w:sz="0" w:space="0" w:color="auto"/>
        <w:bottom w:val="none" w:sz="0" w:space="0" w:color="auto"/>
        <w:right w:val="none" w:sz="0" w:space="0" w:color="auto"/>
      </w:divBdr>
      <w:divsChild>
        <w:div w:id="522523112">
          <w:marLeft w:val="0"/>
          <w:marRight w:val="0"/>
          <w:marTop w:val="0"/>
          <w:marBottom w:val="0"/>
          <w:divBdr>
            <w:top w:val="none" w:sz="0" w:space="0" w:color="auto"/>
            <w:left w:val="none" w:sz="0" w:space="0" w:color="auto"/>
            <w:bottom w:val="none" w:sz="0" w:space="0" w:color="auto"/>
            <w:right w:val="none" w:sz="0" w:space="0" w:color="auto"/>
          </w:divBdr>
        </w:div>
      </w:divsChild>
    </w:div>
    <w:div w:id="251357839">
      <w:bodyDiv w:val="1"/>
      <w:marLeft w:val="0"/>
      <w:marRight w:val="0"/>
      <w:marTop w:val="0"/>
      <w:marBottom w:val="0"/>
      <w:divBdr>
        <w:top w:val="none" w:sz="0" w:space="0" w:color="auto"/>
        <w:left w:val="none" w:sz="0" w:space="0" w:color="auto"/>
        <w:bottom w:val="none" w:sz="0" w:space="0" w:color="auto"/>
        <w:right w:val="none" w:sz="0" w:space="0" w:color="auto"/>
      </w:divBdr>
    </w:div>
    <w:div w:id="267126608">
      <w:bodyDiv w:val="1"/>
      <w:marLeft w:val="0"/>
      <w:marRight w:val="0"/>
      <w:marTop w:val="0"/>
      <w:marBottom w:val="0"/>
      <w:divBdr>
        <w:top w:val="none" w:sz="0" w:space="0" w:color="auto"/>
        <w:left w:val="none" w:sz="0" w:space="0" w:color="auto"/>
        <w:bottom w:val="none" w:sz="0" w:space="0" w:color="auto"/>
        <w:right w:val="none" w:sz="0" w:space="0" w:color="auto"/>
      </w:divBdr>
    </w:div>
    <w:div w:id="269051251">
      <w:bodyDiv w:val="1"/>
      <w:marLeft w:val="0"/>
      <w:marRight w:val="0"/>
      <w:marTop w:val="0"/>
      <w:marBottom w:val="0"/>
      <w:divBdr>
        <w:top w:val="none" w:sz="0" w:space="0" w:color="auto"/>
        <w:left w:val="none" w:sz="0" w:space="0" w:color="auto"/>
        <w:bottom w:val="none" w:sz="0" w:space="0" w:color="auto"/>
        <w:right w:val="none" w:sz="0" w:space="0" w:color="auto"/>
      </w:divBdr>
      <w:divsChild>
        <w:div w:id="1877697280">
          <w:marLeft w:val="0"/>
          <w:marRight w:val="0"/>
          <w:marTop w:val="0"/>
          <w:marBottom w:val="0"/>
          <w:divBdr>
            <w:top w:val="none" w:sz="0" w:space="0" w:color="auto"/>
            <w:left w:val="none" w:sz="0" w:space="0" w:color="auto"/>
            <w:bottom w:val="none" w:sz="0" w:space="0" w:color="auto"/>
            <w:right w:val="none" w:sz="0" w:space="0" w:color="auto"/>
          </w:divBdr>
        </w:div>
      </w:divsChild>
    </w:div>
    <w:div w:id="280570271">
      <w:bodyDiv w:val="1"/>
      <w:marLeft w:val="0"/>
      <w:marRight w:val="0"/>
      <w:marTop w:val="0"/>
      <w:marBottom w:val="0"/>
      <w:divBdr>
        <w:top w:val="none" w:sz="0" w:space="0" w:color="auto"/>
        <w:left w:val="none" w:sz="0" w:space="0" w:color="auto"/>
        <w:bottom w:val="none" w:sz="0" w:space="0" w:color="auto"/>
        <w:right w:val="none" w:sz="0" w:space="0" w:color="auto"/>
      </w:divBdr>
      <w:divsChild>
        <w:div w:id="1837067859">
          <w:marLeft w:val="0"/>
          <w:marRight w:val="0"/>
          <w:marTop w:val="0"/>
          <w:marBottom w:val="0"/>
          <w:divBdr>
            <w:top w:val="none" w:sz="0" w:space="0" w:color="auto"/>
            <w:left w:val="none" w:sz="0" w:space="0" w:color="auto"/>
            <w:bottom w:val="none" w:sz="0" w:space="0" w:color="auto"/>
            <w:right w:val="none" w:sz="0" w:space="0" w:color="auto"/>
          </w:divBdr>
        </w:div>
      </w:divsChild>
    </w:div>
    <w:div w:id="302085207">
      <w:bodyDiv w:val="1"/>
      <w:marLeft w:val="0"/>
      <w:marRight w:val="0"/>
      <w:marTop w:val="0"/>
      <w:marBottom w:val="0"/>
      <w:divBdr>
        <w:top w:val="none" w:sz="0" w:space="0" w:color="auto"/>
        <w:left w:val="none" w:sz="0" w:space="0" w:color="auto"/>
        <w:bottom w:val="none" w:sz="0" w:space="0" w:color="auto"/>
        <w:right w:val="none" w:sz="0" w:space="0" w:color="auto"/>
      </w:divBdr>
    </w:div>
    <w:div w:id="302581517">
      <w:bodyDiv w:val="1"/>
      <w:marLeft w:val="0"/>
      <w:marRight w:val="0"/>
      <w:marTop w:val="0"/>
      <w:marBottom w:val="0"/>
      <w:divBdr>
        <w:top w:val="none" w:sz="0" w:space="0" w:color="auto"/>
        <w:left w:val="none" w:sz="0" w:space="0" w:color="auto"/>
        <w:bottom w:val="none" w:sz="0" w:space="0" w:color="auto"/>
        <w:right w:val="none" w:sz="0" w:space="0" w:color="auto"/>
      </w:divBdr>
      <w:divsChild>
        <w:div w:id="1682927174">
          <w:marLeft w:val="0"/>
          <w:marRight w:val="0"/>
          <w:marTop w:val="0"/>
          <w:marBottom w:val="0"/>
          <w:divBdr>
            <w:top w:val="none" w:sz="0" w:space="0" w:color="auto"/>
            <w:left w:val="none" w:sz="0" w:space="0" w:color="auto"/>
            <w:bottom w:val="none" w:sz="0" w:space="0" w:color="auto"/>
            <w:right w:val="none" w:sz="0" w:space="0" w:color="auto"/>
          </w:divBdr>
        </w:div>
      </w:divsChild>
    </w:div>
    <w:div w:id="325285138">
      <w:bodyDiv w:val="1"/>
      <w:marLeft w:val="0"/>
      <w:marRight w:val="0"/>
      <w:marTop w:val="0"/>
      <w:marBottom w:val="0"/>
      <w:divBdr>
        <w:top w:val="none" w:sz="0" w:space="0" w:color="auto"/>
        <w:left w:val="none" w:sz="0" w:space="0" w:color="auto"/>
        <w:bottom w:val="none" w:sz="0" w:space="0" w:color="auto"/>
        <w:right w:val="none" w:sz="0" w:space="0" w:color="auto"/>
      </w:divBdr>
    </w:div>
    <w:div w:id="329256823">
      <w:bodyDiv w:val="1"/>
      <w:marLeft w:val="0"/>
      <w:marRight w:val="0"/>
      <w:marTop w:val="0"/>
      <w:marBottom w:val="0"/>
      <w:divBdr>
        <w:top w:val="none" w:sz="0" w:space="0" w:color="auto"/>
        <w:left w:val="none" w:sz="0" w:space="0" w:color="auto"/>
        <w:bottom w:val="none" w:sz="0" w:space="0" w:color="auto"/>
        <w:right w:val="none" w:sz="0" w:space="0" w:color="auto"/>
      </w:divBdr>
    </w:div>
    <w:div w:id="347104215">
      <w:bodyDiv w:val="1"/>
      <w:marLeft w:val="0"/>
      <w:marRight w:val="0"/>
      <w:marTop w:val="0"/>
      <w:marBottom w:val="0"/>
      <w:divBdr>
        <w:top w:val="none" w:sz="0" w:space="0" w:color="auto"/>
        <w:left w:val="none" w:sz="0" w:space="0" w:color="auto"/>
        <w:bottom w:val="none" w:sz="0" w:space="0" w:color="auto"/>
        <w:right w:val="none" w:sz="0" w:space="0" w:color="auto"/>
      </w:divBdr>
      <w:divsChild>
        <w:div w:id="1325544993">
          <w:marLeft w:val="0"/>
          <w:marRight w:val="0"/>
          <w:marTop w:val="0"/>
          <w:marBottom w:val="0"/>
          <w:divBdr>
            <w:top w:val="none" w:sz="0" w:space="0" w:color="auto"/>
            <w:left w:val="none" w:sz="0" w:space="0" w:color="auto"/>
            <w:bottom w:val="none" w:sz="0" w:space="0" w:color="auto"/>
            <w:right w:val="none" w:sz="0" w:space="0" w:color="auto"/>
          </w:divBdr>
          <w:divsChild>
            <w:div w:id="525025039">
              <w:marLeft w:val="0"/>
              <w:marRight w:val="0"/>
              <w:marTop w:val="0"/>
              <w:marBottom w:val="0"/>
              <w:divBdr>
                <w:top w:val="none" w:sz="0" w:space="0" w:color="auto"/>
                <w:left w:val="none" w:sz="0" w:space="0" w:color="auto"/>
                <w:bottom w:val="none" w:sz="0" w:space="0" w:color="auto"/>
                <w:right w:val="none" w:sz="0" w:space="0" w:color="auto"/>
              </w:divBdr>
            </w:div>
          </w:divsChild>
        </w:div>
        <w:div w:id="1513688059">
          <w:marLeft w:val="0"/>
          <w:marRight w:val="0"/>
          <w:marTop w:val="0"/>
          <w:marBottom w:val="0"/>
          <w:divBdr>
            <w:top w:val="none" w:sz="0" w:space="0" w:color="auto"/>
            <w:left w:val="none" w:sz="0" w:space="0" w:color="auto"/>
            <w:bottom w:val="none" w:sz="0" w:space="0" w:color="auto"/>
            <w:right w:val="none" w:sz="0" w:space="0" w:color="auto"/>
          </w:divBdr>
          <w:divsChild>
            <w:div w:id="7035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871">
      <w:bodyDiv w:val="1"/>
      <w:marLeft w:val="0"/>
      <w:marRight w:val="0"/>
      <w:marTop w:val="0"/>
      <w:marBottom w:val="0"/>
      <w:divBdr>
        <w:top w:val="none" w:sz="0" w:space="0" w:color="auto"/>
        <w:left w:val="none" w:sz="0" w:space="0" w:color="auto"/>
        <w:bottom w:val="none" w:sz="0" w:space="0" w:color="auto"/>
        <w:right w:val="none" w:sz="0" w:space="0" w:color="auto"/>
      </w:divBdr>
    </w:div>
    <w:div w:id="352876793">
      <w:bodyDiv w:val="1"/>
      <w:marLeft w:val="0"/>
      <w:marRight w:val="0"/>
      <w:marTop w:val="0"/>
      <w:marBottom w:val="0"/>
      <w:divBdr>
        <w:top w:val="none" w:sz="0" w:space="0" w:color="auto"/>
        <w:left w:val="none" w:sz="0" w:space="0" w:color="auto"/>
        <w:bottom w:val="none" w:sz="0" w:space="0" w:color="auto"/>
        <w:right w:val="none" w:sz="0" w:space="0" w:color="auto"/>
      </w:divBdr>
    </w:div>
    <w:div w:id="359664821">
      <w:bodyDiv w:val="1"/>
      <w:marLeft w:val="0"/>
      <w:marRight w:val="0"/>
      <w:marTop w:val="0"/>
      <w:marBottom w:val="0"/>
      <w:divBdr>
        <w:top w:val="none" w:sz="0" w:space="0" w:color="auto"/>
        <w:left w:val="none" w:sz="0" w:space="0" w:color="auto"/>
        <w:bottom w:val="none" w:sz="0" w:space="0" w:color="auto"/>
        <w:right w:val="none" w:sz="0" w:space="0" w:color="auto"/>
      </w:divBdr>
      <w:divsChild>
        <w:div w:id="1466046680">
          <w:marLeft w:val="0"/>
          <w:marRight w:val="0"/>
          <w:marTop w:val="0"/>
          <w:marBottom w:val="0"/>
          <w:divBdr>
            <w:top w:val="none" w:sz="0" w:space="0" w:color="auto"/>
            <w:left w:val="none" w:sz="0" w:space="0" w:color="auto"/>
            <w:bottom w:val="none" w:sz="0" w:space="0" w:color="auto"/>
            <w:right w:val="none" w:sz="0" w:space="0" w:color="auto"/>
          </w:divBdr>
        </w:div>
      </w:divsChild>
    </w:div>
    <w:div w:id="368997340">
      <w:bodyDiv w:val="1"/>
      <w:marLeft w:val="0"/>
      <w:marRight w:val="0"/>
      <w:marTop w:val="0"/>
      <w:marBottom w:val="0"/>
      <w:divBdr>
        <w:top w:val="none" w:sz="0" w:space="0" w:color="auto"/>
        <w:left w:val="none" w:sz="0" w:space="0" w:color="auto"/>
        <w:bottom w:val="none" w:sz="0" w:space="0" w:color="auto"/>
        <w:right w:val="none" w:sz="0" w:space="0" w:color="auto"/>
      </w:divBdr>
    </w:div>
    <w:div w:id="372538282">
      <w:bodyDiv w:val="1"/>
      <w:marLeft w:val="0"/>
      <w:marRight w:val="0"/>
      <w:marTop w:val="0"/>
      <w:marBottom w:val="0"/>
      <w:divBdr>
        <w:top w:val="none" w:sz="0" w:space="0" w:color="auto"/>
        <w:left w:val="none" w:sz="0" w:space="0" w:color="auto"/>
        <w:bottom w:val="none" w:sz="0" w:space="0" w:color="auto"/>
        <w:right w:val="none" w:sz="0" w:space="0" w:color="auto"/>
      </w:divBdr>
    </w:div>
    <w:div w:id="382291576">
      <w:bodyDiv w:val="1"/>
      <w:marLeft w:val="0"/>
      <w:marRight w:val="0"/>
      <w:marTop w:val="0"/>
      <w:marBottom w:val="0"/>
      <w:divBdr>
        <w:top w:val="none" w:sz="0" w:space="0" w:color="auto"/>
        <w:left w:val="none" w:sz="0" w:space="0" w:color="auto"/>
        <w:bottom w:val="none" w:sz="0" w:space="0" w:color="auto"/>
        <w:right w:val="none" w:sz="0" w:space="0" w:color="auto"/>
      </w:divBdr>
      <w:divsChild>
        <w:div w:id="785467641">
          <w:marLeft w:val="0"/>
          <w:marRight w:val="0"/>
          <w:marTop w:val="0"/>
          <w:marBottom w:val="0"/>
          <w:divBdr>
            <w:top w:val="none" w:sz="0" w:space="0" w:color="auto"/>
            <w:left w:val="none" w:sz="0" w:space="0" w:color="auto"/>
            <w:bottom w:val="none" w:sz="0" w:space="0" w:color="auto"/>
            <w:right w:val="none" w:sz="0" w:space="0" w:color="auto"/>
          </w:divBdr>
        </w:div>
      </w:divsChild>
    </w:div>
    <w:div w:id="401488671">
      <w:bodyDiv w:val="1"/>
      <w:marLeft w:val="0"/>
      <w:marRight w:val="0"/>
      <w:marTop w:val="0"/>
      <w:marBottom w:val="0"/>
      <w:divBdr>
        <w:top w:val="none" w:sz="0" w:space="0" w:color="auto"/>
        <w:left w:val="none" w:sz="0" w:space="0" w:color="auto"/>
        <w:bottom w:val="none" w:sz="0" w:space="0" w:color="auto"/>
        <w:right w:val="none" w:sz="0" w:space="0" w:color="auto"/>
      </w:divBdr>
    </w:div>
    <w:div w:id="428620922">
      <w:bodyDiv w:val="1"/>
      <w:marLeft w:val="0"/>
      <w:marRight w:val="0"/>
      <w:marTop w:val="0"/>
      <w:marBottom w:val="0"/>
      <w:divBdr>
        <w:top w:val="none" w:sz="0" w:space="0" w:color="auto"/>
        <w:left w:val="none" w:sz="0" w:space="0" w:color="auto"/>
        <w:bottom w:val="none" w:sz="0" w:space="0" w:color="auto"/>
        <w:right w:val="none" w:sz="0" w:space="0" w:color="auto"/>
      </w:divBdr>
    </w:div>
    <w:div w:id="436145489">
      <w:bodyDiv w:val="1"/>
      <w:marLeft w:val="0"/>
      <w:marRight w:val="0"/>
      <w:marTop w:val="0"/>
      <w:marBottom w:val="0"/>
      <w:divBdr>
        <w:top w:val="none" w:sz="0" w:space="0" w:color="auto"/>
        <w:left w:val="none" w:sz="0" w:space="0" w:color="auto"/>
        <w:bottom w:val="none" w:sz="0" w:space="0" w:color="auto"/>
        <w:right w:val="none" w:sz="0" w:space="0" w:color="auto"/>
      </w:divBdr>
    </w:div>
    <w:div w:id="465125362">
      <w:bodyDiv w:val="1"/>
      <w:marLeft w:val="0"/>
      <w:marRight w:val="0"/>
      <w:marTop w:val="0"/>
      <w:marBottom w:val="0"/>
      <w:divBdr>
        <w:top w:val="none" w:sz="0" w:space="0" w:color="auto"/>
        <w:left w:val="none" w:sz="0" w:space="0" w:color="auto"/>
        <w:bottom w:val="none" w:sz="0" w:space="0" w:color="auto"/>
        <w:right w:val="none" w:sz="0" w:space="0" w:color="auto"/>
      </w:divBdr>
    </w:div>
    <w:div w:id="484401027">
      <w:bodyDiv w:val="1"/>
      <w:marLeft w:val="0"/>
      <w:marRight w:val="0"/>
      <w:marTop w:val="0"/>
      <w:marBottom w:val="0"/>
      <w:divBdr>
        <w:top w:val="none" w:sz="0" w:space="0" w:color="auto"/>
        <w:left w:val="none" w:sz="0" w:space="0" w:color="auto"/>
        <w:bottom w:val="none" w:sz="0" w:space="0" w:color="auto"/>
        <w:right w:val="none" w:sz="0" w:space="0" w:color="auto"/>
      </w:divBdr>
      <w:divsChild>
        <w:div w:id="919607729">
          <w:marLeft w:val="0"/>
          <w:marRight w:val="0"/>
          <w:marTop w:val="0"/>
          <w:marBottom w:val="0"/>
          <w:divBdr>
            <w:top w:val="none" w:sz="0" w:space="0" w:color="auto"/>
            <w:left w:val="none" w:sz="0" w:space="0" w:color="auto"/>
            <w:bottom w:val="none" w:sz="0" w:space="0" w:color="auto"/>
            <w:right w:val="none" w:sz="0" w:space="0" w:color="auto"/>
          </w:divBdr>
        </w:div>
      </w:divsChild>
    </w:div>
    <w:div w:id="492643572">
      <w:bodyDiv w:val="1"/>
      <w:marLeft w:val="0"/>
      <w:marRight w:val="0"/>
      <w:marTop w:val="0"/>
      <w:marBottom w:val="0"/>
      <w:divBdr>
        <w:top w:val="none" w:sz="0" w:space="0" w:color="auto"/>
        <w:left w:val="none" w:sz="0" w:space="0" w:color="auto"/>
        <w:bottom w:val="none" w:sz="0" w:space="0" w:color="auto"/>
        <w:right w:val="none" w:sz="0" w:space="0" w:color="auto"/>
      </w:divBdr>
      <w:divsChild>
        <w:div w:id="587269204">
          <w:marLeft w:val="0"/>
          <w:marRight w:val="0"/>
          <w:marTop w:val="0"/>
          <w:marBottom w:val="0"/>
          <w:divBdr>
            <w:top w:val="none" w:sz="0" w:space="0" w:color="auto"/>
            <w:left w:val="none" w:sz="0" w:space="0" w:color="auto"/>
            <w:bottom w:val="none" w:sz="0" w:space="0" w:color="auto"/>
            <w:right w:val="none" w:sz="0" w:space="0" w:color="auto"/>
          </w:divBdr>
        </w:div>
      </w:divsChild>
    </w:div>
    <w:div w:id="531309168">
      <w:bodyDiv w:val="1"/>
      <w:marLeft w:val="0"/>
      <w:marRight w:val="0"/>
      <w:marTop w:val="0"/>
      <w:marBottom w:val="0"/>
      <w:divBdr>
        <w:top w:val="none" w:sz="0" w:space="0" w:color="auto"/>
        <w:left w:val="none" w:sz="0" w:space="0" w:color="auto"/>
        <w:bottom w:val="none" w:sz="0" w:space="0" w:color="auto"/>
        <w:right w:val="none" w:sz="0" w:space="0" w:color="auto"/>
      </w:divBdr>
    </w:div>
    <w:div w:id="531646355">
      <w:bodyDiv w:val="1"/>
      <w:marLeft w:val="0"/>
      <w:marRight w:val="0"/>
      <w:marTop w:val="0"/>
      <w:marBottom w:val="0"/>
      <w:divBdr>
        <w:top w:val="none" w:sz="0" w:space="0" w:color="auto"/>
        <w:left w:val="none" w:sz="0" w:space="0" w:color="auto"/>
        <w:bottom w:val="none" w:sz="0" w:space="0" w:color="auto"/>
        <w:right w:val="none" w:sz="0" w:space="0" w:color="auto"/>
      </w:divBdr>
    </w:div>
    <w:div w:id="537200515">
      <w:bodyDiv w:val="1"/>
      <w:marLeft w:val="0"/>
      <w:marRight w:val="0"/>
      <w:marTop w:val="0"/>
      <w:marBottom w:val="0"/>
      <w:divBdr>
        <w:top w:val="none" w:sz="0" w:space="0" w:color="auto"/>
        <w:left w:val="none" w:sz="0" w:space="0" w:color="auto"/>
        <w:bottom w:val="none" w:sz="0" w:space="0" w:color="auto"/>
        <w:right w:val="none" w:sz="0" w:space="0" w:color="auto"/>
      </w:divBdr>
    </w:div>
    <w:div w:id="539976853">
      <w:bodyDiv w:val="1"/>
      <w:marLeft w:val="0"/>
      <w:marRight w:val="0"/>
      <w:marTop w:val="0"/>
      <w:marBottom w:val="0"/>
      <w:divBdr>
        <w:top w:val="none" w:sz="0" w:space="0" w:color="auto"/>
        <w:left w:val="none" w:sz="0" w:space="0" w:color="auto"/>
        <w:bottom w:val="none" w:sz="0" w:space="0" w:color="auto"/>
        <w:right w:val="none" w:sz="0" w:space="0" w:color="auto"/>
      </w:divBdr>
    </w:div>
    <w:div w:id="545144357">
      <w:bodyDiv w:val="1"/>
      <w:marLeft w:val="0"/>
      <w:marRight w:val="0"/>
      <w:marTop w:val="0"/>
      <w:marBottom w:val="0"/>
      <w:divBdr>
        <w:top w:val="none" w:sz="0" w:space="0" w:color="auto"/>
        <w:left w:val="none" w:sz="0" w:space="0" w:color="auto"/>
        <w:bottom w:val="none" w:sz="0" w:space="0" w:color="auto"/>
        <w:right w:val="none" w:sz="0" w:space="0" w:color="auto"/>
      </w:divBdr>
    </w:div>
    <w:div w:id="550309901">
      <w:bodyDiv w:val="1"/>
      <w:marLeft w:val="0"/>
      <w:marRight w:val="0"/>
      <w:marTop w:val="0"/>
      <w:marBottom w:val="0"/>
      <w:divBdr>
        <w:top w:val="none" w:sz="0" w:space="0" w:color="auto"/>
        <w:left w:val="none" w:sz="0" w:space="0" w:color="auto"/>
        <w:bottom w:val="none" w:sz="0" w:space="0" w:color="auto"/>
        <w:right w:val="none" w:sz="0" w:space="0" w:color="auto"/>
      </w:divBdr>
      <w:divsChild>
        <w:div w:id="489445887">
          <w:marLeft w:val="0"/>
          <w:marRight w:val="0"/>
          <w:marTop w:val="0"/>
          <w:marBottom w:val="0"/>
          <w:divBdr>
            <w:top w:val="none" w:sz="0" w:space="0" w:color="auto"/>
            <w:left w:val="none" w:sz="0" w:space="0" w:color="auto"/>
            <w:bottom w:val="none" w:sz="0" w:space="0" w:color="auto"/>
            <w:right w:val="none" w:sz="0" w:space="0" w:color="auto"/>
          </w:divBdr>
        </w:div>
      </w:divsChild>
    </w:div>
    <w:div w:id="555747015">
      <w:bodyDiv w:val="1"/>
      <w:marLeft w:val="0"/>
      <w:marRight w:val="0"/>
      <w:marTop w:val="0"/>
      <w:marBottom w:val="0"/>
      <w:divBdr>
        <w:top w:val="none" w:sz="0" w:space="0" w:color="auto"/>
        <w:left w:val="none" w:sz="0" w:space="0" w:color="auto"/>
        <w:bottom w:val="none" w:sz="0" w:space="0" w:color="auto"/>
        <w:right w:val="none" w:sz="0" w:space="0" w:color="auto"/>
      </w:divBdr>
    </w:div>
    <w:div w:id="559681724">
      <w:bodyDiv w:val="1"/>
      <w:marLeft w:val="0"/>
      <w:marRight w:val="0"/>
      <w:marTop w:val="0"/>
      <w:marBottom w:val="0"/>
      <w:divBdr>
        <w:top w:val="none" w:sz="0" w:space="0" w:color="auto"/>
        <w:left w:val="none" w:sz="0" w:space="0" w:color="auto"/>
        <w:bottom w:val="none" w:sz="0" w:space="0" w:color="auto"/>
        <w:right w:val="none" w:sz="0" w:space="0" w:color="auto"/>
      </w:divBdr>
    </w:div>
    <w:div w:id="571281451">
      <w:bodyDiv w:val="1"/>
      <w:marLeft w:val="0"/>
      <w:marRight w:val="0"/>
      <w:marTop w:val="0"/>
      <w:marBottom w:val="0"/>
      <w:divBdr>
        <w:top w:val="none" w:sz="0" w:space="0" w:color="auto"/>
        <w:left w:val="none" w:sz="0" w:space="0" w:color="auto"/>
        <w:bottom w:val="none" w:sz="0" w:space="0" w:color="auto"/>
        <w:right w:val="none" w:sz="0" w:space="0" w:color="auto"/>
      </w:divBdr>
      <w:divsChild>
        <w:div w:id="581916112">
          <w:marLeft w:val="0"/>
          <w:marRight w:val="0"/>
          <w:marTop w:val="0"/>
          <w:marBottom w:val="0"/>
          <w:divBdr>
            <w:top w:val="none" w:sz="0" w:space="0" w:color="auto"/>
            <w:left w:val="none" w:sz="0" w:space="0" w:color="auto"/>
            <w:bottom w:val="none" w:sz="0" w:space="0" w:color="auto"/>
            <w:right w:val="none" w:sz="0" w:space="0" w:color="auto"/>
          </w:divBdr>
        </w:div>
      </w:divsChild>
    </w:div>
    <w:div w:id="571813152">
      <w:bodyDiv w:val="1"/>
      <w:marLeft w:val="0"/>
      <w:marRight w:val="0"/>
      <w:marTop w:val="0"/>
      <w:marBottom w:val="0"/>
      <w:divBdr>
        <w:top w:val="none" w:sz="0" w:space="0" w:color="auto"/>
        <w:left w:val="none" w:sz="0" w:space="0" w:color="auto"/>
        <w:bottom w:val="none" w:sz="0" w:space="0" w:color="auto"/>
        <w:right w:val="none" w:sz="0" w:space="0" w:color="auto"/>
      </w:divBdr>
      <w:divsChild>
        <w:div w:id="101193884">
          <w:marLeft w:val="0"/>
          <w:marRight w:val="0"/>
          <w:marTop w:val="0"/>
          <w:marBottom w:val="0"/>
          <w:divBdr>
            <w:top w:val="none" w:sz="0" w:space="0" w:color="auto"/>
            <w:left w:val="none" w:sz="0" w:space="0" w:color="auto"/>
            <w:bottom w:val="none" w:sz="0" w:space="0" w:color="auto"/>
            <w:right w:val="none" w:sz="0" w:space="0" w:color="auto"/>
          </w:divBdr>
        </w:div>
      </w:divsChild>
    </w:div>
    <w:div w:id="573777399">
      <w:bodyDiv w:val="1"/>
      <w:marLeft w:val="0"/>
      <w:marRight w:val="0"/>
      <w:marTop w:val="0"/>
      <w:marBottom w:val="0"/>
      <w:divBdr>
        <w:top w:val="none" w:sz="0" w:space="0" w:color="auto"/>
        <w:left w:val="none" w:sz="0" w:space="0" w:color="auto"/>
        <w:bottom w:val="none" w:sz="0" w:space="0" w:color="auto"/>
        <w:right w:val="none" w:sz="0" w:space="0" w:color="auto"/>
      </w:divBdr>
      <w:divsChild>
        <w:div w:id="720909116">
          <w:marLeft w:val="0"/>
          <w:marRight w:val="0"/>
          <w:marTop w:val="0"/>
          <w:marBottom w:val="0"/>
          <w:divBdr>
            <w:top w:val="none" w:sz="0" w:space="0" w:color="auto"/>
            <w:left w:val="none" w:sz="0" w:space="0" w:color="auto"/>
            <w:bottom w:val="none" w:sz="0" w:space="0" w:color="auto"/>
            <w:right w:val="none" w:sz="0" w:space="0" w:color="auto"/>
          </w:divBdr>
        </w:div>
      </w:divsChild>
    </w:div>
    <w:div w:id="588735797">
      <w:bodyDiv w:val="1"/>
      <w:marLeft w:val="0"/>
      <w:marRight w:val="0"/>
      <w:marTop w:val="0"/>
      <w:marBottom w:val="0"/>
      <w:divBdr>
        <w:top w:val="none" w:sz="0" w:space="0" w:color="auto"/>
        <w:left w:val="none" w:sz="0" w:space="0" w:color="auto"/>
        <w:bottom w:val="none" w:sz="0" w:space="0" w:color="auto"/>
        <w:right w:val="none" w:sz="0" w:space="0" w:color="auto"/>
      </w:divBdr>
    </w:div>
    <w:div w:id="592084894">
      <w:bodyDiv w:val="1"/>
      <w:marLeft w:val="0"/>
      <w:marRight w:val="0"/>
      <w:marTop w:val="0"/>
      <w:marBottom w:val="0"/>
      <w:divBdr>
        <w:top w:val="none" w:sz="0" w:space="0" w:color="auto"/>
        <w:left w:val="none" w:sz="0" w:space="0" w:color="auto"/>
        <w:bottom w:val="none" w:sz="0" w:space="0" w:color="auto"/>
        <w:right w:val="none" w:sz="0" w:space="0" w:color="auto"/>
      </w:divBdr>
      <w:divsChild>
        <w:div w:id="732973746">
          <w:marLeft w:val="0"/>
          <w:marRight w:val="0"/>
          <w:marTop w:val="0"/>
          <w:marBottom w:val="0"/>
          <w:divBdr>
            <w:top w:val="none" w:sz="0" w:space="0" w:color="auto"/>
            <w:left w:val="none" w:sz="0" w:space="0" w:color="auto"/>
            <w:bottom w:val="none" w:sz="0" w:space="0" w:color="auto"/>
            <w:right w:val="none" w:sz="0" w:space="0" w:color="auto"/>
          </w:divBdr>
        </w:div>
      </w:divsChild>
    </w:div>
    <w:div w:id="625745933">
      <w:bodyDiv w:val="1"/>
      <w:marLeft w:val="0"/>
      <w:marRight w:val="0"/>
      <w:marTop w:val="0"/>
      <w:marBottom w:val="0"/>
      <w:divBdr>
        <w:top w:val="none" w:sz="0" w:space="0" w:color="auto"/>
        <w:left w:val="none" w:sz="0" w:space="0" w:color="auto"/>
        <w:bottom w:val="none" w:sz="0" w:space="0" w:color="auto"/>
        <w:right w:val="none" w:sz="0" w:space="0" w:color="auto"/>
      </w:divBdr>
      <w:divsChild>
        <w:div w:id="856384490">
          <w:marLeft w:val="0"/>
          <w:marRight w:val="0"/>
          <w:marTop w:val="0"/>
          <w:marBottom w:val="0"/>
          <w:divBdr>
            <w:top w:val="none" w:sz="0" w:space="0" w:color="auto"/>
            <w:left w:val="none" w:sz="0" w:space="0" w:color="auto"/>
            <w:bottom w:val="none" w:sz="0" w:space="0" w:color="auto"/>
            <w:right w:val="none" w:sz="0" w:space="0" w:color="auto"/>
          </w:divBdr>
        </w:div>
      </w:divsChild>
    </w:div>
    <w:div w:id="636909476">
      <w:bodyDiv w:val="1"/>
      <w:marLeft w:val="0"/>
      <w:marRight w:val="0"/>
      <w:marTop w:val="0"/>
      <w:marBottom w:val="0"/>
      <w:divBdr>
        <w:top w:val="none" w:sz="0" w:space="0" w:color="auto"/>
        <w:left w:val="none" w:sz="0" w:space="0" w:color="auto"/>
        <w:bottom w:val="none" w:sz="0" w:space="0" w:color="auto"/>
        <w:right w:val="none" w:sz="0" w:space="0" w:color="auto"/>
      </w:divBdr>
    </w:div>
    <w:div w:id="639849879">
      <w:bodyDiv w:val="1"/>
      <w:marLeft w:val="0"/>
      <w:marRight w:val="0"/>
      <w:marTop w:val="0"/>
      <w:marBottom w:val="0"/>
      <w:divBdr>
        <w:top w:val="none" w:sz="0" w:space="0" w:color="auto"/>
        <w:left w:val="none" w:sz="0" w:space="0" w:color="auto"/>
        <w:bottom w:val="none" w:sz="0" w:space="0" w:color="auto"/>
        <w:right w:val="none" w:sz="0" w:space="0" w:color="auto"/>
      </w:divBdr>
    </w:div>
    <w:div w:id="640114907">
      <w:bodyDiv w:val="1"/>
      <w:marLeft w:val="0"/>
      <w:marRight w:val="0"/>
      <w:marTop w:val="0"/>
      <w:marBottom w:val="0"/>
      <w:divBdr>
        <w:top w:val="none" w:sz="0" w:space="0" w:color="auto"/>
        <w:left w:val="none" w:sz="0" w:space="0" w:color="auto"/>
        <w:bottom w:val="none" w:sz="0" w:space="0" w:color="auto"/>
        <w:right w:val="none" w:sz="0" w:space="0" w:color="auto"/>
      </w:divBdr>
    </w:div>
    <w:div w:id="641083954">
      <w:bodyDiv w:val="1"/>
      <w:marLeft w:val="0"/>
      <w:marRight w:val="0"/>
      <w:marTop w:val="0"/>
      <w:marBottom w:val="0"/>
      <w:divBdr>
        <w:top w:val="none" w:sz="0" w:space="0" w:color="auto"/>
        <w:left w:val="none" w:sz="0" w:space="0" w:color="auto"/>
        <w:bottom w:val="none" w:sz="0" w:space="0" w:color="auto"/>
        <w:right w:val="none" w:sz="0" w:space="0" w:color="auto"/>
      </w:divBdr>
    </w:div>
    <w:div w:id="647132238">
      <w:bodyDiv w:val="1"/>
      <w:marLeft w:val="0"/>
      <w:marRight w:val="0"/>
      <w:marTop w:val="0"/>
      <w:marBottom w:val="0"/>
      <w:divBdr>
        <w:top w:val="none" w:sz="0" w:space="0" w:color="auto"/>
        <w:left w:val="none" w:sz="0" w:space="0" w:color="auto"/>
        <w:bottom w:val="none" w:sz="0" w:space="0" w:color="auto"/>
        <w:right w:val="none" w:sz="0" w:space="0" w:color="auto"/>
      </w:divBdr>
    </w:div>
    <w:div w:id="650401378">
      <w:bodyDiv w:val="1"/>
      <w:marLeft w:val="0"/>
      <w:marRight w:val="0"/>
      <w:marTop w:val="0"/>
      <w:marBottom w:val="0"/>
      <w:divBdr>
        <w:top w:val="none" w:sz="0" w:space="0" w:color="auto"/>
        <w:left w:val="none" w:sz="0" w:space="0" w:color="auto"/>
        <w:bottom w:val="none" w:sz="0" w:space="0" w:color="auto"/>
        <w:right w:val="none" w:sz="0" w:space="0" w:color="auto"/>
      </w:divBdr>
    </w:div>
    <w:div w:id="651568003">
      <w:bodyDiv w:val="1"/>
      <w:marLeft w:val="0"/>
      <w:marRight w:val="0"/>
      <w:marTop w:val="0"/>
      <w:marBottom w:val="0"/>
      <w:divBdr>
        <w:top w:val="none" w:sz="0" w:space="0" w:color="auto"/>
        <w:left w:val="none" w:sz="0" w:space="0" w:color="auto"/>
        <w:bottom w:val="none" w:sz="0" w:space="0" w:color="auto"/>
        <w:right w:val="none" w:sz="0" w:space="0" w:color="auto"/>
      </w:divBdr>
    </w:div>
    <w:div w:id="659695190">
      <w:bodyDiv w:val="1"/>
      <w:marLeft w:val="0"/>
      <w:marRight w:val="0"/>
      <w:marTop w:val="0"/>
      <w:marBottom w:val="0"/>
      <w:divBdr>
        <w:top w:val="none" w:sz="0" w:space="0" w:color="auto"/>
        <w:left w:val="none" w:sz="0" w:space="0" w:color="auto"/>
        <w:bottom w:val="none" w:sz="0" w:space="0" w:color="auto"/>
        <w:right w:val="none" w:sz="0" w:space="0" w:color="auto"/>
      </w:divBdr>
    </w:div>
    <w:div w:id="703167864">
      <w:bodyDiv w:val="1"/>
      <w:marLeft w:val="0"/>
      <w:marRight w:val="0"/>
      <w:marTop w:val="0"/>
      <w:marBottom w:val="0"/>
      <w:divBdr>
        <w:top w:val="none" w:sz="0" w:space="0" w:color="auto"/>
        <w:left w:val="none" w:sz="0" w:space="0" w:color="auto"/>
        <w:bottom w:val="none" w:sz="0" w:space="0" w:color="auto"/>
        <w:right w:val="none" w:sz="0" w:space="0" w:color="auto"/>
      </w:divBdr>
    </w:div>
    <w:div w:id="723404433">
      <w:bodyDiv w:val="1"/>
      <w:marLeft w:val="0"/>
      <w:marRight w:val="0"/>
      <w:marTop w:val="0"/>
      <w:marBottom w:val="0"/>
      <w:divBdr>
        <w:top w:val="none" w:sz="0" w:space="0" w:color="auto"/>
        <w:left w:val="none" w:sz="0" w:space="0" w:color="auto"/>
        <w:bottom w:val="none" w:sz="0" w:space="0" w:color="auto"/>
        <w:right w:val="none" w:sz="0" w:space="0" w:color="auto"/>
      </w:divBdr>
    </w:div>
    <w:div w:id="726493724">
      <w:bodyDiv w:val="1"/>
      <w:marLeft w:val="0"/>
      <w:marRight w:val="0"/>
      <w:marTop w:val="0"/>
      <w:marBottom w:val="0"/>
      <w:divBdr>
        <w:top w:val="none" w:sz="0" w:space="0" w:color="auto"/>
        <w:left w:val="none" w:sz="0" w:space="0" w:color="auto"/>
        <w:bottom w:val="none" w:sz="0" w:space="0" w:color="auto"/>
        <w:right w:val="none" w:sz="0" w:space="0" w:color="auto"/>
      </w:divBdr>
      <w:divsChild>
        <w:div w:id="1707606381">
          <w:marLeft w:val="0"/>
          <w:marRight w:val="0"/>
          <w:marTop w:val="0"/>
          <w:marBottom w:val="0"/>
          <w:divBdr>
            <w:top w:val="none" w:sz="0" w:space="0" w:color="auto"/>
            <w:left w:val="none" w:sz="0" w:space="0" w:color="auto"/>
            <w:bottom w:val="none" w:sz="0" w:space="0" w:color="auto"/>
            <w:right w:val="none" w:sz="0" w:space="0" w:color="auto"/>
          </w:divBdr>
        </w:div>
        <w:div w:id="1113357113">
          <w:marLeft w:val="0"/>
          <w:marRight w:val="0"/>
          <w:marTop w:val="0"/>
          <w:marBottom w:val="0"/>
          <w:divBdr>
            <w:top w:val="none" w:sz="0" w:space="0" w:color="auto"/>
            <w:left w:val="none" w:sz="0" w:space="0" w:color="auto"/>
            <w:bottom w:val="none" w:sz="0" w:space="0" w:color="auto"/>
            <w:right w:val="none" w:sz="0" w:space="0" w:color="auto"/>
          </w:divBdr>
        </w:div>
        <w:div w:id="784422741">
          <w:marLeft w:val="0"/>
          <w:marRight w:val="0"/>
          <w:marTop w:val="0"/>
          <w:marBottom w:val="0"/>
          <w:divBdr>
            <w:top w:val="none" w:sz="0" w:space="0" w:color="auto"/>
            <w:left w:val="none" w:sz="0" w:space="0" w:color="auto"/>
            <w:bottom w:val="none" w:sz="0" w:space="0" w:color="auto"/>
            <w:right w:val="none" w:sz="0" w:space="0" w:color="auto"/>
          </w:divBdr>
        </w:div>
        <w:div w:id="1810392408">
          <w:marLeft w:val="0"/>
          <w:marRight w:val="0"/>
          <w:marTop w:val="0"/>
          <w:marBottom w:val="0"/>
          <w:divBdr>
            <w:top w:val="none" w:sz="0" w:space="0" w:color="auto"/>
            <w:left w:val="none" w:sz="0" w:space="0" w:color="auto"/>
            <w:bottom w:val="none" w:sz="0" w:space="0" w:color="auto"/>
            <w:right w:val="none" w:sz="0" w:space="0" w:color="auto"/>
          </w:divBdr>
        </w:div>
        <w:div w:id="1164052112">
          <w:marLeft w:val="0"/>
          <w:marRight w:val="0"/>
          <w:marTop w:val="0"/>
          <w:marBottom w:val="0"/>
          <w:divBdr>
            <w:top w:val="none" w:sz="0" w:space="0" w:color="auto"/>
            <w:left w:val="none" w:sz="0" w:space="0" w:color="auto"/>
            <w:bottom w:val="none" w:sz="0" w:space="0" w:color="auto"/>
            <w:right w:val="none" w:sz="0" w:space="0" w:color="auto"/>
          </w:divBdr>
        </w:div>
        <w:div w:id="1910461251">
          <w:marLeft w:val="0"/>
          <w:marRight w:val="0"/>
          <w:marTop w:val="0"/>
          <w:marBottom w:val="0"/>
          <w:divBdr>
            <w:top w:val="none" w:sz="0" w:space="0" w:color="auto"/>
            <w:left w:val="none" w:sz="0" w:space="0" w:color="auto"/>
            <w:bottom w:val="none" w:sz="0" w:space="0" w:color="auto"/>
            <w:right w:val="none" w:sz="0" w:space="0" w:color="auto"/>
          </w:divBdr>
        </w:div>
        <w:div w:id="1311711195">
          <w:marLeft w:val="0"/>
          <w:marRight w:val="0"/>
          <w:marTop w:val="0"/>
          <w:marBottom w:val="0"/>
          <w:divBdr>
            <w:top w:val="none" w:sz="0" w:space="0" w:color="auto"/>
            <w:left w:val="none" w:sz="0" w:space="0" w:color="auto"/>
            <w:bottom w:val="none" w:sz="0" w:space="0" w:color="auto"/>
            <w:right w:val="none" w:sz="0" w:space="0" w:color="auto"/>
          </w:divBdr>
        </w:div>
      </w:divsChild>
    </w:div>
    <w:div w:id="734087858">
      <w:bodyDiv w:val="1"/>
      <w:marLeft w:val="0"/>
      <w:marRight w:val="0"/>
      <w:marTop w:val="0"/>
      <w:marBottom w:val="0"/>
      <w:divBdr>
        <w:top w:val="none" w:sz="0" w:space="0" w:color="auto"/>
        <w:left w:val="none" w:sz="0" w:space="0" w:color="auto"/>
        <w:bottom w:val="none" w:sz="0" w:space="0" w:color="auto"/>
        <w:right w:val="none" w:sz="0" w:space="0" w:color="auto"/>
      </w:divBdr>
      <w:divsChild>
        <w:div w:id="193544521">
          <w:marLeft w:val="0"/>
          <w:marRight w:val="0"/>
          <w:marTop w:val="0"/>
          <w:marBottom w:val="0"/>
          <w:divBdr>
            <w:top w:val="none" w:sz="0" w:space="0" w:color="auto"/>
            <w:left w:val="none" w:sz="0" w:space="0" w:color="auto"/>
            <w:bottom w:val="none" w:sz="0" w:space="0" w:color="auto"/>
            <w:right w:val="none" w:sz="0" w:space="0" w:color="auto"/>
          </w:divBdr>
        </w:div>
      </w:divsChild>
    </w:div>
    <w:div w:id="736324378">
      <w:bodyDiv w:val="1"/>
      <w:marLeft w:val="0"/>
      <w:marRight w:val="0"/>
      <w:marTop w:val="0"/>
      <w:marBottom w:val="0"/>
      <w:divBdr>
        <w:top w:val="none" w:sz="0" w:space="0" w:color="auto"/>
        <w:left w:val="none" w:sz="0" w:space="0" w:color="auto"/>
        <w:bottom w:val="none" w:sz="0" w:space="0" w:color="auto"/>
        <w:right w:val="none" w:sz="0" w:space="0" w:color="auto"/>
      </w:divBdr>
    </w:div>
    <w:div w:id="742340625">
      <w:bodyDiv w:val="1"/>
      <w:marLeft w:val="0"/>
      <w:marRight w:val="0"/>
      <w:marTop w:val="0"/>
      <w:marBottom w:val="0"/>
      <w:divBdr>
        <w:top w:val="none" w:sz="0" w:space="0" w:color="auto"/>
        <w:left w:val="none" w:sz="0" w:space="0" w:color="auto"/>
        <w:bottom w:val="none" w:sz="0" w:space="0" w:color="auto"/>
        <w:right w:val="none" w:sz="0" w:space="0" w:color="auto"/>
      </w:divBdr>
      <w:divsChild>
        <w:div w:id="904487347">
          <w:marLeft w:val="0"/>
          <w:marRight w:val="0"/>
          <w:marTop w:val="0"/>
          <w:marBottom w:val="0"/>
          <w:divBdr>
            <w:top w:val="none" w:sz="0" w:space="0" w:color="auto"/>
            <w:left w:val="none" w:sz="0" w:space="0" w:color="auto"/>
            <w:bottom w:val="none" w:sz="0" w:space="0" w:color="auto"/>
            <w:right w:val="none" w:sz="0" w:space="0" w:color="auto"/>
          </w:divBdr>
        </w:div>
      </w:divsChild>
    </w:div>
    <w:div w:id="757362574">
      <w:bodyDiv w:val="1"/>
      <w:marLeft w:val="0"/>
      <w:marRight w:val="0"/>
      <w:marTop w:val="0"/>
      <w:marBottom w:val="0"/>
      <w:divBdr>
        <w:top w:val="none" w:sz="0" w:space="0" w:color="auto"/>
        <w:left w:val="none" w:sz="0" w:space="0" w:color="auto"/>
        <w:bottom w:val="none" w:sz="0" w:space="0" w:color="auto"/>
        <w:right w:val="none" w:sz="0" w:space="0" w:color="auto"/>
      </w:divBdr>
    </w:div>
    <w:div w:id="764109027">
      <w:bodyDiv w:val="1"/>
      <w:marLeft w:val="0"/>
      <w:marRight w:val="0"/>
      <w:marTop w:val="0"/>
      <w:marBottom w:val="0"/>
      <w:divBdr>
        <w:top w:val="none" w:sz="0" w:space="0" w:color="auto"/>
        <w:left w:val="none" w:sz="0" w:space="0" w:color="auto"/>
        <w:bottom w:val="none" w:sz="0" w:space="0" w:color="auto"/>
        <w:right w:val="none" w:sz="0" w:space="0" w:color="auto"/>
      </w:divBdr>
      <w:divsChild>
        <w:div w:id="117451837">
          <w:marLeft w:val="0"/>
          <w:marRight w:val="0"/>
          <w:marTop w:val="0"/>
          <w:marBottom w:val="0"/>
          <w:divBdr>
            <w:top w:val="none" w:sz="0" w:space="0" w:color="auto"/>
            <w:left w:val="none" w:sz="0" w:space="0" w:color="auto"/>
            <w:bottom w:val="none" w:sz="0" w:space="0" w:color="auto"/>
            <w:right w:val="none" w:sz="0" w:space="0" w:color="auto"/>
          </w:divBdr>
        </w:div>
        <w:div w:id="874267317">
          <w:marLeft w:val="0"/>
          <w:marRight w:val="0"/>
          <w:marTop w:val="0"/>
          <w:marBottom w:val="0"/>
          <w:divBdr>
            <w:top w:val="none" w:sz="0" w:space="0" w:color="auto"/>
            <w:left w:val="none" w:sz="0" w:space="0" w:color="auto"/>
            <w:bottom w:val="none" w:sz="0" w:space="0" w:color="auto"/>
            <w:right w:val="none" w:sz="0" w:space="0" w:color="auto"/>
          </w:divBdr>
        </w:div>
      </w:divsChild>
    </w:div>
    <w:div w:id="772211054">
      <w:bodyDiv w:val="1"/>
      <w:marLeft w:val="0"/>
      <w:marRight w:val="0"/>
      <w:marTop w:val="0"/>
      <w:marBottom w:val="0"/>
      <w:divBdr>
        <w:top w:val="none" w:sz="0" w:space="0" w:color="auto"/>
        <w:left w:val="none" w:sz="0" w:space="0" w:color="auto"/>
        <w:bottom w:val="none" w:sz="0" w:space="0" w:color="auto"/>
        <w:right w:val="none" w:sz="0" w:space="0" w:color="auto"/>
      </w:divBdr>
    </w:div>
    <w:div w:id="777797829">
      <w:bodyDiv w:val="1"/>
      <w:marLeft w:val="0"/>
      <w:marRight w:val="0"/>
      <w:marTop w:val="0"/>
      <w:marBottom w:val="0"/>
      <w:divBdr>
        <w:top w:val="none" w:sz="0" w:space="0" w:color="auto"/>
        <w:left w:val="none" w:sz="0" w:space="0" w:color="auto"/>
        <w:bottom w:val="none" w:sz="0" w:space="0" w:color="auto"/>
        <w:right w:val="none" w:sz="0" w:space="0" w:color="auto"/>
      </w:divBdr>
      <w:divsChild>
        <w:div w:id="1096906198">
          <w:marLeft w:val="0"/>
          <w:marRight w:val="0"/>
          <w:marTop w:val="0"/>
          <w:marBottom w:val="0"/>
          <w:divBdr>
            <w:top w:val="none" w:sz="0" w:space="0" w:color="auto"/>
            <w:left w:val="none" w:sz="0" w:space="0" w:color="auto"/>
            <w:bottom w:val="none" w:sz="0" w:space="0" w:color="auto"/>
            <w:right w:val="none" w:sz="0" w:space="0" w:color="auto"/>
          </w:divBdr>
        </w:div>
      </w:divsChild>
    </w:div>
    <w:div w:id="780225219">
      <w:bodyDiv w:val="1"/>
      <w:marLeft w:val="0"/>
      <w:marRight w:val="0"/>
      <w:marTop w:val="0"/>
      <w:marBottom w:val="0"/>
      <w:divBdr>
        <w:top w:val="none" w:sz="0" w:space="0" w:color="auto"/>
        <w:left w:val="none" w:sz="0" w:space="0" w:color="auto"/>
        <w:bottom w:val="none" w:sz="0" w:space="0" w:color="auto"/>
        <w:right w:val="none" w:sz="0" w:space="0" w:color="auto"/>
      </w:divBdr>
    </w:div>
    <w:div w:id="783229496">
      <w:bodyDiv w:val="1"/>
      <w:marLeft w:val="0"/>
      <w:marRight w:val="0"/>
      <w:marTop w:val="0"/>
      <w:marBottom w:val="0"/>
      <w:divBdr>
        <w:top w:val="none" w:sz="0" w:space="0" w:color="auto"/>
        <w:left w:val="none" w:sz="0" w:space="0" w:color="auto"/>
        <w:bottom w:val="none" w:sz="0" w:space="0" w:color="auto"/>
        <w:right w:val="none" w:sz="0" w:space="0" w:color="auto"/>
      </w:divBdr>
      <w:divsChild>
        <w:div w:id="1868446035">
          <w:marLeft w:val="0"/>
          <w:marRight w:val="0"/>
          <w:marTop w:val="0"/>
          <w:marBottom w:val="0"/>
          <w:divBdr>
            <w:top w:val="none" w:sz="0" w:space="0" w:color="auto"/>
            <w:left w:val="none" w:sz="0" w:space="0" w:color="auto"/>
            <w:bottom w:val="none" w:sz="0" w:space="0" w:color="auto"/>
            <w:right w:val="none" w:sz="0" w:space="0" w:color="auto"/>
          </w:divBdr>
        </w:div>
      </w:divsChild>
    </w:div>
    <w:div w:id="829061898">
      <w:bodyDiv w:val="1"/>
      <w:marLeft w:val="0"/>
      <w:marRight w:val="0"/>
      <w:marTop w:val="0"/>
      <w:marBottom w:val="0"/>
      <w:divBdr>
        <w:top w:val="none" w:sz="0" w:space="0" w:color="auto"/>
        <w:left w:val="none" w:sz="0" w:space="0" w:color="auto"/>
        <w:bottom w:val="none" w:sz="0" w:space="0" w:color="auto"/>
        <w:right w:val="none" w:sz="0" w:space="0" w:color="auto"/>
      </w:divBdr>
      <w:divsChild>
        <w:div w:id="1776048903">
          <w:marLeft w:val="0"/>
          <w:marRight w:val="0"/>
          <w:marTop w:val="0"/>
          <w:marBottom w:val="0"/>
          <w:divBdr>
            <w:top w:val="none" w:sz="0" w:space="0" w:color="auto"/>
            <w:left w:val="none" w:sz="0" w:space="0" w:color="auto"/>
            <w:bottom w:val="none" w:sz="0" w:space="0" w:color="auto"/>
            <w:right w:val="none" w:sz="0" w:space="0" w:color="auto"/>
          </w:divBdr>
        </w:div>
      </w:divsChild>
    </w:div>
    <w:div w:id="832910446">
      <w:bodyDiv w:val="1"/>
      <w:marLeft w:val="0"/>
      <w:marRight w:val="0"/>
      <w:marTop w:val="0"/>
      <w:marBottom w:val="0"/>
      <w:divBdr>
        <w:top w:val="none" w:sz="0" w:space="0" w:color="auto"/>
        <w:left w:val="none" w:sz="0" w:space="0" w:color="auto"/>
        <w:bottom w:val="none" w:sz="0" w:space="0" w:color="auto"/>
        <w:right w:val="none" w:sz="0" w:space="0" w:color="auto"/>
      </w:divBdr>
    </w:div>
    <w:div w:id="865367933">
      <w:bodyDiv w:val="1"/>
      <w:marLeft w:val="0"/>
      <w:marRight w:val="0"/>
      <w:marTop w:val="0"/>
      <w:marBottom w:val="0"/>
      <w:divBdr>
        <w:top w:val="none" w:sz="0" w:space="0" w:color="auto"/>
        <w:left w:val="none" w:sz="0" w:space="0" w:color="auto"/>
        <w:bottom w:val="none" w:sz="0" w:space="0" w:color="auto"/>
        <w:right w:val="none" w:sz="0" w:space="0" w:color="auto"/>
      </w:divBdr>
    </w:div>
    <w:div w:id="893198385">
      <w:bodyDiv w:val="1"/>
      <w:marLeft w:val="0"/>
      <w:marRight w:val="0"/>
      <w:marTop w:val="0"/>
      <w:marBottom w:val="0"/>
      <w:divBdr>
        <w:top w:val="none" w:sz="0" w:space="0" w:color="auto"/>
        <w:left w:val="none" w:sz="0" w:space="0" w:color="auto"/>
        <w:bottom w:val="none" w:sz="0" w:space="0" w:color="auto"/>
        <w:right w:val="none" w:sz="0" w:space="0" w:color="auto"/>
      </w:divBdr>
      <w:divsChild>
        <w:div w:id="1719550899">
          <w:marLeft w:val="0"/>
          <w:marRight w:val="0"/>
          <w:marTop w:val="0"/>
          <w:marBottom w:val="0"/>
          <w:divBdr>
            <w:top w:val="none" w:sz="0" w:space="0" w:color="auto"/>
            <w:left w:val="none" w:sz="0" w:space="0" w:color="auto"/>
            <w:bottom w:val="none" w:sz="0" w:space="0" w:color="auto"/>
            <w:right w:val="none" w:sz="0" w:space="0" w:color="auto"/>
          </w:divBdr>
        </w:div>
      </w:divsChild>
    </w:div>
    <w:div w:id="906190809">
      <w:bodyDiv w:val="1"/>
      <w:marLeft w:val="0"/>
      <w:marRight w:val="0"/>
      <w:marTop w:val="0"/>
      <w:marBottom w:val="0"/>
      <w:divBdr>
        <w:top w:val="none" w:sz="0" w:space="0" w:color="auto"/>
        <w:left w:val="none" w:sz="0" w:space="0" w:color="auto"/>
        <w:bottom w:val="none" w:sz="0" w:space="0" w:color="auto"/>
        <w:right w:val="none" w:sz="0" w:space="0" w:color="auto"/>
      </w:divBdr>
    </w:div>
    <w:div w:id="913783868">
      <w:bodyDiv w:val="1"/>
      <w:marLeft w:val="0"/>
      <w:marRight w:val="0"/>
      <w:marTop w:val="0"/>
      <w:marBottom w:val="0"/>
      <w:divBdr>
        <w:top w:val="none" w:sz="0" w:space="0" w:color="auto"/>
        <w:left w:val="none" w:sz="0" w:space="0" w:color="auto"/>
        <w:bottom w:val="none" w:sz="0" w:space="0" w:color="auto"/>
        <w:right w:val="none" w:sz="0" w:space="0" w:color="auto"/>
      </w:divBdr>
      <w:divsChild>
        <w:div w:id="217328925">
          <w:marLeft w:val="0"/>
          <w:marRight w:val="0"/>
          <w:marTop w:val="0"/>
          <w:marBottom w:val="0"/>
          <w:divBdr>
            <w:top w:val="none" w:sz="0" w:space="0" w:color="auto"/>
            <w:left w:val="none" w:sz="0" w:space="0" w:color="auto"/>
            <w:bottom w:val="none" w:sz="0" w:space="0" w:color="auto"/>
            <w:right w:val="none" w:sz="0" w:space="0" w:color="auto"/>
          </w:divBdr>
        </w:div>
      </w:divsChild>
    </w:div>
    <w:div w:id="914049678">
      <w:bodyDiv w:val="1"/>
      <w:marLeft w:val="0"/>
      <w:marRight w:val="0"/>
      <w:marTop w:val="0"/>
      <w:marBottom w:val="0"/>
      <w:divBdr>
        <w:top w:val="none" w:sz="0" w:space="0" w:color="auto"/>
        <w:left w:val="none" w:sz="0" w:space="0" w:color="auto"/>
        <w:bottom w:val="none" w:sz="0" w:space="0" w:color="auto"/>
        <w:right w:val="none" w:sz="0" w:space="0" w:color="auto"/>
      </w:divBdr>
    </w:div>
    <w:div w:id="943881243">
      <w:bodyDiv w:val="1"/>
      <w:marLeft w:val="0"/>
      <w:marRight w:val="0"/>
      <w:marTop w:val="0"/>
      <w:marBottom w:val="0"/>
      <w:divBdr>
        <w:top w:val="none" w:sz="0" w:space="0" w:color="auto"/>
        <w:left w:val="none" w:sz="0" w:space="0" w:color="auto"/>
        <w:bottom w:val="none" w:sz="0" w:space="0" w:color="auto"/>
        <w:right w:val="none" w:sz="0" w:space="0" w:color="auto"/>
      </w:divBdr>
      <w:divsChild>
        <w:div w:id="1703899639">
          <w:marLeft w:val="0"/>
          <w:marRight w:val="0"/>
          <w:marTop w:val="0"/>
          <w:marBottom w:val="0"/>
          <w:divBdr>
            <w:top w:val="none" w:sz="0" w:space="0" w:color="auto"/>
            <w:left w:val="none" w:sz="0" w:space="0" w:color="auto"/>
            <w:bottom w:val="none" w:sz="0" w:space="0" w:color="auto"/>
            <w:right w:val="none" w:sz="0" w:space="0" w:color="auto"/>
          </w:divBdr>
        </w:div>
      </w:divsChild>
    </w:div>
    <w:div w:id="943919342">
      <w:bodyDiv w:val="1"/>
      <w:marLeft w:val="0"/>
      <w:marRight w:val="0"/>
      <w:marTop w:val="0"/>
      <w:marBottom w:val="0"/>
      <w:divBdr>
        <w:top w:val="none" w:sz="0" w:space="0" w:color="auto"/>
        <w:left w:val="none" w:sz="0" w:space="0" w:color="auto"/>
        <w:bottom w:val="none" w:sz="0" w:space="0" w:color="auto"/>
        <w:right w:val="none" w:sz="0" w:space="0" w:color="auto"/>
      </w:divBdr>
    </w:div>
    <w:div w:id="946815380">
      <w:bodyDiv w:val="1"/>
      <w:marLeft w:val="0"/>
      <w:marRight w:val="0"/>
      <w:marTop w:val="0"/>
      <w:marBottom w:val="0"/>
      <w:divBdr>
        <w:top w:val="none" w:sz="0" w:space="0" w:color="auto"/>
        <w:left w:val="none" w:sz="0" w:space="0" w:color="auto"/>
        <w:bottom w:val="none" w:sz="0" w:space="0" w:color="auto"/>
        <w:right w:val="none" w:sz="0" w:space="0" w:color="auto"/>
      </w:divBdr>
    </w:div>
    <w:div w:id="962812414">
      <w:bodyDiv w:val="1"/>
      <w:marLeft w:val="0"/>
      <w:marRight w:val="0"/>
      <w:marTop w:val="0"/>
      <w:marBottom w:val="0"/>
      <w:divBdr>
        <w:top w:val="none" w:sz="0" w:space="0" w:color="auto"/>
        <w:left w:val="none" w:sz="0" w:space="0" w:color="auto"/>
        <w:bottom w:val="none" w:sz="0" w:space="0" w:color="auto"/>
        <w:right w:val="none" w:sz="0" w:space="0" w:color="auto"/>
      </w:divBdr>
    </w:div>
    <w:div w:id="991787754">
      <w:bodyDiv w:val="1"/>
      <w:marLeft w:val="0"/>
      <w:marRight w:val="0"/>
      <w:marTop w:val="0"/>
      <w:marBottom w:val="0"/>
      <w:divBdr>
        <w:top w:val="none" w:sz="0" w:space="0" w:color="auto"/>
        <w:left w:val="none" w:sz="0" w:space="0" w:color="auto"/>
        <w:bottom w:val="none" w:sz="0" w:space="0" w:color="auto"/>
        <w:right w:val="none" w:sz="0" w:space="0" w:color="auto"/>
      </w:divBdr>
      <w:divsChild>
        <w:div w:id="2034721930">
          <w:marLeft w:val="0"/>
          <w:marRight w:val="0"/>
          <w:marTop w:val="0"/>
          <w:marBottom w:val="0"/>
          <w:divBdr>
            <w:top w:val="none" w:sz="0" w:space="0" w:color="auto"/>
            <w:left w:val="none" w:sz="0" w:space="0" w:color="auto"/>
            <w:bottom w:val="none" w:sz="0" w:space="0" w:color="auto"/>
            <w:right w:val="none" w:sz="0" w:space="0" w:color="auto"/>
          </w:divBdr>
        </w:div>
      </w:divsChild>
    </w:div>
    <w:div w:id="998776306">
      <w:bodyDiv w:val="1"/>
      <w:marLeft w:val="0"/>
      <w:marRight w:val="0"/>
      <w:marTop w:val="0"/>
      <w:marBottom w:val="0"/>
      <w:divBdr>
        <w:top w:val="none" w:sz="0" w:space="0" w:color="auto"/>
        <w:left w:val="none" w:sz="0" w:space="0" w:color="auto"/>
        <w:bottom w:val="none" w:sz="0" w:space="0" w:color="auto"/>
        <w:right w:val="none" w:sz="0" w:space="0" w:color="auto"/>
      </w:divBdr>
      <w:divsChild>
        <w:div w:id="506795448">
          <w:marLeft w:val="0"/>
          <w:marRight w:val="0"/>
          <w:marTop w:val="0"/>
          <w:marBottom w:val="0"/>
          <w:divBdr>
            <w:top w:val="none" w:sz="0" w:space="0" w:color="auto"/>
            <w:left w:val="none" w:sz="0" w:space="0" w:color="auto"/>
            <w:bottom w:val="none" w:sz="0" w:space="0" w:color="auto"/>
            <w:right w:val="none" w:sz="0" w:space="0" w:color="auto"/>
          </w:divBdr>
        </w:div>
        <w:div w:id="931164495">
          <w:marLeft w:val="0"/>
          <w:marRight w:val="0"/>
          <w:marTop w:val="0"/>
          <w:marBottom w:val="0"/>
          <w:divBdr>
            <w:top w:val="none" w:sz="0" w:space="0" w:color="auto"/>
            <w:left w:val="none" w:sz="0" w:space="0" w:color="auto"/>
            <w:bottom w:val="none" w:sz="0" w:space="0" w:color="auto"/>
            <w:right w:val="none" w:sz="0" w:space="0" w:color="auto"/>
          </w:divBdr>
        </w:div>
        <w:div w:id="1781534101">
          <w:marLeft w:val="0"/>
          <w:marRight w:val="0"/>
          <w:marTop w:val="0"/>
          <w:marBottom w:val="0"/>
          <w:divBdr>
            <w:top w:val="none" w:sz="0" w:space="0" w:color="auto"/>
            <w:left w:val="none" w:sz="0" w:space="0" w:color="auto"/>
            <w:bottom w:val="none" w:sz="0" w:space="0" w:color="auto"/>
            <w:right w:val="none" w:sz="0" w:space="0" w:color="auto"/>
          </w:divBdr>
        </w:div>
        <w:div w:id="1621299632">
          <w:marLeft w:val="0"/>
          <w:marRight w:val="0"/>
          <w:marTop w:val="0"/>
          <w:marBottom w:val="0"/>
          <w:divBdr>
            <w:top w:val="none" w:sz="0" w:space="0" w:color="auto"/>
            <w:left w:val="none" w:sz="0" w:space="0" w:color="auto"/>
            <w:bottom w:val="none" w:sz="0" w:space="0" w:color="auto"/>
            <w:right w:val="none" w:sz="0" w:space="0" w:color="auto"/>
          </w:divBdr>
        </w:div>
        <w:div w:id="349574301">
          <w:marLeft w:val="0"/>
          <w:marRight w:val="0"/>
          <w:marTop w:val="0"/>
          <w:marBottom w:val="0"/>
          <w:divBdr>
            <w:top w:val="none" w:sz="0" w:space="0" w:color="auto"/>
            <w:left w:val="none" w:sz="0" w:space="0" w:color="auto"/>
            <w:bottom w:val="none" w:sz="0" w:space="0" w:color="auto"/>
            <w:right w:val="none" w:sz="0" w:space="0" w:color="auto"/>
          </w:divBdr>
        </w:div>
        <w:div w:id="866136518">
          <w:marLeft w:val="0"/>
          <w:marRight w:val="0"/>
          <w:marTop w:val="0"/>
          <w:marBottom w:val="0"/>
          <w:divBdr>
            <w:top w:val="none" w:sz="0" w:space="0" w:color="auto"/>
            <w:left w:val="none" w:sz="0" w:space="0" w:color="auto"/>
            <w:bottom w:val="none" w:sz="0" w:space="0" w:color="auto"/>
            <w:right w:val="none" w:sz="0" w:space="0" w:color="auto"/>
          </w:divBdr>
        </w:div>
        <w:div w:id="1373001883">
          <w:marLeft w:val="0"/>
          <w:marRight w:val="0"/>
          <w:marTop w:val="0"/>
          <w:marBottom w:val="0"/>
          <w:divBdr>
            <w:top w:val="none" w:sz="0" w:space="0" w:color="auto"/>
            <w:left w:val="none" w:sz="0" w:space="0" w:color="auto"/>
            <w:bottom w:val="none" w:sz="0" w:space="0" w:color="auto"/>
            <w:right w:val="none" w:sz="0" w:space="0" w:color="auto"/>
          </w:divBdr>
        </w:div>
      </w:divsChild>
    </w:div>
    <w:div w:id="1000087217">
      <w:bodyDiv w:val="1"/>
      <w:marLeft w:val="0"/>
      <w:marRight w:val="0"/>
      <w:marTop w:val="0"/>
      <w:marBottom w:val="0"/>
      <w:divBdr>
        <w:top w:val="none" w:sz="0" w:space="0" w:color="auto"/>
        <w:left w:val="none" w:sz="0" w:space="0" w:color="auto"/>
        <w:bottom w:val="none" w:sz="0" w:space="0" w:color="auto"/>
        <w:right w:val="none" w:sz="0" w:space="0" w:color="auto"/>
      </w:divBdr>
    </w:div>
    <w:div w:id="1001195995">
      <w:bodyDiv w:val="1"/>
      <w:marLeft w:val="0"/>
      <w:marRight w:val="0"/>
      <w:marTop w:val="0"/>
      <w:marBottom w:val="0"/>
      <w:divBdr>
        <w:top w:val="none" w:sz="0" w:space="0" w:color="auto"/>
        <w:left w:val="none" w:sz="0" w:space="0" w:color="auto"/>
        <w:bottom w:val="none" w:sz="0" w:space="0" w:color="auto"/>
        <w:right w:val="none" w:sz="0" w:space="0" w:color="auto"/>
      </w:divBdr>
    </w:div>
    <w:div w:id="1030571482">
      <w:bodyDiv w:val="1"/>
      <w:marLeft w:val="0"/>
      <w:marRight w:val="0"/>
      <w:marTop w:val="0"/>
      <w:marBottom w:val="0"/>
      <w:divBdr>
        <w:top w:val="none" w:sz="0" w:space="0" w:color="auto"/>
        <w:left w:val="none" w:sz="0" w:space="0" w:color="auto"/>
        <w:bottom w:val="none" w:sz="0" w:space="0" w:color="auto"/>
        <w:right w:val="none" w:sz="0" w:space="0" w:color="auto"/>
      </w:divBdr>
    </w:div>
    <w:div w:id="1031421950">
      <w:bodyDiv w:val="1"/>
      <w:marLeft w:val="0"/>
      <w:marRight w:val="0"/>
      <w:marTop w:val="0"/>
      <w:marBottom w:val="0"/>
      <w:divBdr>
        <w:top w:val="none" w:sz="0" w:space="0" w:color="auto"/>
        <w:left w:val="none" w:sz="0" w:space="0" w:color="auto"/>
        <w:bottom w:val="none" w:sz="0" w:space="0" w:color="auto"/>
        <w:right w:val="none" w:sz="0" w:space="0" w:color="auto"/>
      </w:divBdr>
      <w:divsChild>
        <w:div w:id="1164471884">
          <w:marLeft w:val="0"/>
          <w:marRight w:val="0"/>
          <w:marTop w:val="0"/>
          <w:marBottom w:val="0"/>
          <w:divBdr>
            <w:top w:val="none" w:sz="0" w:space="0" w:color="auto"/>
            <w:left w:val="none" w:sz="0" w:space="0" w:color="auto"/>
            <w:bottom w:val="none" w:sz="0" w:space="0" w:color="auto"/>
            <w:right w:val="none" w:sz="0" w:space="0" w:color="auto"/>
          </w:divBdr>
        </w:div>
        <w:div w:id="2104643988">
          <w:marLeft w:val="0"/>
          <w:marRight w:val="0"/>
          <w:marTop w:val="0"/>
          <w:marBottom w:val="0"/>
          <w:divBdr>
            <w:top w:val="none" w:sz="0" w:space="0" w:color="auto"/>
            <w:left w:val="none" w:sz="0" w:space="0" w:color="auto"/>
            <w:bottom w:val="none" w:sz="0" w:space="0" w:color="auto"/>
            <w:right w:val="none" w:sz="0" w:space="0" w:color="auto"/>
          </w:divBdr>
        </w:div>
      </w:divsChild>
    </w:div>
    <w:div w:id="1040279464">
      <w:bodyDiv w:val="1"/>
      <w:marLeft w:val="0"/>
      <w:marRight w:val="0"/>
      <w:marTop w:val="0"/>
      <w:marBottom w:val="0"/>
      <w:divBdr>
        <w:top w:val="none" w:sz="0" w:space="0" w:color="auto"/>
        <w:left w:val="none" w:sz="0" w:space="0" w:color="auto"/>
        <w:bottom w:val="none" w:sz="0" w:space="0" w:color="auto"/>
        <w:right w:val="none" w:sz="0" w:space="0" w:color="auto"/>
      </w:divBdr>
    </w:div>
    <w:div w:id="1048383088">
      <w:bodyDiv w:val="1"/>
      <w:marLeft w:val="0"/>
      <w:marRight w:val="0"/>
      <w:marTop w:val="0"/>
      <w:marBottom w:val="0"/>
      <w:divBdr>
        <w:top w:val="none" w:sz="0" w:space="0" w:color="auto"/>
        <w:left w:val="none" w:sz="0" w:space="0" w:color="auto"/>
        <w:bottom w:val="none" w:sz="0" w:space="0" w:color="auto"/>
        <w:right w:val="none" w:sz="0" w:space="0" w:color="auto"/>
      </w:divBdr>
    </w:div>
    <w:div w:id="1106080192">
      <w:bodyDiv w:val="1"/>
      <w:marLeft w:val="0"/>
      <w:marRight w:val="0"/>
      <w:marTop w:val="0"/>
      <w:marBottom w:val="0"/>
      <w:divBdr>
        <w:top w:val="none" w:sz="0" w:space="0" w:color="auto"/>
        <w:left w:val="none" w:sz="0" w:space="0" w:color="auto"/>
        <w:bottom w:val="none" w:sz="0" w:space="0" w:color="auto"/>
        <w:right w:val="none" w:sz="0" w:space="0" w:color="auto"/>
      </w:divBdr>
      <w:divsChild>
        <w:div w:id="1122654565">
          <w:marLeft w:val="0"/>
          <w:marRight w:val="0"/>
          <w:marTop w:val="0"/>
          <w:marBottom w:val="0"/>
          <w:divBdr>
            <w:top w:val="none" w:sz="0" w:space="0" w:color="auto"/>
            <w:left w:val="none" w:sz="0" w:space="0" w:color="auto"/>
            <w:bottom w:val="none" w:sz="0" w:space="0" w:color="auto"/>
            <w:right w:val="none" w:sz="0" w:space="0" w:color="auto"/>
          </w:divBdr>
          <w:divsChild>
            <w:div w:id="1909991835">
              <w:marLeft w:val="0"/>
              <w:marRight w:val="0"/>
              <w:marTop w:val="0"/>
              <w:marBottom w:val="0"/>
              <w:divBdr>
                <w:top w:val="none" w:sz="0" w:space="0" w:color="auto"/>
                <w:left w:val="none" w:sz="0" w:space="0" w:color="auto"/>
                <w:bottom w:val="none" w:sz="0" w:space="0" w:color="auto"/>
                <w:right w:val="none" w:sz="0" w:space="0" w:color="auto"/>
              </w:divBdr>
            </w:div>
          </w:divsChild>
        </w:div>
        <w:div w:id="1301423819">
          <w:marLeft w:val="0"/>
          <w:marRight w:val="0"/>
          <w:marTop w:val="0"/>
          <w:marBottom w:val="0"/>
          <w:divBdr>
            <w:top w:val="none" w:sz="0" w:space="0" w:color="auto"/>
            <w:left w:val="none" w:sz="0" w:space="0" w:color="auto"/>
            <w:bottom w:val="none" w:sz="0" w:space="0" w:color="auto"/>
            <w:right w:val="none" w:sz="0" w:space="0" w:color="auto"/>
          </w:divBdr>
          <w:divsChild>
            <w:div w:id="2330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8360">
      <w:bodyDiv w:val="1"/>
      <w:marLeft w:val="0"/>
      <w:marRight w:val="0"/>
      <w:marTop w:val="0"/>
      <w:marBottom w:val="0"/>
      <w:divBdr>
        <w:top w:val="none" w:sz="0" w:space="0" w:color="auto"/>
        <w:left w:val="none" w:sz="0" w:space="0" w:color="auto"/>
        <w:bottom w:val="none" w:sz="0" w:space="0" w:color="auto"/>
        <w:right w:val="none" w:sz="0" w:space="0" w:color="auto"/>
      </w:divBdr>
    </w:div>
    <w:div w:id="1121650708">
      <w:bodyDiv w:val="1"/>
      <w:marLeft w:val="0"/>
      <w:marRight w:val="0"/>
      <w:marTop w:val="0"/>
      <w:marBottom w:val="0"/>
      <w:divBdr>
        <w:top w:val="none" w:sz="0" w:space="0" w:color="auto"/>
        <w:left w:val="none" w:sz="0" w:space="0" w:color="auto"/>
        <w:bottom w:val="none" w:sz="0" w:space="0" w:color="auto"/>
        <w:right w:val="none" w:sz="0" w:space="0" w:color="auto"/>
      </w:divBdr>
      <w:divsChild>
        <w:div w:id="451245963">
          <w:marLeft w:val="0"/>
          <w:marRight w:val="0"/>
          <w:marTop w:val="0"/>
          <w:marBottom w:val="0"/>
          <w:divBdr>
            <w:top w:val="none" w:sz="0" w:space="0" w:color="auto"/>
            <w:left w:val="none" w:sz="0" w:space="0" w:color="auto"/>
            <w:bottom w:val="none" w:sz="0" w:space="0" w:color="auto"/>
            <w:right w:val="none" w:sz="0" w:space="0" w:color="auto"/>
          </w:divBdr>
        </w:div>
      </w:divsChild>
    </w:div>
    <w:div w:id="1138915340">
      <w:bodyDiv w:val="1"/>
      <w:marLeft w:val="0"/>
      <w:marRight w:val="0"/>
      <w:marTop w:val="0"/>
      <w:marBottom w:val="0"/>
      <w:divBdr>
        <w:top w:val="none" w:sz="0" w:space="0" w:color="auto"/>
        <w:left w:val="none" w:sz="0" w:space="0" w:color="auto"/>
        <w:bottom w:val="none" w:sz="0" w:space="0" w:color="auto"/>
        <w:right w:val="none" w:sz="0" w:space="0" w:color="auto"/>
      </w:divBdr>
    </w:div>
    <w:div w:id="1140850738">
      <w:bodyDiv w:val="1"/>
      <w:marLeft w:val="0"/>
      <w:marRight w:val="0"/>
      <w:marTop w:val="0"/>
      <w:marBottom w:val="0"/>
      <w:divBdr>
        <w:top w:val="none" w:sz="0" w:space="0" w:color="auto"/>
        <w:left w:val="none" w:sz="0" w:space="0" w:color="auto"/>
        <w:bottom w:val="none" w:sz="0" w:space="0" w:color="auto"/>
        <w:right w:val="none" w:sz="0" w:space="0" w:color="auto"/>
      </w:divBdr>
    </w:div>
    <w:div w:id="1153837705">
      <w:bodyDiv w:val="1"/>
      <w:marLeft w:val="0"/>
      <w:marRight w:val="0"/>
      <w:marTop w:val="0"/>
      <w:marBottom w:val="0"/>
      <w:divBdr>
        <w:top w:val="none" w:sz="0" w:space="0" w:color="auto"/>
        <w:left w:val="none" w:sz="0" w:space="0" w:color="auto"/>
        <w:bottom w:val="none" w:sz="0" w:space="0" w:color="auto"/>
        <w:right w:val="none" w:sz="0" w:space="0" w:color="auto"/>
      </w:divBdr>
    </w:div>
    <w:div w:id="1172062707">
      <w:bodyDiv w:val="1"/>
      <w:marLeft w:val="0"/>
      <w:marRight w:val="0"/>
      <w:marTop w:val="0"/>
      <w:marBottom w:val="0"/>
      <w:divBdr>
        <w:top w:val="none" w:sz="0" w:space="0" w:color="auto"/>
        <w:left w:val="none" w:sz="0" w:space="0" w:color="auto"/>
        <w:bottom w:val="none" w:sz="0" w:space="0" w:color="auto"/>
        <w:right w:val="none" w:sz="0" w:space="0" w:color="auto"/>
      </w:divBdr>
    </w:div>
    <w:div w:id="1182544817">
      <w:bodyDiv w:val="1"/>
      <w:marLeft w:val="0"/>
      <w:marRight w:val="0"/>
      <w:marTop w:val="0"/>
      <w:marBottom w:val="0"/>
      <w:divBdr>
        <w:top w:val="none" w:sz="0" w:space="0" w:color="auto"/>
        <w:left w:val="none" w:sz="0" w:space="0" w:color="auto"/>
        <w:bottom w:val="none" w:sz="0" w:space="0" w:color="auto"/>
        <w:right w:val="none" w:sz="0" w:space="0" w:color="auto"/>
      </w:divBdr>
    </w:div>
    <w:div w:id="1189873458">
      <w:bodyDiv w:val="1"/>
      <w:marLeft w:val="0"/>
      <w:marRight w:val="0"/>
      <w:marTop w:val="0"/>
      <w:marBottom w:val="0"/>
      <w:divBdr>
        <w:top w:val="none" w:sz="0" w:space="0" w:color="auto"/>
        <w:left w:val="none" w:sz="0" w:space="0" w:color="auto"/>
        <w:bottom w:val="none" w:sz="0" w:space="0" w:color="auto"/>
        <w:right w:val="none" w:sz="0" w:space="0" w:color="auto"/>
      </w:divBdr>
    </w:div>
    <w:div w:id="1206334642">
      <w:bodyDiv w:val="1"/>
      <w:marLeft w:val="0"/>
      <w:marRight w:val="0"/>
      <w:marTop w:val="0"/>
      <w:marBottom w:val="0"/>
      <w:divBdr>
        <w:top w:val="none" w:sz="0" w:space="0" w:color="auto"/>
        <w:left w:val="none" w:sz="0" w:space="0" w:color="auto"/>
        <w:bottom w:val="none" w:sz="0" w:space="0" w:color="auto"/>
        <w:right w:val="none" w:sz="0" w:space="0" w:color="auto"/>
      </w:divBdr>
      <w:divsChild>
        <w:div w:id="1746292717">
          <w:marLeft w:val="0"/>
          <w:marRight w:val="0"/>
          <w:marTop w:val="0"/>
          <w:marBottom w:val="0"/>
          <w:divBdr>
            <w:top w:val="none" w:sz="0" w:space="0" w:color="auto"/>
            <w:left w:val="none" w:sz="0" w:space="0" w:color="auto"/>
            <w:bottom w:val="none" w:sz="0" w:space="0" w:color="auto"/>
            <w:right w:val="none" w:sz="0" w:space="0" w:color="auto"/>
          </w:divBdr>
        </w:div>
      </w:divsChild>
    </w:div>
    <w:div w:id="1207137273">
      <w:bodyDiv w:val="1"/>
      <w:marLeft w:val="0"/>
      <w:marRight w:val="0"/>
      <w:marTop w:val="0"/>
      <w:marBottom w:val="0"/>
      <w:divBdr>
        <w:top w:val="none" w:sz="0" w:space="0" w:color="auto"/>
        <w:left w:val="none" w:sz="0" w:space="0" w:color="auto"/>
        <w:bottom w:val="none" w:sz="0" w:space="0" w:color="auto"/>
        <w:right w:val="none" w:sz="0" w:space="0" w:color="auto"/>
      </w:divBdr>
    </w:div>
    <w:div w:id="1207329379">
      <w:bodyDiv w:val="1"/>
      <w:marLeft w:val="0"/>
      <w:marRight w:val="0"/>
      <w:marTop w:val="0"/>
      <w:marBottom w:val="0"/>
      <w:divBdr>
        <w:top w:val="none" w:sz="0" w:space="0" w:color="auto"/>
        <w:left w:val="none" w:sz="0" w:space="0" w:color="auto"/>
        <w:bottom w:val="none" w:sz="0" w:space="0" w:color="auto"/>
        <w:right w:val="none" w:sz="0" w:space="0" w:color="auto"/>
      </w:divBdr>
    </w:div>
    <w:div w:id="1220483100">
      <w:bodyDiv w:val="1"/>
      <w:marLeft w:val="0"/>
      <w:marRight w:val="0"/>
      <w:marTop w:val="0"/>
      <w:marBottom w:val="0"/>
      <w:divBdr>
        <w:top w:val="none" w:sz="0" w:space="0" w:color="auto"/>
        <w:left w:val="none" w:sz="0" w:space="0" w:color="auto"/>
        <w:bottom w:val="none" w:sz="0" w:space="0" w:color="auto"/>
        <w:right w:val="none" w:sz="0" w:space="0" w:color="auto"/>
      </w:divBdr>
    </w:div>
    <w:div w:id="1231572097">
      <w:bodyDiv w:val="1"/>
      <w:marLeft w:val="0"/>
      <w:marRight w:val="0"/>
      <w:marTop w:val="0"/>
      <w:marBottom w:val="0"/>
      <w:divBdr>
        <w:top w:val="none" w:sz="0" w:space="0" w:color="auto"/>
        <w:left w:val="none" w:sz="0" w:space="0" w:color="auto"/>
        <w:bottom w:val="none" w:sz="0" w:space="0" w:color="auto"/>
        <w:right w:val="none" w:sz="0" w:space="0" w:color="auto"/>
      </w:divBdr>
    </w:div>
    <w:div w:id="1246377118">
      <w:bodyDiv w:val="1"/>
      <w:marLeft w:val="0"/>
      <w:marRight w:val="0"/>
      <w:marTop w:val="0"/>
      <w:marBottom w:val="0"/>
      <w:divBdr>
        <w:top w:val="none" w:sz="0" w:space="0" w:color="auto"/>
        <w:left w:val="none" w:sz="0" w:space="0" w:color="auto"/>
        <w:bottom w:val="none" w:sz="0" w:space="0" w:color="auto"/>
        <w:right w:val="none" w:sz="0" w:space="0" w:color="auto"/>
      </w:divBdr>
    </w:div>
    <w:div w:id="1273324558">
      <w:bodyDiv w:val="1"/>
      <w:marLeft w:val="0"/>
      <w:marRight w:val="0"/>
      <w:marTop w:val="0"/>
      <w:marBottom w:val="0"/>
      <w:divBdr>
        <w:top w:val="none" w:sz="0" w:space="0" w:color="auto"/>
        <w:left w:val="none" w:sz="0" w:space="0" w:color="auto"/>
        <w:bottom w:val="none" w:sz="0" w:space="0" w:color="auto"/>
        <w:right w:val="none" w:sz="0" w:space="0" w:color="auto"/>
      </w:divBdr>
    </w:div>
    <w:div w:id="1279021005">
      <w:bodyDiv w:val="1"/>
      <w:marLeft w:val="0"/>
      <w:marRight w:val="0"/>
      <w:marTop w:val="0"/>
      <w:marBottom w:val="0"/>
      <w:divBdr>
        <w:top w:val="none" w:sz="0" w:space="0" w:color="auto"/>
        <w:left w:val="none" w:sz="0" w:space="0" w:color="auto"/>
        <w:bottom w:val="none" w:sz="0" w:space="0" w:color="auto"/>
        <w:right w:val="none" w:sz="0" w:space="0" w:color="auto"/>
      </w:divBdr>
      <w:divsChild>
        <w:div w:id="1521046599">
          <w:marLeft w:val="0"/>
          <w:marRight w:val="0"/>
          <w:marTop w:val="0"/>
          <w:marBottom w:val="0"/>
          <w:divBdr>
            <w:top w:val="none" w:sz="0" w:space="0" w:color="auto"/>
            <w:left w:val="none" w:sz="0" w:space="0" w:color="auto"/>
            <w:bottom w:val="none" w:sz="0" w:space="0" w:color="auto"/>
            <w:right w:val="none" w:sz="0" w:space="0" w:color="auto"/>
          </w:divBdr>
        </w:div>
      </w:divsChild>
    </w:div>
    <w:div w:id="1280993065">
      <w:bodyDiv w:val="1"/>
      <w:marLeft w:val="0"/>
      <w:marRight w:val="0"/>
      <w:marTop w:val="0"/>
      <w:marBottom w:val="0"/>
      <w:divBdr>
        <w:top w:val="none" w:sz="0" w:space="0" w:color="auto"/>
        <w:left w:val="none" w:sz="0" w:space="0" w:color="auto"/>
        <w:bottom w:val="none" w:sz="0" w:space="0" w:color="auto"/>
        <w:right w:val="none" w:sz="0" w:space="0" w:color="auto"/>
      </w:divBdr>
    </w:div>
    <w:div w:id="1293096467">
      <w:bodyDiv w:val="1"/>
      <w:marLeft w:val="0"/>
      <w:marRight w:val="0"/>
      <w:marTop w:val="0"/>
      <w:marBottom w:val="0"/>
      <w:divBdr>
        <w:top w:val="none" w:sz="0" w:space="0" w:color="auto"/>
        <w:left w:val="none" w:sz="0" w:space="0" w:color="auto"/>
        <w:bottom w:val="none" w:sz="0" w:space="0" w:color="auto"/>
        <w:right w:val="none" w:sz="0" w:space="0" w:color="auto"/>
      </w:divBdr>
    </w:div>
    <w:div w:id="1300301658">
      <w:bodyDiv w:val="1"/>
      <w:marLeft w:val="0"/>
      <w:marRight w:val="0"/>
      <w:marTop w:val="0"/>
      <w:marBottom w:val="0"/>
      <w:divBdr>
        <w:top w:val="none" w:sz="0" w:space="0" w:color="auto"/>
        <w:left w:val="none" w:sz="0" w:space="0" w:color="auto"/>
        <w:bottom w:val="none" w:sz="0" w:space="0" w:color="auto"/>
        <w:right w:val="none" w:sz="0" w:space="0" w:color="auto"/>
      </w:divBdr>
    </w:div>
    <w:div w:id="1307780921">
      <w:bodyDiv w:val="1"/>
      <w:marLeft w:val="0"/>
      <w:marRight w:val="0"/>
      <w:marTop w:val="0"/>
      <w:marBottom w:val="0"/>
      <w:divBdr>
        <w:top w:val="none" w:sz="0" w:space="0" w:color="auto"/>
        <w:left w:val="none" w:sz="0" w:space="0" w:color="auto"/>
        <w:bottom w:val="none" w:sz="0" w:space="0" w:color="auto"/>
        <w:right w:val="none" w:sz="0" w:space="0" w:color="auto"/>
      </w:divBdr>
    </w:div>
    <w:div w:id="1320840894">
      <w:bodyDiv w:val="1"/>
      <w:marLeft w:val="0"/>
      <w:marRight w:val="0"/>
      <w:marTop w:val="0"/>
      <w:marBottom w:val="0"/>
      <w:divBdr>
        <w:top w:val="none" w:sz="0" w:space="0" w:color="auto"/>
        <w:left w:val="none" w:sz="0" w:space="0" w:color="auto"/>
        <w:bottom w:val="none" w:sz="0" w:space="0" w:color="auto"/>
        <w:right w:val="none" w:sz="0" w:space="0" w:color="auto"/>
      </w:divBdr>
      <w:divsChild>
        <w:div w:id="1642809498">
          <w:marLeft w:val="0"/>
          <w:marRight w:val="0"/>
          <w:marTop w:val="0"/>
          <w:marBottom w:val="0"/>
          <w:divBdr>
            <w:top w:val="none" w:sz="0" w:space="0" w:color="auto"/>
            <w:left w:val="none" w:sz="0" w:space="0" w:color="auto"/>
            <w:bottom w:val="none" w:sz="0" w:space="0" w:color="auto"/>
            <w:right w:val="none" w:sz="0" w:space="0" w:color="auto"/>
          </w:divBdr>
        </w:div>
      </w:divsChild>
    </w:div>
    <w:div w:id="1336805720">
      <w:bodyDiv w:val="1"/>
      <w:marLeft w:val="0"/>
      <w:marRight w:val="0"/>
      <w:marTop w:val="0"/>
      <w:marBottom w:val="0"/>
      <w:divBdr>
        <w:top w:val="none" w:sz="0" w:space="0" w:color="auto"/>
        <w:left w:val="none" w:sz="0" w:space="0" w:color="auto"/>
        <w:bottom w:val="none" w:sz="0" w:space="0" w:color="auto"/>
        <w:right w:val="none" w:sz="0" w:space="0" w:color="auto"/>
      </w:divBdr>
    </w:div>
    <w:div w:id="1396852199">
      <w:bodyDiv w:val="1"/>
      <w:marLeft w:val="0"/>
      <w:marRight w:val="0"/>
      <w:marTop w:val="0"/>
      <w:marBottom w:val="0"/>
      <w:divBdr>
        <w:top w:val="none" w:sz="0" w:space="0" w:color="auto"/>
        <w:left w:val="none" w:sz="0" w:space="0" w:color="auto"/>
        <w:bottom w:val="none" w:sz="0" w:space="0" w:color="auto"/>
        <w:right w:val="none" w:sz="0" w:space="0" w:color="auto"/>
      </w:divBdr>
    </w:div>
    <w:div w:id="1401364404">
      <w:bodyDiv w:val="1"/>
      <w:marLeft w:val="0"/>
      <w:marRight w:val="0"/>
      <w:marTop w:val="0"/>
      <w:marBottom w:val="0"/>
      <w:divBdr>
        <w:top w:val="none" w:sz="0" w:space="0" w:color="auto"/>
        <w:left w:val="none" w:sz="0" w:space="0" w:color="auto"/>
        <w:bottom w:val="none" w:sz="0" w:space="0" w:color="auto"/>
        <w:right w:val="none" w:sz="0" w:space="0" w:color="auto"/>
      </w:divBdr>
    </w:div>
    <w:div w:id="1417901093">
      <w:bodyDiv w:val="1"/>
      <w:marLeft w:val="0"/>
      <w:marRight w:val="0"/>
      <w:marTop w:val="0"/>
      <w:marBottom w:val="0"/>
      <w:divBdr>
        <w:top w:val="none" w:sz="0" w:space="0" w:color="auto"/>
        <w:left w:val="none" w:sz="0" w:space="0" w:color="auto"/>
        <w:bottom w:val="none" w:sz="0" w:space="0" w:color="auto"/>
        <w:right w:val="none" w:sz="0" w:space="0" w:color="auto"/>
      </w:divBdr>
    </w:div>
    <w:div w:id="1424717082">
      <w:bodyDiv w:val="1"/>
      <w:marLeft w:val="0"/>
      <w:marRight w:val="0"/>
      <w:marTop w:val="0"/>
      <w:marBottom w:val="0"/>
      <w:divBdr>
        <w:top w:val="none" w:sz="0" w:space="0" w:color="auto"/>
        <w:left w:val="none" w:sz="0" w:space="0" w:color="auto"/>
        <w:bottom w:val="none" w:sz="0" w:space="0" w:color="auto"/>
        <w:right w:val="none" w:sz="0" w:space="0" w:color="auto"/>
      </w:divBdr>
    </w:div>
    <w:div w:id="1436553596">
      <w:bodyDiv w:val="1"/>
      <w:marLeft w:val="0"/>
      <w:marRight w:val="0"/>
      <w:marTop w:val="0"/>
      <w:marBottom w:val="0"/>
      <w:divBdr>
        <w:top w:val="none" w:sz="0" w:space="0" w:color="auto"/>
        <w:left w:val="none" w:sz="0" w:space="0" w:color="auto"/>
        <w:bottom w:val="none" w:sz="0" w:space="0" w:color="auto"/>
        <w:right w:val="none" w:sz="0" w:space="0" w:color="auto"/>
      </w:divBdr>
    </w:div>
    <w:div w:id="1473979695">
      <w:bodyDiv w:val="1"/>
      <w:marLeft w:val="0"/>
      <w:marRight w:val="0"/>
      <w:marTop w:val="0"/>
      <w:marBottom w:val="0"/>
      <w:divBdr>
        <w:top w:val="none" w:sz="0" w:space="0" w:color="auto"/>
        <w:left w:val="none" w:sz="0" w:space="0" w:color="auto"/>
        <w:bottom w:val="none" w:sz="0" w:space="0" w:color="auto"/>
        <w:right w:val="none" w:sz="0" w:space="0" w:color="auto"/>
      </w:divBdr>
    </w:div>
    <w:div w:id="1479419616">
      <w:bodyDiv w:val="1"/>
      <w:marLeft w:val="0"/>
      <w:marRight w:val="0"/>
      <w:marTop w:val="0"/>
      <w:marBottom w:val="0"/>
      <w:divBdr>
        <w:top w:val="none" w:sz="0" w:space="0" w:color="auto"/>
        <w:left w:val="none" w:sz="0" w:space="0" w:color="auto"/>
        <w:bottom w:val="none" w:sz="0" w:space="0" w:color="auto"/>
        <w:right w:val="none" w:sz="0" w:space="0" w:color="auto"/>
      </w:divBdr>
    </w:div>
    <w:div w:id="1491553587">
      <w:bodyDiv w:val="1"/>
      <w:marLeft w:val="0"/>
      <w:marRight w:val="0"/>
      <w:marTop w:val="0"/>
      <w:marBottom w:val="0"/>
      <w:divBdr>
        <w:top w:val="none" w:sz="0" w:space="0" w:color="auto"/>
        <w:left w:val="none" w:sz="0" w:space="0" w:color="auto"/>
        <w:bottom w:val="none" w:sz="0" w:space="0" w:color="auto"/>
        <w:right w:val="none" w:sz="0" w:space="0" w:color="auto"/>
      </w:divBdr>
    </w:div>
    <w:div w:id="1493064185">
      <w:bodyDiv w:val="1"/>
      <w:marLeft w:val="0"/>
      <w:marRight w:val="0"/>
      <w:marTop w:val="0"/>
      <w:marBottom w:val="0"/>
      <w:divBdr>
        <w:top w:val="none" w:sz="0" w:space="0" w:color="auto"/>
        <w:left w:val="none" w:sz="0" w:space="0" w:color="auto"/>
        <w:bottom w:val="none" w:sz="0" w:space="0" w:color="auto"/>
        <w:right w:val="none" w:sz="0" w:space="0" w:color="auto"/>
      </w:divBdr>
    </w:div>
    <w:div w:id="1493764012">
      <w:bodyDiv w:val="1"/>
      <w:marLeft w:val="0"/>
      <w:marRight w:val="0"/>
      <w:marTop w:val="0"/>
      <w:marBottom w:val="0"/>
      <w:divBdr>
        <w:top w:val="none" w:sz="0" w:space="0" w:color="auto"/>
        <w:left w:val="none" w:sz="0" w:space="0" w:color="auto"/>
        <w:bottom w:val="none" w:sz="0" w:space="0" w:color="auto"/>
        <w:right w:val="none" w:sz="0" w:space="0" w:color="auto"/>
      </w:divBdr>
    </w:div>
    <w:div w:id="1498300946">
      <w:bodyDiv w:val="1"/>
      <w:marLeft w:val="0"/>
      <w:marRight w:val="0"/>
      <w:marTop w:val="0"/>
      <w:marBottom w:val="0"/>
      <w:divBdr>
        <w:top w:val="none" w:sz="0" w:space="0" w:color="auto"/>
        <w:left w:val="none" w:sz="0" w:space="0" w:color="auto"/>
        <w:bottom w:val="none" w:sz="0" w:space="0" w:color="auto"/>
        <w:right w:val="none" w:sz="0" w:space="0" w:color="auto"/>
      </w:divBdr>
    </w:div>
    <w:div w:id="1500733157">
      <w:bodyDiv w:val="1"/>
      <w:marLeft w:val="0"/>
      <w:marRight w:val="0"/>
      <w:marTop w:val="0"/>
      <w:marBottom w:val="0"/>
      <w:divBdr>
        <w:top w:val="none" w:sz="0" w:space="0" w:color="auto"/>
        <w:left w:val="none" w:sz="0" w:space="0" w:color="auto"/>
        <w:bottom w:val="none" w:sz="0" w:space="0" w:color="auto"/>
        <w:right w:val="none" w:sz="0" w:space="0" w:color="auto"/>
      </w:divBdr>
      <w:divsChild>
        <w:div w:id="1237545144">
          <w:marLeft w:val="0"/>
          <w:marRight w:val="0"/>
          <w:marTop w:val="0"/>
          <w:marBottom w:val="0"/>
          <w:divBdr>
            <w:top w:val="none" w:sz="0" w:space="0" w:color="auto"/>
            <w:left w:val="none" w:sz="0" w:space="0" w:color="auto"/>
            <w:bottom w:val="none" w:sz="0" w:space="0" w:color="auto"/>
            <w:right w:val="none" w:sz="0" w:space="0" w:color="auto"/>
          </w:divBdr>
        </w:div>
      </w:divsChild>
    </w:div>
    <w:div w:id="1523595045">
      <w:bodyDiv w:val="1"/>
      <w:marLeft w:val="0"/>
      <w:marRight w:val="0"/>
      <w:marTop w:val="0"/>
      <w:marBottom w:val="0"/>
      <w:divBdr>
        <w:top w:val="none" w:sz="0" w:space="0" w:color="auto"/>
        <w:left w:val="none" w:sz="0" w:space="0" w:color="auto"/>
        <w:bottom w:val="none" w:sz="0" w:space="0" w:color="auto"/>
        <w:right w:val="none" w:sz="0" w:space="0" w:color="auto"/>
      </w:divBdr>
    </w:div>
    <w:div w:id="1530797411">
      <w:bodyDiv w:val="1"/>
      <w:marLeft w:val="0"/>
      <w:marRight w:val="0"/>
      <w:marTop w:val="0"/>
      <w:marBottom w:val="0"/>
      <w:divBdr>
        <w:top w:val="none" w:sz="0" w:space="0" w:color="auto"/>
        <w:left w:val="none" w:sz="0" w:space="0" w:color="auto"/>
        <w:bottom w:val="none" w:sz="0" w:space="0" w:color="auto"/>
        <w:right w:val="none" w:sz="0" w:space="0" w:color="auto"/>
      </w:divBdr>
    </w:div>
    <w:div w:id="1559434564">
      <w:bodyDiv w:val="1"/>
      <w:marLeft w:val="0"/>
      <w:marRight w:val="0"/>
      <w:marTop w:val="0"/>
      <w:marBottom w:val="0"/>
      <w:divBdr>
        <w:top w:val="none" w:sz="0" w:space="0" w:color="auto"/>
        <w:left w:val="none" w:sz="0" w:space="0" w:color="auto"/>
        <w:bottom w:val="none" w:sz="0" w:space="0" w:color="auto"/>
        <w:right w:val="none" w:sz="0" w:space="0" w:color="auto"/>
      </w:divBdr>
    </w:div>
    <w:div w:id="1570311528">
      <w:bodyDiv w:val="1"/>
      <w:marLeft w:val="0"/>
      <w:marRight w:val="0"/>
      <w:marTop w:val="0"/>
      <w:marBottom w:val="0"/>
      <w:divBdr>
        <w:top w:val="none" w:sz="0" w:space="0" w:color="auto"/>
        <w:left w:val="none" w:sz="0" w:space="0" w:color="auto"/>
        <w:bottom w:val="none" w:sz="0" w:space="0" w:color="auto"/>
        <w:right w:val="none" w:sz="0" w:space="0" w:color="auto"/>
      </w:divBdr>
    </w:div>
    <w:div w:id="1575705347">
      <w:bodyDiv w:val="1"/>
      <w:marLeft w:val="0"/>
      <w:marRight w:val="0"/>
      <w:marTop w:val="0"/>
      <w:marBottom w:val="0"/>
      <w:divBdr>
        <w:top w:val="none" w:sz="0" w:space="0" w:color="auto"/>
        <w:left w:val="none" w:sz="0" w:space="0" w:color="auto"/>
        <w:bottom w:val="none" w:sz="0" w:space="0" w:color="auto"/>
        <w:right w:val="none" w:sz="0" w:space="0" w:color="auto"/>
      </w:divBdr>
      <w:divsChild>
        <w:div w:id="775296724">
          <w:marLeft w:val="0"/>
          <w:marRight w:val="0"/>
          <w:marTop w:val="0"/>
          <w:marBottom w:val="0"/>
          <w:divBdr>
            <w:top w:val="none" w:sz="0" w:space="0" w:color="auto"/>
            <w:left w:val="none" w:sz="0" w:space="0" w:color="auto"/>
            <w:bottom w:val="none" w:sz="0" w:space="0" w:color="auto"/>
            <w:right w:val="none" w:sz="0" w:space="0" w:color="auto"/>
          </w:divBdr>
        </w:div>
      </w:divsChild>
    </w:div>
    <w:div w:id="1595630327">
      <w:bodyDiv w:val="1"/>
      <w:marLeft w:val="0"/>
      <w:marRight w:val="0"/>
      <w:marTop w:val="0"/>
      <w:marBottom w:val="0"/>
      <w:divBdr>
        <w:top w:val="none" w:sz="0" w:space="0" w:color="auto"/>
        <w:left w:val="none" w:sz="0" w:space="0" w:color="auto"/>
        <w:bottom w:val="none" w:sz="0" w:space="0" w:color="auto"/>
        <w:right w:val="none" w:sz="0" w:space="0" w:color="auto"/>
      </w:divBdr>
      <w:divsChild>
        <w:div w:id="870261258">
          <w:marLeft w:val="0"/>
          <w:marRight w:val="0"/>
          <w:marTop w:val="0"/>
          <w:marBottom w:val="0"/>
          <w:divBdr>
            <w:top w:val="none" w:sz="0" w:space="0" w:color="auto"/>
            <w:left w:val="none" w:sz="0" w:space="0" w:color="auto"/>
            <w:bottom w:val="none" w:sz="0" w:space="0" w:color="auto"/>
            <w:right w:val="none" w:sz="0" w:space="0" w:color="auto"/>
          </w:divBdr>
        </w:div>
      </w:divsChild>
    </w:div>
    <w:div w:id="1596281811">
      <w:bodyDiv w:val="1"/>
      <w:marLeft w:val="0"/>
      <w:marRight w:val="0"/>
      <w:marTop w:val="0"/>
      <w:marBottom w:val="0"/>
      <w:divBdr>
        <w:top w:val="none" w:sz="0" w:space="0" w:color="auto"/>
        <w:left w:val="none" w:sz="0" w:space="0" w:color="auto"/>
        <w:bottom w:val="none" w:sz="0" w:space="0" w:color="auto"/>
        <w:right w:val="none" w:sz="0" w:space="0" w:color="auto"/>
      </w:divBdr>
    </w:div>
    <w:div w:id="1598103164">
      <w:bodyDiv w:val="1"/>
      <w:marLeft w:val="0"/>
      <w:marRight w:val="0"/>
      <w:marTop w:val="0"/>
      <w:marBottom w:val="0"/>
      <w:divBdr>
        <w:top w:val="none" w:sz="0" w:space="0" w:color="auto"/>
        <w:left w:val="none" w:sz="0" w:space="0" w:color="auto"/>
        <w:bottom w:val="none" w:sz="0" w:space="0" w:color="auto"/>
        <w:right w:val="none" w:sz="0" w:space="0" w:color="auto"/>
      </w:divBdr>
    </w:div>
    <w:div w:id="1605308290">
      <w:bodyDiv w:val="1"/>
      <w:marLeft w:val="0"/>
      <w:marRight w:val="0"/>
      <w:marTop w:val="0"/>
      <w:marBottom w:val="0"/>
      <w:divBdr>
        <w:top w:val="none" w:sz="0" w:space="0" w:color="auto"/>
        <w:left w:val="none" w:sz="0" w:space="0" w:color="auto"/>
        <w:bottom w:val="none" w:sz="0" w:space="0" w:color="auto"/>
        <w:right w:val="none" w:sz="0" w:space="0" w:color="auto"/>
      </w:divBdr>
      <w:divsChild>
        <w:div w:id="734089975">
          <w:marLeft w:val="0"/>
          <w:marRight w:val="0"/>
          <w:marTop w:val="0"/>
          <w:marBottom w:val="0"/>
          <w:divBdr>
            <w:top w:val="none" w:sz="0" w:space="0" w:color="auto"/>
            <w:left w:val="none" w:sz="0" w:space="0" w:color="auto"/>
            <w:bottom w:val="none" w:sz="0" w:space="0" w:color="auto"/>
            <w:right w:val="none" w:sz="0" w:space="0" w:color="auto"/>
          </w:divBdr>
        </w:div>
      </w:divsChild>
    </w:div>
    <w:div w:id="1612710398">
      <w:bodyDiv w:val="1"/>
      <w:marLeft w:val="0"/>
      <w:marRight w:val="0"/>
      <w:marTop w:val="0"/>
      <w:marBottom w:val="0"/>
      <w:divBdr>
        <w:top w:val="none" w:sz="0" w:space="0" w:color="auto"/>
        <w:left w:val="none" w:sz="0" w:space="0" w:color="auto"/>
        <w:bottom w:val="none" w:sz="0" w:space="0" w:color="auto"/>
        <w:right w:val="none" w:sz="0" w:space="0" w:color="auto"/>
      </w:divBdr>
    </w:div>
    <w:div w:id="1618414730">
      <w:bodyDiv w:val="1"/>
      <w:marLeft w:val="0"/>
      <w:marRight w:val="0"/>
      <w:marTop w:val="0"/>
      <w:marBottom w:val="0"/>
      <w:divBdr>
        <w:top w:val="none" w:sz="0" w:space="0" w:color="auto"/>
        <w:left w:val="none" w:sz="0" w:space="0" w:color="auto"/>
        <w:bottom w:val="none" w:sz="0" w:space="0" w:color="auto"/>
        <w:right w:val="none" w:sz="0" w:space="0" w:color="auto"/>
      </w:divBdr>
      <w:divsChild>
        <w:div w:id="1872766886">
          <w:marLeft w:val="0"/>
          <w:marRight w:val="0"/>
          <w:marTop w:val="0"/>
          <w:marBottom w:val="0"/>
          <w:divBdr>
            <w:top w:val="none" w:sz="0" w:space="0" w:color="auto"/>
            <w:left w:val="none" w:sz="0" w:space="0" w:color="auto"/>
            <w:bottom w:val="none" w:sz="0" w:space="0" w:color="auto"/>
            <w:right w:val="none" w:sz="0" w:space="0" w:color="auto"/>
          </w:divBdr>
        </w:div>
        <w:div w:id="1505439787">
          <w:marLeft w:val="0"/>
          <w:marRight w:val="0"/>
          <w:marTop w:val="0"/>
          <w:marBottom w:val="0"/>
          <w:divBdr>
            <w:top w:val="none" w:sz="0" w:space="0" w:color="auto"/>
            <w:left w:val="none" w:sz="0" w:space="0" w:color="auto"/>
            <w:bottom w:val="none" w:sz="0" w:space="0" w:color="auto"/>
            <w:right w:val="none" w:sz="0" w:space="0" w:color="auto"/>
          </w:divBdr>
        </w:div>
      </w:divsChild>
    </w:div>
    <w:div w:id="1619291509">
      <w:bodyDiv w:val="1"/>
      <w:marLeft w:val="0"/>
      <w:marRight w:val="0"/>
      <w:marTop w:val="0"/>
      <w:marBottom w:val="0"/>
      <w:divBdr>
        <w:top w:val="none" w:sz="0" w:space="0" w:color="auto"/>
        <w:left w:val="none" w:sz="0" w:space="0" w:color="auto"/>
        <w:bottom w:val="none" w:sz="0" w:space="0" w:color="auto"/>
        <w:right w:val="none" w:sz="0" w:space="0" w:color="auto"/>
      </w:divBdr>
      <w:divsChild>
        <w:div w:id="1573540966">
          <w:marLeft w:val="0"/>
          <w:marRight w:val="0"/>
          <w:marTop w:val="0"/>
          <w:marBottom w:val="0"/>
          <w:divBdr>
            <w:top w:val="none" w:sz="0" w:space="0" w:color="auto"/>
            <w:left w:val="none" w:sz="0" w:space="0" w:color="auto"/>
            <w:bottom w:val="none" w:sz="0" w:space="0" w:color="auto"/>
            <w:right w:val="none" w:sz="0" w:space="0" w:color="auto"/>
          </w:divBdr>
        </w:div>
      </w:divsChild>
    </w:div>
    <w:div w:id="1620381971">
      <w:bodyDiv w:val="1"/>
      <w:marLeft w:val="0"/>
      <w:marRight w:val="0"/>
      <w:marTop w:val="0"/>
      <w:marBottom w:val="0"/>
      <w:divBdr>
        <w:top w:val="none" w:sz="0" w:space="0" w:color="auto"/>
        <w:left w:val="none" w:sz="0" w:space="0" w:color="auto"/>
        <w:bottom w:val="none" w:sz="0" w:space="0" w:color="auto"/>
        <w:right w:val="none" w:sz="0" w:space="0" w:color="auto"/>
      </w:divBdr>
    </w:div>
    <w:div w:id="1623533300">
      <w:bodyDiv w:val="1"/>
      <w:marLeft w:val="0"/>
      <w:marRight w:val="0"/>
      <w:marTop w:val="0"/>
      <w:marBottom w:val="0"/>
      <w:divBdr>
        <w:top w:val="none" w:sz="0" w:space="0" w:color="auto"/>
        <w:left w:val="none" w:sz="0" w:space="0" w:color="auto"/>
        <w:bottom w:val="none" w:sz="0" w:space="0" w:color="auto"/>
        <w:right w:val="none" w:sz="0" w:space="0" w:color="auto"/>
      </w:divBdr>
    </w:div>
    <w:div w:id="1633438228">
      <w:bodyDiv w:val="1"/>
      <w:marLeft w:val="0"/>
      <w:marRight w:val="0"/>
      <w:marTop w:val="0"/>
      <w:marBottom w:val="0"/>
      <w:divBdr>
        <w:top w:val="none" w:sz="0" w:space="0" w:color="auto"/>
        <w:left w:val="none" w:sz="0" w:space="0" w:color="auto"/>
        <w:bottom w:val="none" w:sz="0" w:space="0" w:color="auto"/>
        <w:right w:val="none" w:sz="0" w:space="0" w:color="auto"/>
      </w:divBdr>
      <w:divsChild>
        <w:div w:id="1578242320">
          <w:marLeft w:val="0"/>
          <w:marRight w:val="0"/>
          <w:marTop w:val="0"/>
          <w:marBottom w:val="0"/>
          <w:divBdr>
            <w:top w:val="none" w:sz="0" w:space="0" w:color="auto"/>
            <w:left w:val="none" w:sz="0" w:space="0" w:color="auto"/>
            <w:bottom w:val="none" w:sz="0" w:space="0" w:color="auto"/>
            <w:right w:val="none" w:sz="0" w:space="0" w:color="auto"/>
          </w:divBdr>
        </w:div>
        <w:div w:id="814563593">
          <w:marLeft w:val="0"/>
          <w:marRight w:val="0"/>
          <w:marTop w:val="0"/>
          <w:marBottom w:val="0"/>
          <w:divBdr>
            <w:top w:val="none" w:sz="0" w:space="0" w:color="auto"/>
            <w:left w:val="none" w:sz="0" w:space="0" w:color="auto"/>
            <w:bottom w:val="none" w:sz="0" w:space="0" w:color="auto"/>
            <w:right w:val="none" w:sz="0" w:space="0" w:color="auto"/>
          </w:divBdr>
        </w:div>
      </w:divsChild>
    </w:div>
    <w:div w:id="1634368671">
      <w:bodyDiv w:val="1"/>
      <w:marLeft w:val="0"/>
      <w:marRight w:val="0"/>
      <w:marTop w:val="0"/>
      <w:marBottom w:val="0"/>
      <w:divBdr>
        <w:top w:val="none" w:sz="0" w:space="0" w:color="auto"/>
        <w:left w:val="none" w:sz="0" w:space="0" w:color="auto"/>
        <w:bottom w:val="none" w:sz="0" w:space="0" w:color="auto"/>
        <w:right w:val="none" w:sz="0" w:space="0" w:color="auto"/>
      </w:divBdr>
    </w:div>
    <w:div w:id="1643802495">
      <w:bodyDiv w:val="1"/>
      <w:marLeft w:val="0"/>
      <w:marRight w:val="0"/>
      <w:marTop w:val="0"/>
      <w:marBottom w:val="0"/>
      <w:divBdr>
        <w:top w:val="none" w:sz="0" w:space="0" w:color="auto"/>
        <w:left w:val="none" w:sz="0" w:space="0" w:color="auto"/>
        <w:bottom w:val="none" w:sz="0" w:space="0" w:color="auto"/>
        <w:right w:val="none" w:sz="0" w:space="0" w:color="auto"/>
      </w:divBdr>
      <w:divsChild>
        <w:div w:id="1289237944">
          <w:marLeft w:val="0"/>
          <w:marRight w:val="0"/>
          <w:marTop w:val="0"/>
          <w:marBottom w:val="0"/>
          <w:divBdr>
            <w:top w:val="none" w:sz="0" w:space="0" w:color="auto"/>
            <w:left w:val="none" w:sz="0" w:space="0" w:color="auto"/>
            <w:bottom w:val="none" w:sz="0" w:space="0" w:color="auto"/>
            <w:right w:val="none" w:sz="0" w:space="0" w:color="auto"/>
          </w:divBdr>
        </w:div>
      </w:divsChild>
    </w:div>
    <w:div w:id="1653829345">
      <w:bodyDiv w:val="1"/>
      <w:marLeft w:val="0"/>
      <w:marRight w:val="0"/>
      <w:marTop w:val="0"/>
      <w:marBottom w:val="0"/>
      <w:divBdr>
        <w:top w:val="none" w:sz="0" w:space="0" w:color="auto"/>
        <w:left w:val="none" w:sz="0" w:space="0" w:color="auto"/>
        <w:bottom w:val="none" w:sz="0" w:space="0" w:color="auto"/>
        <w:right w:val="none" w:sz="0" w:space="0" w:color="auto"/>
      </w:divBdr>
      <w:divsChild>
        <w:div w:id="652372081">
          <w:marLeft w:val="0"/>
          <w:marRight w:val="0"/>
          <w:marTop w:val="0"/>
          <w:marBottom w:val="0"/>
          <w:divBdr>
            <w:top w:val="none" w:sz="0" w:space="0" w:color="auto"/>
            <w:left w:val="none" w:sz="0" w:space="0" w:color="auto"/>
            <w:bottom w:val="none" w:sz="0" w:space="0" w:color="auto"/>
            <w:right w:val="none" w:sz="0" w:space="0" w:color="auto"/>
          </w:divBdr>
        </w:div>
      </w:divsChild>
    </w:div>
    <w:div w:id="1671371247">
      <w:bodyDiv w:val="1"/>
      <w:marLeft w:val="0"/>
      <w:marRight w:val="0"/>
      <w:marTop w:val="0"/>
      <w:marBottom w:val="0"/>
      <w:divBdr>
        <w:top w:val="none" w:sz="0" w:space="0" w:color="auto"/>
        <w:left w:val="none" w:sz="0" w:space="0" w:color="auto"/>
        <w:bottom w:val="none" w:sz="0" w:space="0" w:color="auto"/>
        <w:right w:val="none" w:sz="0" w:space="0" w:color="auto"/>
      </w:divBdr>
      <w:divsChild>
        <w:div w:id="1589731708">
          <w:marLeft w:val="0"/>
          <w:marRight w:val="0"/>
          <w:marTop w:val="0"/>
          <w:marBottom w:val="0"/>
          <w:divBdr>
            <w:top w:val="none" w:sz="0" w:space="0" w:color="auto"/>
            <w:left w:val="none" w:sz="0" w:space="0" w:color="auto"/>
            <w:bottom w:val="none" w:sz="0" w:space="0" w:color="auto"/>
            <w:right w:val="none" w:sz="0" w:space="0" w:color="auto"/>
          </w:divBdr>
        </w:div>
        <w:div w:id="1700813126">
          <w:marLeft w:val="0"/>
          <w:marRight w:val="0"/>
          <w:marTop w:val="0"/>
          <w:marBottom w:val="0"/>
          <w:divBdr>
            <w:top w:val="none" w:sz="0" w:space="0" w:color="auto"/>
            <w:left w:val="none" w:sz="0" w:space="0" w:color="auto"/>
            <w:bottom w:val="none" w:sz="0" w:space="0" w:color="auto"/>
            <w:right w:val="none" w:sz="0" w:space="0" w:color="auto"/>
          </w:divBdr>
        </w:div>
        <w:div w:id="286009416">
          <w:marLeft w:val="0"/>
          <w:marRight w:val="0"/>
          <w:marTop w:val="0"/>
          <w:marBottom w:val="0"/>
          <w:divBdr>
            <w:top w:val="none" w:sz="0" w:space="0" w:color="auto"/>
            <w:left w:val="none" w:sz="0" w:space="0" w:color="auto"/>
            <w:bottom w:val="none" w:sz="0" w:space="0" w:color="auto"/>
            <w:right w:val="none" w:sz="0" w:space="0" w:color="auto"/>
          </w:divBdr>
        </w:div>
        <w:div w:id="508720216">
          <w:marLeft w:val="0"/>
          <w:marRight w:val="0"/>
          <w:marTop w:val="0"/>
          <w:marBottom w:val="0"/>
          <w:divBdr>
            <w:top w:val="none" w:sz="0" w:space="0" w:color="auto"/>
            <w:left w:val="none" w:sz="0" w:space="0" w:color="auto"/>
            <w:bottom w:val="none" w:sz="0" w:space="0" w:color="auto"/>
            <w:right w:val="none" w:sz="0" w:space="0" w:color="auto"/>
          </w:divBdr>
        </w:div>
        <w:div w:id="761492437">
          <w:marLeft w:val="0"/>
          <w:marRight w:val="0"/>
          <w:marTop w:val="0"/>
          <w:marBottom w:val="0"/>
          <w:divBdr>
            <w:top w:val="none" w:sz="0" w:space="0" w:color="auto"/>
            <w:left w:val="none" w:sz="0" w:space="0" w:color="auto"/>
            <w:bottom w:val="none" w:sz="0" w:space="0" w:color="auto"/>
            <w:right w:val="none" w:sz="0" w:space="0" w:color="auto"/>
          </w:divBdr>
        </w:div>
        <w:div w:id="1885603742">
          <w:marLeft w:val="0"/>
          <w:marRight w:val="0"/>
          <w:marTop w:val="0"/>
          <w:marBottom w:val="0"/>
          <w:divBdr>
            <w:top w:val="none" w:sz="0" w:space="0" w:color="auto"/>
            <w:left w:val="none" w:sz="0" w:space="0" w:color="auto"/>
            <w:bottom w:val="none" w:sz="0" w:space="0" w:color="auto"/>
            <w:right w:val="none" w:sz="0" w:space="0" w:color="auto"/>
          </w:divBdr>
        </w:div>
        <w:div w:id="1511018457">
          <w:marLeft w:val="0"/>
          <w:marRight w:val="0"/>
          <w:marTop w:val="0"/>
          <w:marBottom w:val="0"/>
          <w:divBdr>
            <w:top w:val="none" w:sz="0" w:space="0" w:color="auto"/>
            <w:left w:val="none" w:sz="0" w:space="0" w:color="auto"/>
            <w:bottom w:val="none" w:sz="0" w:space="0" w:color="auto"/>
            <w:right w:val="none" w:sz="0" w:space="0" w:color="auto"/>
          </w:divBdr>
        </w:div>
      </w:divsChild>
    </w:div>
    <w:div w:id="1674410227">
      <w:bodyDiv w:val="1"/>
      <w:marLeft w:val="0"/>
      <w:marRight w:val="0"/>
      <w:marTop w:val="0"/>
      <w:marBottom w:val="0"/>
      <w:divBdr>
        <w:top w:val="none" w:sz="0" w:space="0" w:color="auto"/>
        <w:left w:val="none" w:sz="0" w:space="0" w:color="auto"/>
        <w:bottom w:val="none" w:sz="0" w:space="0" w:color="auto"/>
        <w:right w:val="none" w:sz="0" w:space="0" w:color="auto"/>
      </w:divBdr>
      <w:divsChild>
        <w:div w:id="1936086061">
          <w:marLeft w:val="0"/>
          <w:marRight w:val="0"/>
          <w:marTop w:val="0"/>
          <w:marBottom w:val="0"/>
          <w:divBdr>
            <w:top w:val="none" w:sz="0" w:space="0" w:color="auto"/>
            <w:left w:val="none" w:sz="0" w:space="0" w:color="auto"/>
            <w:bottom w:val="none" w:sz="0" w:space="0" w:color="auto"/>
            <w:right w:val="none" w:sz="0" w:space="0" w:color="auto"/>
          </w:divBdr>
        </w:div>
      </w:divsChild>
    </w:div>
    <w:div w:id="1687487262">
      <w:bodyDiv w:val="1"/>
      <w:marLeft w:val="0"/>
      <w:marRight w:val="0"/>
      <w:marTop w:val="0"/>
      <w:marBottom w:val="0"/>
      <w:divBdr>
        <w:top w:val="none" w:sz="0" w:space="0" w:color="auto"/>
        <w:left w:val="none" w:sz="0" w:space="0" w:color="auto"/>
        <w:bottom w:val="none" w:sz="0" w:space="0" w:color="auto"/>
        <w:right w:val="none" w:sz="0" w:space="0" w:color="auto"/>
      </w:divBdr>
    </w:div>
    <w:div w:id="1773546639">
      <w:bodyDiv w:val="1"/>
      <w:marLeft w:val="0"/>
      <w:marRight w:val="0"/>
      <w:marTop w:val="0"/>
      <w:marBottom w:val="0"/>
      <w:divBdr>
        <w:top w:val="none" w:sz="0" w:space="0" w:color="auto"/>
        <w:left w:val="none" w:sz="0" w:space="0" w:color="auto"/>
        <w:bottom w:val="none" w:sz="0" w:space="0" w:color="auto"/>
        <w:right w:val="none" w:sz="0" w:space="0" w:color="auto"/>
      </w:divBdr>
    </w:div>
    <w:div w:id="1787114262">
      <w:bodyDiv w:val="1"/>
      <w:marLeft w:val="0"/>
      <w:marRight w:val="0"/>
      <w:marTop w:val="0"/>
      <w:marBottom w:val="0"/>
      <w:divBdr>
        <w:top w:val="none" w:sz="0" w:space="0" w:color="auto"/>
        <w:left w:val="none" w:sz="0" w:space="0" w:color="auto"/>
        <w:bottom w:val="none" w:sz="0" w:space="0" w:color="auto"/>
        <w:right w:val="none" w:sz="0" w:space="0" w:color="auto"/>
      </w:divBdr>
      <w:divsChild>
        <w:div w:id="666247469">
          <w:marLeft w:val="0"/>
          <w:marRight w:val="0"/>
          <w:marTop w:val="0"/>
          <w:marBottom w:val="0"/>
          <w:divBdr>
            <w:top w:val="none" w:sz="0" w:space="0" w:color="auto"/>
            <w:left w:val="none" w:sz="0" w:space="0" w:color="auto"/>
            <w:bottom w:val="none" w:sz="0" w:space="0" w:color="auto"/>
            <w:right w:val="none" w:sz="0" w:space="0" w:color="auto"/>
          </w:divBdr>
        </w:div>
        <w:div w:id="1082875218">
          <w:marLeft w:val="0"/>
          <w:marRight w:val="0"/>
          <w:marTop w:val="0"/>
          <w:marBottom w:val="0"/>
          <w:divBdr>
            <w:top w:val="none" w:sz="0" w:space="0" w:color="auto"/>
            <w:left w:val="none" w:sz="0" w:space="0" w:color="auto"/>
            <w:bottom w:val="none" w:sz="0" w:space="0" w:color="auto"/>
            <w:right w:val="none" w:sz="0" w:space="0" w:color="auto"/>
          </w:divBdr>
        </w:div>
        <w:div w:id="495609008">
          <w:marLeft w:val="0"/>
          <w:marRight w:val="0"/>
          <w:marTop w:val="0"/>
          <w:marBottom w:val="0"/>
          <w:divBdr>
            <w:top w:val="none" w:sz="0" w:space="0" w:color="auto"/>
            <w:left w:val="none" w:sz="0" w:space="0" w:color="auto"/>
            <w:bottom w:val="none" w:sz="0" w:space="0" w:color="auto"/>
            <w:right w:val="none" w:sz="0" w:space="0" w:color="auto"/>
          </w:divBdr>
        </w:div>
        <w:div w:id="1289821625">
          <w:marLeft w:val="0"/>
          <w:marRight w:val="0"/>
          <w:marTop w:val="0"/>
          <w:marBottom w:val="0"/>
          <w:divBdr>
            <w:top w:val="none" w:sz="0" w:space="0" w:color="auto"/>
            <w:left w:val="none" w:sz="0" w:space="0" w:color="auto"/>
            <w:bottom w:val="none" w:sz="0" w:space="0" w:color="auto"/>
            <w:right w:val="none" w:sz="0" w:space="0" w:color="auto"/>
          </w:divBdr>
        </w:div>
        <w:div w:id="852887311">
          <w:marLeft w:val="0"/>
          <w:marRight w:val="0"/>
          <w:marTop w:val="0"/>
          <w:marBottom w:val="0"/>
          <w:divBdr>
            <w:top w:val="none" w:sz="0" w:space="0" w:color="auto"/>
            <w:left w:val="none" w:sz="0" w:space="0" w:color="auto"/>
            <w:bottom w:val="none" w:sz="0" w:space="0" w:color="auto"/>
            <w:right w:val="none" w:sz="0" w:space="0" w:color="auto"/>
          </w:divBdr>
        </w:div>
        <w:div w:id="1929189339">
          <w:marLeft w:val="0"/>
          <w:marRight w:val="0"/>
          <w:marTop w:val="0"/>
          <w:marBottom w:val="0"/>
          <w:divBdr>
            <w:top w:val="none" w:sz="0" w:space="0" w:color="auto"/>
            <w:left w:val="none" w:sz="0" w:space="0" w:color="auto"/>
            <w:bottom w:val="none" w:sz="0" w:space="0" w:color="auto"/>
            <w:right w:val="none" w:sz="0" w:space="0" w:color="auto"/>
          </w:divBdr>
        </w:div>
        <w:div w:id="1610047917">
          <w:marLeft w:val="0"/>
          <w:marRight w:val="0"/>
          <w:marTop w:val="0"/>
          <w:marBottom w:val="0"/>
          <w:divBdr>
            <w:top w:val="none" w:sz="0" w:space="0" w:color="auto"/>
            <w:left w:val="none" w:sz="0" w:space="0" w:color="auto"/>
            <w:bottom w:val="none" w:sz="0" w:space="0" w:color="auto"/>
            <w:right w:val="none" w:sz="0" w:space="0" w:color="auto"/>
          </w:divBdr>
        </w:div>
      </w:divsChild>
    </w:div>
    <w:div w:id="1789353620">
      <w:bodyDiv w:val="1"/>
      <w:marLeft w:val="0"/>
      <w:marRight w:val="0"/>
      <w:marTop w:val="0"/>
      <w:marBottom w:val="0"/>
      <w:divBdr>
        <w:top w:val="none" w:sz="0" w:space="0" w:color="auto"/>
        <w:left w:val="none" w:sz="0" w:space="0" w:color="auto"/>
        <w:bottom w:val="none" w:sz="0" w:space="0" w:color="auto"/>
        <w:right w:val="none" w:sz="0" w:space="0" w:color="auto"/>
      </w:divBdr>
      <w:divsChild>
        <w:div w:id="1120994897">
          <w:marLeft w:val="0"/>
          <w:marRight w:val="0"/>
          <w:marTop w:val="0"/>
          <w:marBottom w:val="0"/>
          <w:divBdr>
            <w:top w:val="none" w:sz="0" w:space="0" w:color="auto"/>
            <w:left w:val="none" w:sz="0" w:space="0" w:color="auto"/>
            <w:bottom w:val="none" w:sz="0" w:space="0" w:color="auto"/>
            <w:right w:val="none" w:sz="0" w:space="0" w:color="auto"/>
          </w:divBdr>
        </w:div>
      </w:divsChild>
    </w:div>
    <w:div w:id="1797722781">
      <w:bodyDiv w:val="1"/>
      <w:marLeft w:val="0"/>
      <w:marRight w:val="0"/>
      <w:marTop w:val="0"/>
      <w:marBottom w:val="0"/>
      <w:divBdr>
        <w:top w:val="none" w:sz="0" w:space="0" w:color="auto"/>
        <w:left w:val="none" w:sz="0" w:space="0" w:color="auto"/>
        <w:bottom w:val="none" w:sz="0" w:space="0" w:color="auto"/>
        <w:right w:val="none" w:sz="0" w:space="0" w:color="auto"/>
      </w:divBdr>
      <w:divsChild>
        <w:div w:id="1576086794">
          <w:marLeft w:val="0"/>
          <w:marRight w:val="0"/>
          <w:marTop w:val="0"/>
          <w:marBottom w:val="0"/>
          <w:divBdr>
            <w:top w:val="none" w:sz="0" w:space="0" w:color="auto"/>
            <w:left w:val="none" w:sz="0" w:space="0" w:color="auto"/>
            <w:bottom w:val="none" w:sz="0" w:space="0" w:color="auto"/>
            <w:right w:val="none" w:sz="0" w:space="0" w:color="auto"/>
          </w:divBdr>
        </w:div>
      </w:divsChild>
    </w:div>
    <w:div w:id="1843082136">
      <w:bodyDiv w:val="1"/>
      <w:marLeft w:val="0"/>
      <w:marRight w:val="0"/>
      <w:marTop w:val="0"/>
      <w:marBottom w:val="0"/>
      <w:divBdr>
        <w:top w:val="none" w:sz="0" w:space="0" w:color="auto"/>
        <w:left w:val="none" w:sz="0" w:space="0" w:color="auto"/>
        <w:bottom w:val="none" w:sz="0" w:space="0" w:color="auto"/>
        <w:right w:val="none" w:sz="0" w:space="0" w:color="auto"/>
      </w:divBdr>
    </w:div>
    <w:div w:id="1846355449">
      <w:bodyDiv w:val="1"/>
      <w:marLeft w:val="0"/>
      <w:marRight w:val="0"/>
      <w:marTop w:val="0"/>
      <w:marBottom w:val="0"/>
      <w:divBdr>
        <w:top w:val="none" w:sz="0" w:space="0" w:color="auto"/>
        <w:left w:val="none" w:sz="0" w:space="0" w:color="auto"/>
        <w:bottom w:val="none" w:sz="0" w:space="0" w:color="auto"/>
        <w:right w:val="none" w:sz="0" w:space="0" w:color="auto"/>
      </w:divBdr>
    </w:div>
    <w:div w:id="1861158997">
      <w:bodyDiv w:val="1"/>
      <w:marLeft w:val="0"/>
      <w:marRight w:val="0"/>
      <w:marTop w:val="0"/>
      <w:marBottom w:val="0"/>
      <w:divBdr>
        <w:top w:val="none" w:sz="0" w:space="0" w:color="auto"/>
        <w:left w:val="none" w:sz="0" w:space="0" w:color="auto"/>
        <w:bottom w:val="none" w:sz="0" w:space="0" w:color="auto"/>
        <w:right w:val="none" w:sz="0" w:space="0" w:color="auto"/>
      </w:divBdr>
    </w:div>
    <w:div w:id="1870339397">
      <w:bodyDiv w:val="1"/>
      <w:marLeft w:val="0"/>
      <w:marRight w:val="0"/>
      <w:marTop w:val="0"/>
      <w:marBottom w:val="0"/>
      <w:divBdr>
        <w:top w:val="none" w:sz="0" w:space="0" w:color="auto"/>
        <w:left w:val="none" w:sz="0" w:space="0" w:color="auto"/>
        <w:bottom w:val="none" w:sz="0" w:space="0" w:color="auto"/>
        <w:right w:val="none" w:sz="0" w:space="0" w:color="auto"/>
      </w:divBdr>
      <w:divsChild>
        <w:div w:id="1273167931">
          <w:marLeft w:val="0"/>
          <w:marRight w:val="0"/>
          <w:marTop w:val="0"/>
          <w:marBottom w:val="0"/>
          <w:divBdr>
            <w:top w:val="none" w:sz="0" w:space="0" w:color="auto"/>
            <w:left w:val="none" w:sz="0" w:space="0" w:color="auto"/>
            <w:bottom w:val="none" w:sz="0" w:space="0" w:color="auto"/>
            <w:right w:val="none" w:sz="0" w:space="0" w:color="auto"/>
          </w:divBdr>
        </w:div>
      </w:divsChild>
    </w:div>
    <w:div w:id="1875925780">
      <w:bodyDiv w:val="1"/>
      <w:marLeft w:val="0"/>
      <w:marRight w:val="0"/>
      <w:marTop w:val="0"/>
      <w:marBottom w:val="0"/>
      <w:divBdr>
        <w:top w:val="none" w:sz="0" w:space="0" w:color="auto"/>
        <w:left w:val="none" w:sz="0" w:space="0" w:color="auto"/>
        <w:bottom w:val="none" w:sz="0" w:space="0" w:color="auto"/>
        <w:right w:val="none" w:sz="0" w:space="0" w:color="auto"/>
      </w:divBdr>
    </w:div>
    <w:div w:id="1878463518">
      <w:bodyDiv w:val="1"/>
      <w:marLeft w:val="0"/>
      <w:marRight w:val="0"/>
      <w:marTop w:val="0"/>
      <w:marBottom w:val="0"/>
      <w:divBdr>
        <w:top w:val="none" w:sz="0" w:space="0" w:color="auto"/>
        <w:left w:val="none" w:sz="0" w:space="0" w:color="auto"/>
        <w:bottom w:val="none" w:sz="0" w:space="0" w:color="auto"/>
        <w:right w:val="none" w:sz="0" w:space="0" w:color="auto"/>
      </w:divBdr>
    </w:div>
    <w:div w:id="1885435853">
      <w:bodyDiv w:val="1"/>
      <w:marLeft w:val="0"/>
      <w:marRight w:val="0"/>
      <w:marTop w:val="0"/>
      <w:marBottom w:val="0"/>
      <w:divBdr>
        <w:top w:val="none" w:sz="0" w:space="0" w:color="auto"/>
        <w:left w:val="none" w:sz="0" w:space="0" w:color="auto"/>
        <w:bottom w:val="none" w:sz="0" w:space="0" w:color="auto"/>
        <w:right w:val="none" w:sz="0" w:space="0" w:color="auto"/>
      </w:divBdr>
    </w:div>
    <w:div w:id="1899050442">
      <w:bodyDiv w:val="1"/>
      <w:marLeft w:val="0"/>
      <w:marRight w:val="0"/>
      <w:marTop w:val="0"/>
      <w:marBottom w:val="0"/>
      <w:divBdr>
        <w:top w:val="none" w:sz="0" w:space="0" w:color="auto"/>
        <w:left w:val="none" w:sz="0" w:space="0" w:color="auto"/>
        <w:bottom w:val="none" w:sz="0" w:space="0" w:color="auto"/>
        <w:right w:val="none" w:sz="0" w:space="0" w:color="auto"/>
      </w:divBdr>
    </w:div>
    <w:div w:id="1915239056">
      <w:bodyDiv w:val="1"/>
      <w:marLeft w:val="0"/>
      <w:marRight w:val="0"/>
      <w:marTop w:val="0"/>
      <w:marBottom w:val="0"/>
      <w:divBdr>
        <w:top w:val="none" w:sz="0" w:space="0" w:color="auto"/>
        <w:left w:val="none" w:sz="0" w:space="0" w:color="auto"/>
        <w:bottom w:val="none" w:sz="0" w:space="0" w:color="auto"/>
        <w:right w:val="none" w:sz="0" w:space="0" w:color="auto"/>
      </w:divBdr>
      <w:divsChild>
        <w:div w:id="228465722">
          <w:marLeft w:val="0"/>
          <w:marRight w:val="0"/>
          <w:marTop w:val="0"/>
          <w:marBottom w:val="0"/>
          <w:divBdr>
            <w:top w:val="none" w:sz="0" w:space="0" w:color="auto"/>
            <w:left w:val="none" w:sz="0" w:space="0" w:color="auto"/>
            <w:bottom w:val="none" w:sz="0" w:space="0" w:color="auto"/>
            <w:right w:val="none" w:sz="0" w:space="0" w:color="auto"/>
          </w:divBdr>
        </w:div>
      </w:divsChild>
    </w:div>
    <w:div w:id="1942294778">
      <w:bodyDiv w:val="1"/>
      <w:marLeft w:val="0"/>
      <w:marRight w:val="0"/>
      <w:marTop w:val="0"/>
      <w:marBottom w:val="0"/>
      <w:divBdr>
        <w:top w:val="none" w:sz="0" w:space="0" w:color="auto"/>
        <w:left w:val="none" w:sz="0" w:space="0" w:color="auto"/>
        <w:bottom w:val="none" w:sz="0" w:space="0" w:color="auto"/>
        <w:right w:val="none" w:sz="0" w:space="0" w:color="auto"/>
      </w:divBdr>
      <w:divsChild>
        <w:div w:id="1023170209">
          <w:marLeft w:val="0"/>
          <w:marRight w:val="0"/>
          <w:marTop w:val="0"/>
          <w:marBottom w:val="0"/>
          <w:divBdr>
            <w:top w:val="none" w:sz="0" w:space="0" w:color="auto"/>
            <w:left w:val="none" w:sz="0" w:space="0" w:color="auto"/>
            <w:bottom w:val="none" w:sz="0" w:space="0" w:color="auto"/>
            <w:right w:val="none" w:sz="0" w:space="0" w:color="auto"/>
          </w:divBdr>
          <w:divsChild>
            <w:div w:id="19318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3274">
      <w:bodyDiv w:val="1"/>
      <w:marLeft w:val="0"/>
      <w:marRight w:val="0"/>
      <w:marTop w:val="0"/>
      <w:marBottom w:val="0"/>
      <w:divBdr>
        <w:top w:val="none" w:sz="0" w:space="0" w:color="auto"/>
        <w:left w:val="none" w:sz="0" w:space="0" w:color="auto"/>
        <w:bottom w:val="none" w:sz="0" w:space="0" w:color="auto"/>
        <w:right w:val="none" w:sz="0" w:space="0" w:color="auto"/>
      </w:divBdr>
    </w:div>
    <w:div w:id="1982418114">
      <w:bodyDiv w:val="1"/>
      <w:marLeft w:val="0"/>
      <w:marRight w:val="0"/>
      <w:marTop w:val="0"/>
      <w:marBottom w:val="0"/>
      <w:divBdr>
        <w:top w:val="none" w:sz="0" w:space="0" w:color="auto"/>
        <w:left w:val="none" w:sz="0" w:space="0" w:color="auto"/>
        <w:bottom w:val="none" w:sz="0" w:space="0" w:color="auto"/>
        <w:right w:val="none" w:sz="0" w:space="0" w:color="auto"/>
      </w:divBdr>
      <w:divsChild>
        <w:div w:id="291060676">
          <w:marLeft w:val="0"/>
          <w:marRight w:val="0"/>
          <w:marTop w:val="0"/>
          <w:marBottom w:val="0"/>
          <w:divBdr>
            <w:top w:val="none" w:sz="0" w:space="0" w:color="auto"/>
            <w:left w:val="none" w:sz="0" w:space="0" w:color="auto"/>
            <w:bottom w:val="none" w:sz="0" w:space="0" w:color="auto"/>
            <w:right w:val="none" w:sz="0" w:space="0" w:color="auto"/>
          </w:divBdr>
          <w:divsChild>
            <w:div w:id="208707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9377">
      <w:bodyDiv w:val="1"/>
      <w:marLeft w:val="0"/>
      <w:marRight w:val="0"/>
      <w:marTop w:val="0"/>
      <w:marBottom w:val="0"/>
      <w:divBdr>
        <w:top w:val="none" w:sz="0" w:space="0" w:color="auto"/>
        <w:left w:val="none" w:sz="0" w:space="0" w:color="auto"/>
        <w:bottom w:val="none" w:sz="0" w:space="0" w:color="auto"/>
        <w:right w:val="none" w:sz="0" w:space="0" w:color="auto"/>
      </w:divBdr>
    </w:div>
    <w:div w:id="2008164907">
      <w:bodyDiv w:val="1"/>
      <w:marLeft w:val="0"/>
      <w:marRight w:val="0"/>
      <w:marTop w:val="0"/>
      <w:marBottom w:val="0"/>
      <w:divBdr>
        <w:top w:val="none" w:sz="0" w:space="0" w:color="auto"/>
        <w:left w:val="none" w:sz="0" w:space="0" w:color="auto"/>
        <w:bottom w:val="none" w:sz="0" w:space="0" w:color="auto"/>
        <w:right w:val="none" w:sz="0" w:space="0" w:color="auto"/>
      </w:divBdr>
    </w:div>
    <w:div w:id="2020345524">
      <w:bodyDiv w:val="1"/>
      <w:marLeft w:val="0"/>
      <w:marRight w:val="0"/>
      <w:marTop w:val="0"/>
      <w:marBottom w:val="0"/>
      <w:divBdr>
        <w:top w:val="none" w:sz="0" w:space="0" w:color="auto"/>
        <w:left w:val="none" w:sz="0" w:space="0" w:color="auto"/>
        <w:bottom w:val="none" w:sz="0" w:space="0" w:color="auto"/>
        <w:right w:val="none" w:sz="0" w:space="0" w:color="auto"/>
      </w:divBdr>
    </w:div>
    <w:div w:id="2037388037">
      <w:bodyDiv w:val="1"/>
      <w:marLeft w:val="0"/>
      <w:marRight w:val="0"/>
      <w:marTop w:val="0"/>
      <w:marBottom w:val="0"/>
      <w:divBdr>
        <w:top w:val="none" w:sz="0" w:space="0" w:color="auto"/>
        <w:left w:val="none" w:sz="0" w:space="0" w:color="auto"/>
        <w:bottom w:val="none" w:sz="0" w:space="0" w:color="auto"/>
        <w:right w:val="none" w:sz="0" w:space="0" w:color="auto"/>
      </w:divBdr>
    </w:div>
    <w:div w:id="2045206036">
      <w:bodyDiv w:val="1"/>
      <w:marLeft w:val="0"/>
      <w:marRight w:val="0"/>
      <w:marTop w:val="0"/>
      <w:marBottom w:val="0"/>
      <w:divBdr>
        <w:top w:val="none" w:sz="0" w:space="0" w:color="auto"/>
        <w:left w:val="none" w:sz="0" w:space="0" w:color="auto"/>
        <w:bottom w:val="none" w:sz="0" w:space="0" w:color="auto"/>
        <w:right w:val="none" w:sz="0" w:space="0" w:color="auto"/>
      </w:divBdr>
      <w:divsChild>
        <w:div w:id="2064088633">
          <w:marLeft w:val="0"/>
          <w:marRight w:val="0"/>
          <w:marTop w:val="0"/>
          <w:marBottom w:val="0"/>
          <w:divBdr>
            <w:top w:val="none" w:sz="0" w:space="0" w:color="auto"/>
            <w:left w:val="none" w:sz="0" w:space="0" w:color="auto"/>
            <w:bottom w:val="none" w:sz="0" w:space="0" w:color="auto"/>
            <w:right w:val="none" w:sz="0" w:space="0" w:color="auto"/>
          </w:divBdr>
        </w:div>
      </w:divsChild>
    </w:div>
    <w:div w:id="2052339717">
      <w:bodyDiv w:val="1"/>
      <w:marLeft w:val="0"/>
      <w:marRight w:val="0"/>
      <w:marTop w:val="0"/>
      <w:marBottom w:val="0"/>
      <w:divBdr>
        <w:top w:val="none" w:sz="0" w:space="0" w:color="auto"/>
        <w:left w:val="none" w:sz="0" w:space="0" w:color="auto"/>
        <w:bottom w:val="none" w:sz="0" w:space="0" w:color="auto"/>
        <w:right w:val="none" w:sz="0" w:space="0" w:color="auto"/>
      </w:divBdr>
    </w:div>
    <w:div w:id="2065519713">
      <w:bodyDiv w:val="1"/>
      <w:marLeft w:val="0"/>
      <w:marRight w:val="0"/>
      <w:marTop w:val="0"/>
      <w:marBottom w:val="0"/>
      <w:divBdr>
        <w:top w:val="none" w:sz="0" w:space="0" w:color="auto"/>
        <w:left w:val="none" w:sz="0" w:space="0" w:color="auto"/>
        <w:bottom w:val="none" w:sz="0" w:space="0" w:color="auto"/>
        <w:right w:val="none" w:sz="0" w:space="0" w:color="auto"/>
      </w:divBdr>
      <w:divsChild>
        <w:div w:id="1993288974">
          <w:marLeft w:val="0"/>
          <w:marRight w:val="0"/>
          <w:marTop w:val="0"/>
          <w:marBottom w:val="0"/>
          <w:divBdr>
            <w:top w:val="none" w:sz="0" w:space="0" w:color="auto"/>
            <w:left w:val="none" w:sz="0" w:space="0" w:color="auto"/>
            <w:bottom w:val="none" w:sz="0" w:space="0" w:color="auto"/>
            <w:right w:val="none" w:sz="0" w:space="0" w:color="auto"/>
          </w:divBdr>
        </w:div>
      </w:divsChild>
    </w:div>
    <w:div w:id="2075659463">
      <w:bodyDiv w:val="1"/>
      <w:marLeft w:val="0"/>
      <w:marRight w:val="0"/>
      <w:marTop w:val="0"/>
      <w:marBottom w:val="0"/>
      <w:divBdr>
        <w:top w:val="none" w:sz="0" w:space="0" w:color="auto"/>
        <w:left w:val="none" w:sz="0" w:space="0" w:color="auto"/>
        <w:bottom w:val="none" w:sz="0" w:space="0" w:color="auto"/>
        <w:right w:val="none" w:sz="0" w:space="0" w:color="auto"/>
      </w:divBdr>
    </w:div>
    <w:div w:id="2103255468">
      <w:bodyDiv w:val="1"/>
      <w:marLeft w:val="0"/>
      <w:marRight w:val="0"/>
      <w:marTop w:val="0"/>
      <w:marBottom w:val="0"/>
      <w:divBdr>
        <w:top w:val="none" w:sz="0" w:space="0" w:color="auto"/>
        <w:left w:val="none" w:sz="0" w:space="0" w:color="auto"/>
        <w:bottom w:val="none" w:sz="0" w:space="0" w:color="auto"/>
        <w:right w:val="none" w:sz="0" w:space="0" w:color="auto"/>
      </w:divBdr>
      <w:divsChild>
        <w:div w:id="1873033954">
          <w:marLeft w:val="0"/>
          <w:marRight w:val="0"/>
          <w:marTop w:val="0"/>
          <w:marBottom w:val="0"/>
          <w:divBdr>
            <w:top w:val="none" w:sz="0" w:space="0" w:color="auto"/>
            <w:left w:val="none" w:sz="0" w:space="0" w:color="auto"/>
            <w:bottom w:val="none" w:sz="0" w:space="0" w:color="auto"/>
            <w:right w:val="none" w:sz="0" w:space="0" w:color="auto"/>
          </w:divBdr>
        </w:div>
      </w:divsChild>
    </w:div>
    <w:div w:id="2116820999">
      <w:bodyDiv w:val="1"/>
      <w:marLeft w:val="0"/>
      <w:marRight w:val="0"/>
      <w:marTop w:val="0"/>
      <w:marBottom w:val="0"/>
      <w:divBdr>
        <w:top w:val="none" w:sz="0" w:space="0" w:color="auto"/>
        <w:left w:val="none" w:sz="0" w:space="0" w:color="auto"/>
        <w:bottom w:val="none" w:sz="0" w:space="0" w:color="auto"/>
        <w:right w:val="none" w:sz="0" w:space="0" w:color="auto"/>
      </w:divBdr>
    </w:div>
    <w:div w:id="2125345880">
      <w:bodyDiv w:val="1"/>
      <w:marLeft w:val="0"/>
      <w:marRight w:val="0"/>
      <w:marTop w:val="0"/>
      <w:marBottom w:val="0"/>
      <w:divBdr>
        <w:top w:val="none" w:sz="0" w:space="0" w:color="auto"/>
        <w:left w:val="none" w:sz="0" w:space="0" w:color="auto"/>
        <w:bottom w:val="none" w:sz="0" w:space="0" w:color="auto"/>
        <w:right w:val="none" w:sz="0" w:space="0" w:color="auto"/>
      </w:divBdr>
      <w:divsChild>
        <w:div w:id="1765029298">
          <w:marLeft w:val="0"/>
          <w:marRight w:val="0"/>
          <w:marTop w:val="0"/>
          <w:marBottom w:val="0"/>
          <w:divBdr>
            <w:top w:val="none" w:sz="0" w:space="0" w:color="auto"/>
            <w:left w:val="none" w:sz="0" w:space="0" w:color="auto"/>
            <w:bottom w:val="none" w:sz="0" w:space="0" w:color="auto"/>
            <w:right w:val="none" w:sz="0" w:space="0" w:color="auto"/>
          </w:divBdr>
        </w:div>
      </w:divsChild>
    </w:div>
    <w:div w:id="2125683362">
      <w:bodyDiv w:val="1"/>
      <w:marLeft w:val="0"/>
      <w:marRight w:val="0"/>
      <w:marTop w:val="0"/>
      <w:marBottom w:val="0"/>
      <w:divBdr>
        <w:top w:val="none" w:sz="0" w:space="0" w:color="auto"/>
        <w:left w:val="none" w:sz="0" w:space="0" w:color="auto"/>
        <w:bottom w:val="none" w:sz="0" w:space="0" w:color="auto"/>
        <w:right w:val="none" w:sz="0" w:space="0" w:color="auto"/>
      </w:divBdr>
      <w:divsChild>
        <w:div w:id="471409768">
          <w:marLeft w:val="0"/>
          <w:marRight w:val="0"/>
          <w:marTop w:val="0"/>
          <w:marBottom w:val="0"/>
          <w:divBdr>
            <w:top w:val="none" w:sz="0" w:space="0" w:color="auto"/>
            <w:left w:val="none" w:sz="0" w:space="0" w:color="auto"/>
            <w:bottom w:val="none" w:sz="0" w:space="0" w:color="auto"/>
            <w:right w:val="none" w:sz="0" w:space="0" w:color="auto"/>
          </w:divBdr>
        </w:div>
        <w:div w:id="1629895731">
          <w:marLeft w:val="0"/>
          <w:marRight w:val="0"/>
          <w:marTop w:val="0"/>
          <w:marBottom w:val="0"/>
          <w:divBdr>
            <w:top w:val="none" w:sz="0" w:space="0" w:color="auto"/>
            <w:left w:val="none" w:sz="0" w:space="0" w:color="auto"/>
            <w:bottom w:val="none" w:sz="0" w:space="0" w:color="auto"/>
            <w:right w:val="none" w:sz="0" w:space="0" w:color="auto"/>
          </w:divBdr>
        </w:div>
        <w:div w:id="2113236675">
          <w:marLeft w:val="0"/>
          <w:marRight w:val="0"/>
          <w:marTop w:val="0"/>
          <w:marBottom w:val="0"/>
          <w:divBdr>
            <w:top w:val="none" w:sz="0" w:space="0" w:color="auto"/>
            <w:left w:val="none" w:sz="0" w:space="0" w:color="auto"/>
            <w:bottom w:val="none" w:sz="0" w:space="0" w:color="auto"/>
            <w:right w:val="none" w:sz="0" w:space="0" w:color="auto"/>
          </w:divBdr>
        </w:div>
        <w:div w:id="1372993224">
          <w:marLeft w:val="0"/>
          <w:marRight w:val="0"/>
          <w:marTop w:val="0"/>
          <w:marBottom w:val="0"/>
          <w:divBdr>
            <w:top w:val="none" w:sz="0" w:space="0" w:color="auto"/>
            <w:left w:val="none" w:sz="0" w:space="0" w:color="auto"/>
            <w:bottom w:val="none" w:sz="0" w:space="0" w:color="auto"/>
            <w:right w:val="none" w:sz="0" w:space="0" w:color="auto"/>
          </w:divBdr>
        </w:div>
        <w:div w:id="598685457">
          <w:marLeft w:val="0"/>
          <w:marRight w:val="0"/>
          <w:marTop w:val="0"/>
          <w:marBottom w:val="0"/>
          <w:divBdr>
            <w:top w:val="none" w:sz="0" w:space="0" w:color="auto"/>
            <w:left w:val="none" w:sz="0" w:space="0" w:color="auto"/>
            <w:bottom w:val="none" w:sz="0" w:space="0" w:color="auto"/>
            <w:right w:val="none" w:sz="0" w:space="0" w:color="auto"/>
          </w:divBdr>
        </w:div>
        <w:div w:id="642779153">
          <w:marLeft w:val="0"/>
          <w:marRight w:val="0"/>
          <w:marTop w:val="0"/>
          <w:marBottom w:val="0"/>
          <w:divBdr>
            <w:top w:val="none" w:sz="0" w:space="0" w:color="auto"/>
            <w:left w:val="none" w:sz="0" w:space="0" w:color="auto"/>
            <w:bottom w:val="none" w:sz="0" w:space="0" w:color="auto"/>
            <w:right w:val="none" w:sz="0" w:space="0" w:color="auto"/>
          </w:divBdr>
        </w:div>
      </w:divsChild>
    </w:div>
    <w:div w:id="2139178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eurysm-detection-kenya.vercel.app/" TargetMode="External"/><Relationship Id="rId18" Type="http://schemas.openxmlformats.org/officeDocument/2006/relationships/hyperlink" Target="https://doi.org/10.1038/s41591-019-0447-x" TargetMode="External"/><Relationship Id="rId26" Type="http://schemas.openxmlformats.org/officeDocument/2006/relationships/hyperlink" Target="https://doi.org/10.5469/neuroint.2025.00283" TargetMode="External"/><Relationship Id="rId39" Type="http://schemas.openxmlformats.org/officeDocument/2006/relationships/hyperlink" Target="https://doi.org/10.1016/S1474-4422(11)70109-0" TargetMode="External"/><Relationship Id="rId21" Type="http://schemas.openxmlformats.org/officeDocument/2006/relationships/hyperlink" Target="https://www.google.com/search?q=https://doi.org/10.48550/arXiv.2211.02701" TargetMode="External"/><Relationship Id="rId34" Type="http://schemas.openxmlformats.org/officeDocument/2006/relationships/hyperlink" Target="https://doi.org/10.1016/j.media.2023.102802"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1007/s00330-025-12242-4" TargetMode="External"/><Relationship Id="rId29" Type="http://schemas.openxmlformats.org/officeDocument/2006/relationships/hyperlink" Target="https://doi.org/10.1016/S2589-7500(19)30123-2" TargetMode="External"/><Relationship Id="rId41" Type="http://schemas.openxmlformats.org/officeDocument/2006/relationships/hyperlink" Target="https://doi.org/10.1002/mp.177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yperlink" Target="https://doi.org/10.1016/j.jacr.2025.07.028" TargetMode="External"/><Relationship Id="rId32" Type="http://schemas.openxmlformats.org/officeDocument/2006/relationships/hyperlink" Target="https://www.rsna.org/artificial-intelligence/ai-image-challenge/intracranial-aneurysm-detection-ai-challenge" TargetMode="External"/><Relationship Id="rId37" Type="http://schemas.openxmlformats.org/officeDocument/2006/relationships/hyperlink" Target="https://doi.org/10.1038/s41591-018-0300-7" TargetMode="External"/><Relationship Id="rId40" Type="http://schemas.openxmlformats.org/officeDocument/2006/relationships/hyperlink" Target="https://www.google.com/search?q=https://doi.org/10.3389/fneur.2021.78560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16/j.jocn.2025.111243" TargetMode="External"/><Relationship Id="rId28" Type="http://schemas.openxmlformats.org/officeDocument/2006/relationships/hyperlink" Target="https://kmpdc.go.ke/" TargetMode="External"/><Relationship Id="rId36" Type="http://schemas.openxmlformats.org/officeDocument/2006/relationships/hyperlink" Target="https://www.parliament.go.ke/sites/default/files/2026-04/The%20Artificial%20Intelligence%20Bill%2C%202026%20%28Senate%20Bills%20No.4%20of%202025%29_0.pdf" TargetMode="External"/><Relationship Id="rId10" Type="http://schemas.openxmlformats.org/officeDocument/2006/relationships/image" Target="media/image3.png"/><Relationship Id="rId19" Type="http://schemas.openxmlformats.org/officeDocument/2006/relationships/hyperlink" Target="https://registry.opendata.aws/rsna-aneurysm-detection/" TargetMode="External"/><Relationship Id="rId31" Type="http://schemas.openxmlformats.org/officeDocument/2006/relationships/hyperlink" Target="https://doi.org/10.7189/jogh.09.01031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oi.org/10.1016/j.jacr.2023.11.029" TargetMode="External"/><Relationship Id="rId27" Type="http://schemas.openxmlformats.org/officeDocument/2006/relationships/hyperlink" Target="https://doi.org/10.1038/s41586-021-03819-2" TargetMode="External"/><Relationship Id="rId30" Type="http://schemas.openxmlformats.org/officeDocument/2006/relationships/hyperlink" Target="https://labourmarket.go.ke/media/resources/Final_Kenya_HLMA_Report_2023_v8.pdf" TargetMode="External"/><Relationship Id="rId35" Type="http://schemas.openxmlformats.org/officeDocument/2006/relationships/hyperlink" Target="https://doi.org/10.3174/ajnr.A5911"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https://doi.org/10.1148/radiol.253580" TargetMode="External"/><Relationship Id="rId33" Type="http://schemas.openxmlformats.org/officeDocument/2006/relationships/hyperlink" Target="https://doi.org/10.7326/M18-1990" TargetMode="External"/><Relationship Id="rId38" Type="http://schemas.openxmlformats.org/officeDocument/2006/relationships/hyperlink" Target="https://doi.org/10.1145/3194770.31947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2A32B-B7D5-4DCB-85B0-FD1275F89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25497</Words>
  <Characters>145333</Characters>
  <Application>Microsoft Office Word</Application>
  <DocSecurity>0</DocSecurity>
  <Lines>1211</Lines>
  <Paragraphs>340</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170490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Cavin</dc:creator>
  <cp:keywords/>
  <cp:lastModifiedBy>Cavin</cp:lastModifiedBy>
  <cp:revision>6</cp:revision>
  <cp:lastPrinted>2026-06-18T19:17:00Z</cp:lastPrinted>
  <dcterms:created xsi:type="dcterms:W3CDTF">2026-08-06T17:54:00Z</dcterms:created>
  <dcterms:modified xsi:type="dcterms:W3CDTF">2026-08-06T17:55:00Z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id="szATD3sj"/&gt;&lt;style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