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B852" w14:textId="2779BEAA" w:rsidR="00944B66" w:rsidRDefault="00A67B89">
      <w:r>
        <w:t xml:space="preserve">Démarche </w:t>
      </w:r>
      <w:proofErr w:type="spellStart"/>
      <w:r>
        <w:t>génerale</w:t>
      </w:r>
      <w:proofErr w:type="spellEnd"/>
      <w:r>
        <w:t> :</w:t>
      </w:r>
    </w:p>
    <w:p w14:paraId="0406A56A" w14:textId="77777777" w:rsidR="00A67B89" w:rsidRDefault="00A67B89" w:rsidP="00A67B89">
      <w:pPr>
        <w:pStyle w:val="Paragraphedeliste"/>
        <w:numPr>
          <w:ilvl w:val="0"/>
          <w:numId w:val="1"/>
        </w:numPr>
      </w:pPr>
      <w:r>
        <w:t xml:space="preserve">Aller </w:t>
      </w:r>
      <w:proofErr w:type="gramStart"/>
      <w:r>
        <w:t>a</w:t>
      </w:r>
      <w:proofErr w:type="gramEnd"/>
      <w:r>
        <w:t xml:space="preserve"> l’adresse suivante </w:t>
      </w:r>
      <w:hyperlink r:id="rId5" w:history="1">
        <w:r>
          <w:rPr>
            <w:rStyle w:val="Lienhypertexte"/>
          </w:rPr>
          <w:t>MongoDB Cloud | MongoDB</w:t>
        </w:r>
      </w:hyperlink>
      <w:r>
        <w:t xml:space="preserve"> pour entamer la procédure de création d’un cloud ; </w:t>
      </w:r>
    </w:p>
    <w:p w14:paraId="4F5DB55D" w14:textId="77777777" w:rsidR="00A67B89" w:rsidRPr="00A67B89" w:rsidRDefault="00A67B89" w:rsidP="00A67B89">
      <w:pPr>
        <w:pStyle w:val="Titre4"/>
        <w:spacing w:before="0" w:beforeAutospacing="0" w:after="0" w:afterAutospacing="0" w:line="450" w:lineRule="atLeast"/>
        <w:rPr>
          <w:rFonts w:ascii="Helvetica" w:hAnsi="Helvetica" w:cs="Helvetica"/>
          <w:b w:val="0"/>
          <w:bCs w:val="0"/>
          <w:color w:val="1A1A1A"/>
          <w:sz w:val="30"/>
          <w:szCs w:val="30"/>
        </w:rPr>
      </w:pPr>
      <w:r>
        <w:t xml:space="preserve">Description page : </w:t>
      </w:r>
      <w:r w:rsidRPr="00A67B89">
        <w:rPr>
          <w:rFonts w:ascii="Helvetica" w:hAnsi="Helvetica" w:cs="Helvetica"/>
          <w:b w:val="0"/>
          <w:bCs w:val="0"/>
          <w:color w:val="1A1A1A"/>
          <w:sz w:val="30"/>
          <w:szCs w:val="30"/>
        </w:rPr>
        <w:t>MongoDB Cloud est la solution idéale pour créer des applications orientées données.</w:t>
      </w:r>
    </w:p>
    <w:p w14:paraId="450AA4E4" w14:textId="29B7486B" w:rsidR="00A67B89" w:rsidRDefault="00A67B89" w:rsidP="00A67B89">
      <w:pPr>
        <w:pStyle w:val="Titre3"/>
        <w:spacing w:before="0" w:line="600" w:lineRule="atLeast"/>
        <w:rPr>
          <w:rFonts w:ascii="Helvetica" w:hAnsi="Helvetica" w:cs="Helvetica"/>
          <w:color w:val="116149"/>
          <w:sz w:val="45"/>
          <w:szCs w:val="45"/>
        </w:rPr>
      </w:pPr>
      <w:r>
        <w:t>Autre description :</w:t>
      </w:r>
      <w:r w:rsidRPr="00A67B89">
        <w:rPr>
          <w:rFonts w:ascii="Helvetica" w:hAnsi="Helvetica" w:cs="Helvetica"/>
          <w:b/>
          <w:bCs/>
          <w:color w:val="116149"/>
          <w:sz w:val="45"/>
          <w:szCs w:val="45"/>
        </w:rPr>
        <w:t xml:space="preserve"> </w:t>
      </w:r>
      <w:r>
        <w:rPr>
          <w:rFonts w:ascii="Helvetica" w:hAnsi="Helvetica" w:cs="Helvetica"/>
          <w:b/>
          <w:bCs/>
          <w:color w:val="116149"/>
          <w:sz w:val="45"/>
          <w:szCs w:val="45"/>
        </w:rPr>
        <w:t>MongoDB Atlas</w:t>
      </w:r>
    </w:p>
    <w:p w14:paraId="44648A6E" w14:textId="77777777" w:rsidR="00A67B89" w:rsidRDefault="00A67B89" w:rsidP="00A67B89">
      <w:pPr>
        <w:pStyle w:val="NormalWeb"/>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MongoDB Cloud repose sur </w:t>
      </w:r>
      <w:hyperlink r:id="rId6" w:tgtFrame="_self" w:history="1">
        <w:r>
          <w:rPr>
            <w:rStyle w:val="Lienhypertexte"/>
            <w:rFonts w:ascii="Helvetica" w:eastAsiaTheme="majorEastAsia" w:hAnsi="Helvetica" w:cs="Helvetica"/>
            <w:color w:val="13AA52"/>
            <w:sz w:val="27"/>
            <w:szCs w:val="27"/>
          </w:rPr>
          <w:t>MongoDB Atlas</w:t>
        </w:r>
      </w:hyperlink>
      <w:r>
        <w:rPr>
          <w:rFonts w:ascii="Helvetica" w:hAnsi="Helvetica" w:cs="Helvetica"/>
          <w:color w:val="000000"/>
          <w:sz w:val="27"/>
          <w:szCs w:val="27"/>
        </w:rPr>
        <w:t>, une base de données dans le cloud entièrement gérée destinée aux applications de nouvelle génération. Atlas est le meilleur moyen d'opérer MongoDB, la base de données moderne leader du marché. Le modèle de document de </w:t>
      </w:r>
      <w:hyperlink r:id="rId7" w:tgtFrame="_self" w:history="1">
        <w:r>
          <w:rPr>
            <w:rStyle w:val="Lienhypertexte"/>
            <w:rFonts w:ascii="Helvetica" w:eastAsiaTheme="majorEastAsia" w:hAnsi="Helvetica" w:cs="Helvetica"/>
            <w:color w:val="13AA52"/>
            <w:sz w:val="27"/>
            <w:szCs w:val="27"/>
          </w:rPr>
          <w:t>MongoDB</w:t>
        </w:r>
      </w:hyperlink>
      <w:r>
        <w:rPr>
          <w:rFonts w:ascii="Helvetica" w:hAnsi="Helvetica" w:cs="Helvetica"/>
          <w:color w:val="000000"/>
          <w:sz w:val="27"/>
          <w:szCs w:val="27"/>
        </w:rPr>
        <w:t> est la façon la plus rapide d'innover, en simplifiant et en assouplissant l'utilisation de la base de données.</w:t>
      </w:r>
    </w:p>
    <w:p w14:paraId="601F825D" w14:textId="77777777" w:rsidR="00A67B89" w:rsidRDefault="00A67B89" w:rsidP="00A67B89">
      <w:pPr>
        <w:pStyle w:val="NormalWeb"/>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Atlas est disponible dans plus de 70 régions sur AWS, GCP et Azure. Une automatisation optimale et des pratiques éprouvées garantissent la disponibilité, l'évolutivité et la conformité avec les normes de sécurité et de confidentialité des données les plus exigeantes.</w:t>
      </w:r>
    </w:p>
    <w:p w14:paraId="17293A2C" w14:textId="77777777" w:rsidR="00A67B89" w:rsidRDefault="00A67B89" w:rsidP="00A67B89">
      <w:pPr>
        <w:pStyle w:val="Titre3"/>
        <w:spacing w:before="0" w:line="600" w:lineRule="atLeast"/>
        <w:rPr>
          <w:rFonts w:ascii="Helvetica" w:hAnsi="Helvetica" w:cs="Helvetica"/>
          <w:color w:val="116149"/>
          <w:sz w:val="45"/>
          <w:szCs w:val="45"/>
        </w:rPr>
      </w:pPr>
      <w:r>
        <w:rPr>
          <w:rFonts w:ascii="Helvetica" w:hAnsi="Helvetica" w:cs="Helvetica"/>
          <w:b/>
          <w:bCs/>
          <w:color w:val="116149"/>
          <w:sz w:val="45"/>
          <w:szCs w:val="45"/>
        </w:rPr>
        <w:t>Atlas </w:t>
      </w:r>
      <w:proofErr w:type="spellStart"/>
      <w:r>
        <w:rPr>
          <w:rFonts w:ascii="Helvetica" w:hAnsi="Helvetica" w:cs="Helvetica"/>
          <w:b/>
          <w:bCs/>
          <w:color w:val="116149"/>
          <w:sz w:val="45"/>
          <w:szCs w:val="45"/>
        </w:rPr>
        <w:t>Search</w:t>
      </w:r>
      <w:proofErr w:type="spellEnd"/>
    </w:p>
    <w:p w14:paraId="23A96063" w14:textId="77777777" w:rsidR="00A67B89" w:rsidRDefault="00A67B89" w:rsidP="00A67B89">
      <w:pPr>
        <w:rPr>
          <w:rFonts w:ascii="Helvetica" w:hAnsi="Helvetica" w:cs="Helvetica"/>
          <w:color w:val="000000"/>
          <w:sz w:val="24"/>
          <w:szCs w:val="24"/>
        </w:rPr>
      </w:pPr>
      <w:r>
        <w:rPr>
          <w:rFonts w:ascii="Helvetica" w:hAnsi="Helvetica" w:cs="Helvetica"/>
          <w:color w:val="000000"/>
          <w:sz w:val="27"/>
          <w:szCs w:val="27"/>
        </w:rPr>
        <w:t>Atlas dispose d'une fonctionnalité </w:t>
      </w:r>
      <w:hyperlink r:id="rId8" w:tgtFrame="_self" w:history="1">
        <w:r>
          <w:rPr>
            <w:rStyle w:val="Lienhypertexte"/>
            <w:rFonts w:ascii="Helvetica" w:hAnsi="Helvetica" w:cs="Helvetica"/>
            <w:color w:val="13AA52"/>
            <w:sz w:val="27"/>
            <w:szCs w:val="27"/>
          </w:rPr>
          <w:t xml:space="preserve">MongoDB Atlas </w:t>
        </w:r>
        <w:proofErr w:type="spellStart"/>
        <w:r>
          <w:rPr>
            <w:rStyle w:val="Lienhypertexte"/>
            <w:rFonts w:ascii="Helvetica" w:hAnsi="Helvetica" w:cs="Helvetica"/>
            <w:color w:val="13AA52"/>
            <w:sz w:val="27"/>
            <w:szCs w:val="27"/>
          </w:rPr>
          <w:t>Search</w:t>
        </w:r>
        <w:proofErr w:type="spellEnd"/>
      </w:hyperlink>
      <w:r>
        <w:rPr>
          <w:rFonts w:ascii="Helvetica" w:hAnsi="Helvetica" w:cs="Helvetica"/>
          <w:color w:val="000000"/>
          <w:sz w:val="27"/>
          <w:szCs w:val="27"/>
        </w:rPr>
        <w:t> intégrée, ce qui facilite la création de fonctionnalités de recherche en texte intégral rapides et pertinentes sur vos données MongoDB. Inutile de déployer une plate-forme de recherche distincte : il suffit de créer des index de recherche directement dans Atlas et d'utiliser l'infrastructure d'agrégation de MongoDB pour créer des requêtes sophistiquées.</w:t>
      </w:r>
    </w:p>
    <w:p w14:paraId="72B638CC" w14:textId="77777777" w:rsidR="00A67B89" w:rsidRDefault="00A67B89" w:rsidP="00A67B89">
      <w:pPr>
        <w:pStyle w:val="Titre3"/>
        <w:spacing w:before="0" w:line="600" w:lineRule="atLeast"/>
        <w:rPr>
          <w:rFonts w:ascii="Helvetica" w:hAnsi="Helvetica" w:cs="Helvetica"/>
          <w:color w:val="116149"/>
          <w:sz w:val="45"/>
          <w:szCs w:val="45"/>
        </w:rPr>
      </w:pPr>
      <w:r>
        <w:rPr>
          <w:rFonts w:ascii="Helvetica" w:hAnsi="Helvetica" w:cs="Helvetica"/>
          <w:b/>
          <w:bCs/>
          <w:color w:val="116149"/>
          <w:sz w:val="45"/>
          <w:szCs w:val="45"/>
        </w:rPr>
        <w:t>Atlas Data Lake</w:t>
      </w:r>
    </w:p>
    <w:p w14:paraId="53ADD315" w14:textId="77777777" w:rsidR="00A67B89" w:rsidRDefault="00A67B89" w:rsidP="00A67B89">
      <w:pPr>
        <w:rPr>
          <w:rFonts w:ascii="Helvetica" w:hAnsi="Helvetica" w:cs="Helvetica"/>
          <w:color w:val="000000"/>
          <w:sz w:val="24"/>
          <w:szCs w:val="24"/>
        </w:rPr>
      </w:pPr>
      <w:r>
        <w:rPr>
          <w:rFonts w:ascii="Helvetica" w:hAnsi="Helvetica" w:cs="Helvetica"/>
          <w:color w:val="000000"/>
          <w:sz w:val="27"/>
          <w:szCs w:val="27"/>
        </w:rPr>
        <w:t>Avec </w:t>
      </w:r>
      <w:hyperlink r:id="rId9" w:tgtFrame="_self" w:history="1">
        <w:r>
          <w:rPr>
            <w:rStyle w:val="Lienhypertexte"/>
            <w:rFonts w:ascii="Helvetica" w:hAnsi="Helvetica" w:cs="Helvetica"/>
            <w:color w:val="13AA52"/>
            <w:sz w:val="27"/>
            <w:szCs w:val="27"/>
          </w:rPr>
          <w:t>MongoDB Atlas Data Lake</w:t>
        </w:r>
      </w:hyperlink>
      <w:r>
        <w:rPr>
          <w:rFonts w:ascii="Helvetica" w:hAnsi="Helvetica" w:cs="Helvetica"/>
          <w:color w:val="000000"/>
          <w:sz w:val="27"/>
          <w:szCs w:val="27"/>
        </w:rPr>
        <w:t xml:space="preserve">, la plateforme cloud bénéficie d'un lac de données sans serveur et évolutif. Vous pouvez interroger et analyser les données de manière native sur AWS S3 et MongoDB Atlas à l'aide du langage de requête de MongoDB (MQL). Vous évitez aussi le déplacement de données, supprimez les frais généraux opérationnels et ne payez que pour les requêtes exécutées. Atlas Data Lake s'intègre directement à Atlas via Atlas Online Archive : vous pouvez classer automatiquement vos données dans des bases de données entièrement gérées et des solutions </w:t>
      </w:r>
      <w:r>
        <w:rPr>
          <w:rFonts w:ascii="Helvetica" w:hAnsi="Helvetica" w:cs="Helvetica"/>
          <w:color w:val="000000"/>
          <w:sz w:val="27"/>
          <w:szCs w:val="27"/>
        </w:rPr>
        <w:lastRenderedPageBreak/>
        <w:t>de stockage d'objets dans le cloud tout en conservant la possibilité de les interroger.</w:t>
      </w:r>
    </w:p>
    <w:p w14:paraId="16CC8850" w14:textId="77777777" w:rsidR="00A67B89" w:rsidRDefault="00A67B89" w:rsidP="00A67B89">
      <w:pPr>
        <w:pStyle w:val="Titre3"/>
        <w:spacing w:before="0" w:line="600" w:lineRule="atLeast"/>
        <w:rPr>
          <w:rFonts w:ascii="Helvetica" w:hAnsi="Helvetica" w:cs="Helvetica"/>
          <w:color w:val="116149"/>
          <w:sz w:val="45"/>
          <w:szCs w:val="45"/>
        </w:rPr>
      </w:pPr>
      <w:r>
        <w:rPr>
          <w:rFonts w:ascii="Helvetica" w:hAnsi="Helvetica" w:cs="Helvetica"/>
          <w:b/>
          <w:bCs/>
          <w:color w:val="116149"/>
          <w:sz w:val="45"/>
          <w:szCs w:val="45"/>
        </w:rPr>
        <w:t xml:space="preserve">Base de données </w:t>
      </w:r>
      <w:proofErr w:type="spellStart"/>
      <w:r>
        <w:rPr>
          <w:rFonts w:ascii="Helvetica" w:hAnsi="Helvetica" w:cs="Helvetica"/>
          <w:b/>
          <w:bCs/>
          <w:color w:val="116149"/>
          <w:sz w:val="45"/>
          <w:szCs w:val="45"/>
        </w:rPr>
        <w:t>Realm</w:t>
      </w:r>
      <w:proofErr w:type="spellEnd"/>
    </w:p>
    <w:p w14:paraId="3F9619F6" w14:textId="77777777" w:rsidR="00A67B89" w:rsidRDefault="00A67B89" w:rsidP="00A67B89">
      <w:pPr>
        <w:rPr>
          <w:rFonts w:ascii="Helvetica" w:hAnsi="Helvetica" w:cs="Helvetica"/>
          <w:color w:val="000000"/>
          <w:sz w:val="24"/>
          <w:szCs w:val="24"/>
        </w:rPr>
      </w:pPr>
      <w:r>
        <w:rPr>
          <w:rFonts w:ascii="Helvetica" w:hAnsi="Helvetica" w:cs="Helvetica"/>
          <w:color w:val="000000"/>
          <w:sz w:val="27"/>
          <w:szCs w:val="27"/>
        </w:rPr>
        <w:t>Le socle de données est étendu jusqu'à la périphérie par la </w:t>
      </w:r>
      <w:hyperlink r:id="rId10" w:tgtFrame="_self" w:history="1">
        <w:r>
          <w:rPr>
            <w:rStyle w:val="Lienhypertexte"/>
            <w:rFonts w:ascii="Helvetica" w:hAnsi="Helvetica" w:cs="Helvetica"/>
            <w:color w:val="13AA52"/>
            <w:sz w:val="27"/>
            <w:szCs w:val="27"/>
          </w:rPr>
          <w:t xml:space="preserve">base de données mobile </w:t>
        </w:r>
        <w:proofErr w:type="spellStart"/>
        <w:r>
          <w:rPr>
            <w:rStyle w:val="Lienhypertexte"/>
            <w:rFonts w:ascii="Helvetica" w:hAnsi="Helvetica" w:cs="Helvetica"/>
            <w:color w:val="13AA52"/>
            <w:sz w:val="27"/>
            <w:szCs w:val="27"/>
          </w:rPr>
          <w:t>Realm</w:t>
        </w:r>
        <w:proofErr w:type="spellEnd"/>
      </w:hyperlink>
      <w:r>
        <w:rPr>
          <w:rFonts w:ascii="Helvetica" w:hAnsi="Helvetica" w:cs="Helvetica"/>
          <w:color w:val="000000"/>
          <w:sz w:val="27"/>
          <w:szCs w:val="27"/>
        </w:rPr>
        <w:t xml:space="preserve">, une base de données légère intégrée au client. </w:t>
      </w:r>
      <w:proofErr w:type="spellStart"/>
      <w:r>
        <w:rPr>
          <w:rFonts w:ascii="Helvetica" w:hAnsi="Helvetica" w:cs="Helvetica"/>
          <w:color w:val="000000"/>
          <w:sz w:val="27"/>
          <w:szCs w:val="27"/>
        </w:rPr>
        <w:t>Realm</w:t>
      </w:r>
      <w:proofErr w:type="spellEnd"/>
      <w:r>
        <w:rPr>
          <w:rFonts w:ascii="Helvetica" w:hAnsi="Helvetica" w:cs="Helvetica"/>
          <w:color w:val="000000"/>
          <w:sz w:val="27"/>
          <w:szCs w:val="27"/>
        </w:rPr>
        <w:t xml:space="preserve"> contribue à relever les défis uniques du développement pour les plates-formes mobiles, en simplifiant le stockage des données sur les appareils et en permettant l'accès aux données même hors ligne. D'autres considérations techniques, telles que l'impact d'une application sur la durée de vie de la batterie et la nécessité de créer une multi-plateforme, sont prises en compte.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"https://www.mongodb.com/fr-fr/realm/mobile/sync" \t "_self" </w:instrText>
      </w:r>
      <w:r>
        <w:rPr>
          <w:rFonts w:ascii="Helvetica" w:hAnsi="Helvetica" w:cs="Helvetica"/>
          <w:color w:val="000000"/>
          <w:sz w:val="27"/>
          <w:szCs w:val="27"/>
        </w:rPr>
        <w:fldChar w:fldCharType="separate"/>
      </w:r>
      <w:r>
        <w:rPr>
          <w:rStyle w:val="Lienhypertexte"/>
          <w:rFonts w:ascii="Helvetica" w:hAnsi="Helvetica" w:cs="Helvetica"/>
          <w:color w:val="13AA52"/>
          <w:sz w:val="27"/>
          <w:szCs w:val="27"/>
        </w:rPr>
        <w:t>Realm</w:t>
      </w:r>
      <w:proofErr w:type="spellEnd"/>
      <w:r>
        <w:rPr>
          <w:rStyle w:val="Lienhypertexte"/>
          <w:rFonts w:ascii="Helvetica" w:hAnsi="Helvetica" w:cs="Helvetica"/>
          <w:color w:val="13AA52"/>
          <w:sz w:val="27"/>
          <w:szCs w:val="27"/>
        </w:rPr>
        <w:t xml:space="preserve"> Sync</w:t>
      </w:r>
      <w:r>
        <w:rPr>
          <w:rFonts w:ascii="Helvetica" w:hAnsi="Helvetica" w:cs="Helvetica"/>
          <w:color w:val="000000"/>
          <w:sz w:val="27"/>
          <w:szCs w:val="27"/>
        </w:rPr>
        <w:fldChar w:fldCharType="end"/>
      </w:r>
      <w:r>
        <w:rPr>
          <w:rFonts w:ascii="Helvetica" w:hAnsi="Helvetica" w:cs="Helvetica"/>
          <w:color w:val="000000"/>
          <w:sz w:val="27"/>
          <w:szCs w:val="27"/>
        </w:rPr>
        <w:t> est parfaitement intégré et maintient les données à jour sur tous les appareils et pour l'ensemble des utilisateurs en synchronisant automatiquement et de manière bidirectionnelle les données entre le client et un cluster Atlas en arrière-plan.</w:t>
      </w:r>
    </w:p>
    <w:p w14:paraId="53FC9C44" w14:textId="77777777" w:rsidR="00A67B89" w:rsidRDefault="00A67B89" w:rsidP="00A67B89">
      <w:pPr>
        <w:pStyle w:val="Titre4"/>
        <w:spacing w:before="225" w:beforeAutospacing="0" w:after="0" w:afterAutospacing="0" w:line="450" w:lineRule="atLeast"/>
        <w:rPr>
          <w:rFonts w:ascii="Helvetica" w:hAnsi="Helvetica" w:cs="Helvetica"/>
          <w:b w:val="0"/>
          <w:bCs w:val="0"/>
          <w:color w:val="42494F"/>
          <w:sz w:val="30"/>
          <w:szCs w:val="30"/>
        </w:rPr>
      </w:pPr>
      <w:r>
        <w:rPr>
          <w:rFonts w:ascii="Helvetica" w:hAnsi="Helvetica" w:cs="Helvetica"/>
          <w:b w:val="0"/>
          <w:bCs w:val="0"/>
          <w:color w:val="42494F"/>
          <w:sz w:val="30"/>
          <w:szCs w:val="30"/>
        </w:rPr>
        <w:t>MongoDB Charts</w:t>
      </w:r>
    </w:p>
    <w:p w14:paraId="1D03B160" w14:textId="77777777" w:rsidR="00A67B89" w:rsidRDefault="00A67B89" w:rsidP="00A67B89">
      <w:pPr>
        <w:pStyle w:val="m-t-15"/>
        <w:spacing w:before="225" w:beforeAutospacing="0" w:after="225" w:afterAutospacing="0" w:line="360" w:lineRule="atLeast"/>
        <w:rPr>
          <w:rFonts w:ascii="Helvetica" w:hAnsi="Helvetica" w:cs="Helvetica"/>
          <w:color w:val="42494F"/>
        </w:rPr>
      </w:pPr>
      <w:hyperlink r:id="rId11" w:tgtFrame="_self" w:history="1">
        <w:r>
          <w:rPr>
            <w:rStyle w:val="Lienhypertexte"/>
            <w:rFonts w:ascii="Helvetica" w:eastAsiaTheme="majorEastAsia" w:hAnsi="Helvetica" w:cs="Helvetica"/>
            <w:color w:val="13AA52"/>
          </w:rPr>
          <w:t>MongoDB Charts</w:t>
        </w:r>
      </w:hyperlink>
      <w:r>
        <w:rPr>
          <w:rFonts w:ascii="Helvetica" w:hAnsi="Helvetica" w:cs="Helvetica"/>
          <w:color w:val="42494F"/>
        </w:rPr>
        <w:t> est le moyen le plus simple et le plus rapide de créer des visualisations de données MongoDB. Créez des graphiques en quelques minutes, puis assemblez et partagez des tableaux de bord. Avec les SDK de Charts, il devient très facile d'intégrer des graphiques dans des applications, puis de les enrichir avec des visualisations de données dynamiques.</w:t>
      </w:r>
    </w:p>
    <w:p w14:paraId="049443A6" w14:textId="33D912E9" w:rsidR="00A67B89" w:rsidRDefault="00A67B89" w:rsidP="00A67B89">
      <w:pPr>
        <w:pStyle w:val="Paragraphedeliste"/>
      </w:pPr>
      <w:r>
        <w:t xml:space="preserve"> </w:t>
      </w:r>
    </w:p>
    <w:p w14:paraId="5E51ACDA" w14:textId="0C3F6325" w:rsidR="00A67B89" w:rsidRDefault="00A67B89" w:rsidP="00A67B89">
      <w:pPr>
        <w:pStyle w:val="Paragraphedeliste"/>
        <w:numPr>
          <w:ilvl w:val="0"/>
          <w:numId w:val="1"/>
        </w:numPr>
      </w:pPr>
      <w:r>
        <w:t>Cliquer sur le bouton pour commencer, actuellement `essayer MongoDB Cloud maintenant`</w:t>
      </w:r>
    </w:p>
    <w:sectPr w:rsidR="00A67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86650"/>
    <w:multiLevelType w:val="hybridMultilevel"/>
    <w:tmpl w:val="06D09632"/>
    <w:lvl w:ilvl="0" w:tplc="8534BD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1"/>
    <w:rsid w:val="0048483E"/>
    <w:rsid w:val="006C57F1"/>
    <w:rsid w:val="00944B66"/>
    <w:rsid w:val="00A67B89"/>
    <w:rsid w:val="00BA186D"/>
    <w:rsid w:val="00D27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6592"/>
  <w15:chartTrackingRefBased/>
  <w15:docId w15:val="{8B24D946-C28F-47E1-B354-B740A1ED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A67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A67B8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7B89"/>
    <w:pPr>
      <w:ind w:left="720"/>
      <w:contextualSpacing/>
    </w:pPr>
  </w:style>
  <w:style w:type="character" w:styleId="Lienhypertexte">
    <w:name w:val="Hyperlink"/>
    <w:basedOn w:val="Policepardfaut"/>
    <w:uiPriority w:val="99"/>
    <w:semiHidden/>
    <w:unhideWhenUsed/>
    <w:rsid w:val="00A67B89"/>
    <w:rPr>
      <w:color w:val="0000FF"/>
      <w:u w:val="single"/>
    </w:rPr>
  </w:style>
  <w:style w:type="character" w:customStyle="1" w:styleId="Titre4Car">
    <w:name w:val="Titre 4 Car"/>
    <w:basedOn w:val="Policepardfaut"/>
    <w:link w:val="Titre4"/>
    <w:uiPriority w:val="9"/>
    <w:rsid w:val="00A67B89"/>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A67B8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B8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t-15">
    <w:name w:val="m-t-15"/>
    <w:basedOn w:val="Normal"/>
    <w:rsid w:val="00A67B8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1669">
      <w:bodyDiv w:val="1"/>
      <w:marLeft w:val="0"/>
      <w:marRight w:val="0"/>
      <w:marTop w:val="0"/>
      <w:marBottom w:val="0"/>
      <w:divBdr>
        <w:top w:val="none" w:sz="0" w:space="0" w:color="auto"/>
        <w:left w:val="none" w:sz="0" w:space="0" w:color="auto"/>
        <w:bottom w:val="none" w:sz="0" w:space="0" w:color="auto"/>
        <w:right w:val="none" w:sz="0" w:space="0" w:color="auto"/>
      </w:divBdr>
      <w:divsChild>
        <w:div w:id="60838511">
          <w:marLeft w:val="0"/>
          <w:marRight w:val="0"/>
          <w:marTop w:val="240"/>
          <w:marBottom w:val="0"/>
          <w:divBdr>
            <w:top w:val="none" w:sz="0" w:space="0" w:color="auto"/>
            <w:left w:val="none" w:sz="0" w:space="0" w:color="auto"/>
            <w:bottom w:val="none" w:sz="0" w:space="0" w:color="auto"/>
            <w:right w:val="none" w:sz="0" w:space="0" w:color="auto"/>
          </w:divBdr>
        </w:div>
      </w:divsChild>
    </w:div>
    <w:div w:id="677006652">
      <w:bodyDiv w:val="1"/>
      <w:marLeft w:val="0"/>
      <w:marRight w:val="0"/>
      <w:marTop w:val="0"/>
      <w:marBottom w:val="0"/>
      <w:divBdr>
        <w:top w:val="none" w:sz="0" w:space="0" w:color="auto"/>
        <w:left w:val="none" w:sz="0" w:space="0" w:color="auto"/>
        <w:bottom w:val="none" w:sz="0" w:space="0" w:color="auto"/>
        <w:right w:val="none" w:sz="0" w:space="0" w:color="auto"/>
      </w:divBdr>
      <w:divsChild>
        <w:div w:id="850725019">
          <w:marLeft w:val="0"/>
          <w:marRight w:val="0"/>
          <w:marTop w:val="240"/>
          <w:marBottom w:val="0"/>
          <w:divBdr>
            <w:top w:val="none" w:sz="0" w:space="0" w:color="auto"/>
            <w:left w:val="none" w:sz="0" w:space="0" w:color="auto"/>
            <w:bottom w:val="none" w:sz="0" w:space="0" w:color="auto"/>
            <w:right w:val="none" w:sz="0" w:space="0" w:color="auto"/>
          </w:divBdr>
          <w:divsChild>
            <w:div w:id="14458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382">
      <w:bodyDiv w:val="1"/>
      <w:marLeft w:val="0"/>
      <w:marRight w:val="0"/>
      <w:marTop w:val="0"/>
      <w:marBottom w:val="0"/>
      <w:divBdr>
        <w:top w:val="none" w:sz="0" w:space="0" w:color="auto"/>
        <w:left w:val="none" w:sz="0" w:space="0" w:color="auto"/>
        <w:bottom w:val="none" w:sz="0" w:space="0" w:color="auto"/>
        <w:right w:val="none" w:sz="0" w:space="0" w:color="auto"/>
      </w:divBdr>
    </w:div>
    <w:div w:id="1209688490">
      <w:bodyDiv w:val="1"/>
      <w:marLeft w:val="0"/>
      <w:marRight w:val="0"/>
      <w:marTop w:val="0"/>
      <w:marBottom w:val="0"/>
      <w:divBdr>
        <w:top w:val="none" w:sz="0" w:space="0" w:color="auto"/>
        <w:left w:val="none" w:sz="0" w:space="0" w:color="auto"/>
        <w:bottom w:val="none" w:sz="0" w:space="0" w:color="auto"/>
        <w:right w:val="none" w:sz="0" w:space="0" w:color="auto"/>
      </w:divBdr>
      <w:divsChild>
        <w:div w:id="2048798178">
          <w:marLeft w:val="0"/>
          <w:marRight w:val="0"/>
          <w:marTop w:val="240"/>
          <w:marBottom w:val="0"/>
          <w:divBdr>
            <w:top w:val="none" w:sz="0" w:space="0" w:color="auto"/>
            <w:left w:val="none" w:sz="0" w:space="0" w:color="auto"/>
            <w:bottom w:val="none" w:sz="0" w:space="0" w:color="auto"/>
            <w:right w:val="none" w:sz="0" w:space="0" w:color="auto"/>
          </w:divBdr>
        </w:div>
      </w:divsChild>
    </w:div>
    <w:div w:id="1824932498">
      <w:bodyDiv w:val="1"/>
      <w:marLeft w:val="0"/>
      <w:marRight w:val="0"/>
      <w:marTop w:val="0"/>
      <w:marBottom w:val="0"/>
      <w:divBdr>
        <w:top w:val="none" w:sz="0" w:space="0" w:color="auto"/>
        <w:left w:val="none" w:sz="0" w:space="0" w:color="auto"/>
        <w:bottom w:val="none" w:sz="0" w:space="0" w:color="auto"/>
        <w:right w:val="none" w:sz="0" w:space="0" w:color="auto"/>
      </w:divBdr>
    </w:div>
    <w:div w:id="1862814240">
      <w:bodyDiv w:val="1"/>
      <w:marLeft w:val="0"/>
      <w:marRight w:val="0"/>
      <w:marTop w:val="0"/>
      <w:marBottom w:val="0"/>
      <w:divBdr>
        <w:top w:val="none" w:sz="0" w:space="0" w:color="auto"/>
        <w:left w:val="none" w:sz="0" w:space="0" w:color="auto"/>
        <w:bottom w:val="none" w:sz="0" w:space="0" w:color="auto"/>
        <w:right w:val="none" w:sz="0" w:space="0" w:color="auto"/>
      </w:divBdr>
    </w:div>
    <w:div w:id="2057002757">
      <w:bodyDiv w:val="1"/>
      <w:marLeft w:val="0"/>
      <w:marRight w:val="0"/>
      <w:marTop w:val="0"/>
      <w:marBottom w:val="0"/>
      <w:divBdr>
        <w:top w:val="none" w:sz="0" w:space="0" w:color="auto"/>
        <w:left w:val="none" w:sz="0" w:space="0" w:color="auto"/>
        <w:bottom w:val="none" w:sz="0" w:space="0" w:color="auto"/>
        <w:right w:val="none" w:sz="0" w:space="0" w:color="auto"/>
      </w:divBdr>
      <w:divsChild>
        <w:div w:id="66154319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fr-fr/atlas/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fr-fr/what-is-mongod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fr-fr/cloud/atlas" TargetMode="External"/><Relationship Id="rId11" Type="http://schemas.openxmlformats.org/officeDocument/2006/relationships/hyperlink" Target="https://www.mongodb.com/fr-fr/products/charts" TargetMode="External"/><Relationship Id="rId5" Type="http://schemas.openxmlformats.org/officeDocument/2006/relationships/hyperlink" Target="https://www.mongodb.com/fr-fr/cloud" TargetMode="External"/><Relationship Id="rId10" Type="http://schemas.openxmlformats.org/officeDocument/2006/relationships/hyperlink" Target="https://www.mongodb.com/fr-fr/realm/mobile/database" TargetMode="External"/><Relationship Id="rId4" Type="http://schemas.openxmlformats.org/officeDocument/2006/relationships/webSettings" Target="webSettings.xml"/><Relationship Id="rId9" Type="http://schemas.openxmlformats.org/officeDocument/2006/relationships/hyperlink" Target="https://www.mongodb.com/fr-fr/atlas/data-lak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588</Words>
  <Characters>3239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oumar kane</dc:creator>
  <cp:keywords/>
  <dc:description/>
  <cp:lastModifiedBy>oumar kane</cp:lastModifiedBy>
  <cp:revision>3</cp:revision>
  <dcterms:created xsi:type="dcterms:W3CDTF">2022-03-22T08:46:00Z</dcterms:created>
  <dcterms:modified xsi:type="dcterms:W3CDTF">2022-03-22T09:59:00Z</dcterms:modified>
</cp:coreProperties>
</file>