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7499" w14:textId="77777777" w:rsidR="0092513D" w:rsidRDefault="009D46A9">
      <w:pPr>
        <w:pStyle w:val="Corpsdetexte"/>
        <w:spacing w:before="104"/>
        <w:ind w:left="292" w:right="252"/>
        <w:jc w:val="both"/>
      </w:pPr>
      <w:r>
        <w:rPr>
          <w:b/>
        </w:rPr>
        <w:t>Art. 1</w:t>
      </w:r>
      <w:r>
        <w:rPr>
          <w:b/>
          <w:vertAlign w:val="superscript"/>
        </w:rPr>
        <w:t>er</w:t>
      </w:r>
      <w:r>
        <w:rPr>
          <w:b/>
        </w:rPr>
        <w:t xml:space="preserve">. – </w:t>
      </w:r>
      <w:r>
        <w:t>Est autorisée, en application des dispositions des articles 41 et 42 de la loi n°76-66 du 02</w:t>
      </w:r>
      <w:r>
        <w:rPr>
          <w:spacing w:val="1"/>
        </w:rPr>
        <w:t xml:space="preserve"> </w:t>
      </w:r>
      <w:r>
        <w:t>juillet 1976 portant Code du domaine de l’Etat, la vente aux attributaires ou occupants des terrains</w:t>
      </w:r>
      <w:r>
        <w:rPr>
          <w:spacing w:val="1"/>
        </w:rPr>
        <w:t xml:space="preserve"> </w:t>
      </w:r>
      <w:r>
        <w:t>domaniaux destinés à l’habitation situés dans les centres urbains et compris dans les zones dotées</w:t>
      </w:r>
      <w:r>
        <w:rPr>
          <w:spacing w:val="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approuvé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résultant d’un</w:t>
      </w:r>
      <w:r>
        <w:rPr>
          <w:spacing w:val="-1"/>
        </w:rPr>
        <w:t xml:space="preserve"> </w:t>
      </w:r>
      <w:r>
        <w:t>lotissement</w:t>
      </w:r>
      <w:r>
        <w:rPr>
          <w:spacing w:val="-1"/>
        </w:rPr>
        <w:t xml:space="preserve"> </w:t>
      </w:r>
      <w:r>
        <w:t>approuvé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l’Administration.</w:t>
      </w:r>
    </w:p>
    <w:p w14:paraId="6CD0F0D0" w14:textId="77777777" w:rsidR="0092513D" w:rsidRDefault="0092513D">
      <w:pPr>
        <w:pStyle w:val="Corpsdetexte"/>
      </w:pPr>
    </w:p>
    <w:p w14:paraId="26B35699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2. – </w:t>
      </w:r>
      <w:r>
        <w:t>Les droits d’enregistrement et de formalités foncières exigibles sur les actes constatant la</w:t>
      </w:r>
      <w:r>
        <w:rPr>
          <w:spacing w:val="1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sont réduits de</w:t>
      </w:r>
      <w:r>
        <w:rPr>
          <w:spacing w:val="-1"/>
        </w:rPr>
        <w:t xml:space="preserve"> </w:t>
      </w:r>
      <w:r>
        <w:t>moitié.</w:t>
      </w:r>
    </w:p>
    <w:p w14:paraId="490DE8F3" w14:textId="77777777" w:rsidR="0092513D" w:rsidRDefault="0092513D">
      <w:pPr>
        <w:pStyle w:val="Corpsdetexte"/>
      </w:pPr>
    </w:p>
    <w:p w14:paraId="35AE830D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3.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aliénés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l’empire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présente</w:t>
      </w:r>
      <w:r>
        <w:rPr>
          <w:spacing w:val="1"/>
        </w:rPr>
        <w:t xml:space="preserve"> </w:t>
      </w:r>
      <w:r>
        <w:t>loi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grevés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d’inaliénabilité volontaire pendant une période de cinq ans à compter de la date de délivrance des</w:t>
      </w:r>
      <w:r>
        <w:rPr>
          <w:spacing w:val="1"/>
        </w:rPr>
        <w:t xml:space="preserve"> </w:t>
      </w:r>
      <w:r>
        <w:t>titres</w:t>
      </w:r>
      <w:r>
        <w:rPr>
          <w:spacing w:val="-1"/>
        </w:rPr>
        <w:t xml:space="preserve"> </w:t>
      </w:r>
      <w:r>
        <w:t>fonciers correspondants aux</w:t>
      </w:r>
      <w:r>
        <w:rPr>
          <w:spacing w:val="2"/>
        </w:rPr>
        <w:t xml:space="preserve"> </w:t>
      </w:r>
      <w:r>
        <w:t>acquéreurs.</w:t>
      </w:r>
    </w:p>
    <w:p w14:paraId="02E65C39" w14:textId="77777777" w:rsidR="0092513D" w:rsidRDefault="009D46A9">
      <w:pPr>
        <w:pStyle w:val="Corpsdetexte"/>
        <w:ind w:left="292" w:right="250"/>
        <w:jc w:val="both"/>
      </w:pPr>
      <w:r>
        <w:t>Toutefois, la radiation de cette clause avant l’expiration du délai fixé ci-dessus peut, sur la demande</w:t>
      </w:r>
      <w:r>
        <w:rPr>
          <w:spacing w:val="-57"/>
        </w:rPr>
        <w:t xml:space="preserve"> </w:t>
      </w:r>
      <w:r>
        <w:t>motivée de l’acquéreur, être autorisée par le Ministre chargé des Domaines après avis du Ministre</w:t>
      </w:r>
      <w:r>
        <w:rPr>
          <w:spacing w:val="1"/>
        </w:rPr>
        <w:t xml:space="preserve"> </w:t>
      </w:r>
      <w:r>
        <w:t>chargé de l’Habitat. La radiation est de droit en cas de réalisation d’un crédit hypothécaire accordé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banque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un établissement</w:t>
      </w:r>
      <w:r>
        <w:rPr>
          <w:spacing w:val="-1"/>
        </w:rPr>
        <w:t xml:space="preserve"> </w:t>
      </w:r>
      <w:r>
        <w:t>financier</w:t>
      </w:r>
      <w:r>
        <w:rPr>
          <w:spacing w:val="-1"/>
        </w:rPr>
        <w:t xml:space="preserve"> </w:t>
      </w:r>
      <w:r>
        <w:t>pour la</w:t>
      </w:r>
      <w:r>
        <w:rPr>
          <w:spacing w:val="-1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 valeur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aliéné.</w:t>
      </w:r>
    </w:p>
    <w:p w14:paraId="5A6CA9A8" w14:textId="77777777" w:rsidR="0092513D" w:rsidRDefault="0092513D">
      <w:pPr>
        <w:pStyle w:val="Corpsdetexte"/>
        <w:spacing w:before="9"/>
        <w:rPr>
          <w:sz w:val="23"/>
        </w:rPr>
      </w:pPr>
    </w:p>
    <w:p w14:paraId="0783BF78" w14:textId="3A33A372" w:rsidR="0092513D" w:rsidRDefault="009D46A9" w:rsidP="00440AED">
      <w:pPr>
        <w:pStyle w:val="Corpsdetexte"/>
        <w:spacing w:line="480" w:lineRule="auto"/>
        <w:ind w:left="292" w:right="1209" w:hanging="1"/>
        <w:rPr>
          <w:spacing w:val="-57"/>
        </w:rPr>
      </w:pP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4.</w:t>
      </w:r>
      <w:r>
        <w:rPr>
          <w:b/>
          <w:spacing w:val="-2"/>
        </w:rPr>
        <w:t xml:space="preserve"> </w:t>
      </w:r>
      <w:r>
        <w:rPr>
          <w:b/>
        </w:rPr>
        <w:t xml:space="preserve">– </w:t>
      </w:r>
      <w:r>
        <w:t>Les conditions</w:t>
      </w:r>
      <w:r>
        <w:rPr>
          <w:spacing w:val="-1"/>
        </w:rPr>
        <w:t xml:space="preserve"> </w:t>
      </w:r>
      <w:r>
        <w:t>particulières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vente desdits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seront</w:t>
      </w:r>
      <w:r>
        <w:rPr>
          <w:spacing w:val="-2"/>
        </w:rPr>
        <w:t xml:space="preserve"> </w:t>
      </w:r>
      <w:r>
        <w:t>fixées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décret.</w:t>
      </w:r>
      <w:r>
        <w:rPr>
          <w:spacing w:val="-57"/>
        </w:rPr>
        <w:t xml:space="preserve"> </w:t>
      </w:r>
    </w:p>
    <w:p w14:paraId="6A121A0A" w14:textId="537DD25D" w:rsidR="00490D86" w:rsidRDefault="00490D86" w:rsidP="00440AED">
      <w:pPr>
        <w:pStyle w:val="Corpsdetexte"/>
        <w:spacing w:line="480" w:lineRule="auto"/>
        <w:ind w:left="292" w:right="1209" w:hanging="1"/>
        <w:rPr>
          <w:spacing w:val="-57"/>
        </w:rPr>
      </w:pP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-1"/>
        </w:rPr>
        <w:t xml:space="preserve"> </w:t>
      </w:r>
      <w:r>
        <w:t>loi sera</w:t>
      </w:r>
      <w:r>
        <w:rPr>
          <w:spacing w:val="1"/>
        </w:rPr>
        <w:t xml:space="preserve"> </w:t>
      </w:r>
      <w:r>
        <w:t>exécutée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loi de</w:t>
      </w:r>
      <w:r>
        <w:rPr>
          <w:spacing w:val="-1"/>
        </w:rPr>
        <w:t xml:space="preserve"> </w:t>
      </w:r>
      <w:r>
        <w:t>l’Etat.</w:t>
      </w:r>
    </w:p>
    <w:p w14:paraId="4ABBBE14" w14:textId="1F77D750" w:rsidR="00490D86" w:rsidRDefault="00490D86" w:rsidP="00440AED">
      <w:pPr>
        <w:pStyle w:val="Corpsdetexte"/>
        <w:spacing w:line="480" w:lineRule="auto"/>
        <w:ind w:left="292" w:right="1209" w:hanging="1"/>
        <w:rPr>
          <w:sz w:val="2"/>
        </w:rPr>
      </w:pPr>
    </w:p>
    <w:p w14:paraId="538BEDEE" w14:textId="77777777" w:rsidR="00490D86" w:rsidRDefault="00490D86" w:rsidP="00440AED">
      <w:pPr>
        <w:pStyle w:val="Corpsdetexte"/>
        <w:spacing w:line="480" w:lineRule="auto"/>
        <w:ind w:left="292" w:right="1209" w:hanging="1"/>
        <w:rPr>
          <w:sz w:val="2"/>
        </w:rPr>
      </w:pPr>
    </w:p>
    <w:sectPr w:rsidR="00490D86" w:rsidSect="00440AED">
      <w:footerReference w:type="default" r:id="rId8"/>
      <w:pgSz w:w="11900" w:h="16840"/>
      <w:pgMar w:top="74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0D58B" w14:textId="77777777" w:rsidR="005558D8" w:rsidRDefault="005558D8">
      <w:r>
        <w:separator/>
      </w:r>
    </w:p>
  </w:endnote>
  <w:endnote w:type="continuationSeparator" w:id="0">
    <w:p w14:paraId="3C92DA35" w14:textId="77777777" w:rsidR="005558D8" w:rsidRDefault="00555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281E1A52" w:rsidR="0092513D" w:rsidRDefault="00E37E65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74D19A6C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7C4C1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22B40B52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B89FE" w14:textId="77777777" w:rsidR="005558D8" w:rsidRDefault="005558D8">
      <w:r>
        <w:separator/>
      </w:r>
    </w:p>
  </w:footnote>
  <w:footnote w:type="continuationSeparator" w:id="0">
    <w:p w14:paraId="4919365E" w14:textId="77777777" w:rsidR="005558D8" w:rsidRDefault="00555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00B3D"/>
    <w:rsid w:val="0003617B"/>
    <w:rsid w:val="000B290F"/>
    <w:rsid w:val="00107126"/>
    <w:rsid w:val="00134D63"/>
    <w:rsid w:val="00440AED"/>
    <w:rsid w:val="00490D86"/>
    <w:rsid w:val="005558D8"/>
    <w:rsid w:val="005D3843"/>
    <w:rsid w:val="00677402"/>
    <w:rsid w:val="006E711A"/>
    <w:rsid w:val="00804EC6"/>
    <w:rsid w:val="0092513D"/>
    <w:rsid w:val="009756BE"/>
    <w:rsid w:val="009D46A9"/>
    <w:rsid w:val="00A30673"/>
    <w:rsid w:val="00C23B30"/>
    <w:rsid w:val="00D27560"/>
    <w:rsid w:val="00E37E65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4</cp:revision>
  <dcterms:created xsi:type="dcterms:W3CDTF">2024-03-18T13:35:00Z</dcterms:created>
  <dcterms:modified xsi:type="dcterms:W3CDTF">2024-04-02T18:42:00Z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