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0BE" w14:textId="77777777" w:rsidR="0092513D" w:rsidRDefault="0092513D">
      <w:pPr>
        <w:pStyle w:val="Corpsdetexte"/>
        <w:rPr>
          <w:sz w:val="20"/>
        </w:rPr>
      </w:pPr>
    </w:p>
    <w:p w14:paraId="37310B98" w14:textId="77777777" w:rsidR="0092513D" w:rsidRDefault="0092513D">
      <w:pPr>
        <w:pStyle w:val="Corpsdetexte"/>
        <w:rPr>
          <w:sz w:val="20"/>
        </w:rPr>
      </w:pPr>
    </w:p>
    <w:p w14:paraId="6F96A680" w14:textId="77777777" w:rsidR="0092513D" w:rsidRDefault="0092513D">
      <w:pPr>
        <w:pStyle w:val="Corpsdetexte"/>
        <w:rPr>
          <w:sz w:val="20"/>
        </w:rPr>
      </w:pPr>
    </w:p>
    <w:p w14:paraId="017E6601" w14:textId="77777777" w:rsidR="0092513D" w:rsidRDefault="0092513D">
      <w:pPr>
        <w:pStyle w:val="Corpsdetexte"/>
        <w:rPr>
          <w:sz w:val="20"/>
        </w:rPr>
      </w:pPr>
    </w:p>
    <w:p w14:paraId="691BDE3F" w14:textId="77777777" w:rsidR="0092513D" w:rsidRDefault="0092513D">
      <w:pPr>
        <w:pStyle w:val="Corpsdetexte"/>
        <w:rPr>
          <w:sz w:val="20"/>
        </w:rPr>
      </w:pPr>
    </w:p>
    <w:p w14:paraId="6D2A0554" w14:textId="77777777" w:rsidR="0092513D" w:rsidRDefault="0092513D">
      <w:pPr>
        <w:pStyle w:val="Corpsdetexte"/>
        <w:rPr>
          <w:sz w:val="20"/>
        </w:rPr>
      </w:pPr>
    </w:p>
    <w:p w14:paraId="001B6925" w14:textId="77777777" w:rsidR="0092513D" w:rsidRDefault="0092513D">
      <w:pPr>
        <w:pStyle w:val="Corpsdetexte"/>
        <w:rPr>
          <w:sz w:val="20"/>
        </w:rPr>
      </w:pPr>
    </w:p>
    <w:p w14:paraId="369D6D36" w14:textId="77777777" w:rsidR="0092513D" w:rsidRDefault="0092513D">
      <w:pPr>
        <w:pStyle w:val="Corpsdetexte"/>
        <w:rPr>
          <w:sz w:val="20"/>
        </w:rPr>
      </w:pPr>
    </w:p>
    <w:p w14:paraId="50737002" w14:textId="77777777" w:rsidR="0092513D" w:rsidRDefault="0092513D">
      <w:pPr>
        <w:pStyle w:val="Corpsdetexte"/>
        <w:rPr>
          <w:sz w:val="20"/>
        </w:rPr>
      </w:pPr>
    </w:p>
    <w:p w14:paraId="779CD836" w14:textId="77777777" w:rsidR="0092513D" w:rsidRDefault="0092513D">
      <w:pPr>
        <w:pStyle w:val="Corpsdetexte"/>
        <w:rPr>
          <w:sz w:val="20"/>
        </w:rPr>
      </w:pPr>
    </w:p>
    <w:p w14:paraId="571F8780" w14:textId="77777777" w:rsidR="0092513D" w:rsidRDefault="0092513D">
      <w:pPr>
        <w:pStyle w:val="Corpsdetexte"/>
        <w:rPr>
          <w:sz w:val="20"/>
        </w:rPr>
      </w:pPr>
    </w:p>
    <w:p w14:paraId="6F9E2B50" w14:textId="77777777" w:rsidR="0092513D" w:rsidRDefault="0092513D">
      <w:pPr>
        <w:pStyle w:val="Corpsdetexte"/>
        <w:rPr>
          <w:sz w:val="20"/>
        </w:rPr>
      </w:pPr>
    </w:p>
    <w:p w14:paraId="21F098E5" w14:textId="77777777" w:rsidR="0092513D" w:rsidRDefault="0092513D">
      <w:pPr>
        <w:pStyle w:val="Corpsdetexte"/>
        <w:rPr>
          <w:sz w:val="20"/>
        </w:rPr>
      </w:pPr>
    </w:p>
    <w:p w14:paraId="26265459" w14:textId="77777777" w:rsidR="0092513D" w:rsidRDefault="0092513D">
      <w:pPr>
        <w:pStyle w:val="Corpsdetexte"/>
        <w:rPr>
          <w:sz w:val="20"/>
        </w:rPr>
      </w:pPr>
    </w:p>
    <w:p w14:paraId="277E94EE" w14:textId="77777777" w:rsidR="0092513D" w:rsidRDefault="0092513D">
      <w:pPr>
        <w:pStyle w:val="Corpsdetexte"/>
        <w:rPr>
          <w:sz w:val="20"/>
        </w:rPr>
      </w:pPr>
    </w:p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4156B4C9" w:rsidR="0092513D" w:rsidRDefault="004B7ADA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B946E4" wp14:editId="2C793799">
                <wp:extent cx="6080760" cy="12700"/>
                <wp:effectExtent l="2540" t="0" r="3175" b="0"/>
                <wp:docPr id="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A56DD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RNFgwlYCAAArBQAADgAAAAAAAAAAAAAAAAAuAgAAZHJzL2Uyb0RvYy54bWxQSwECLQAU&#10;AAYACAAAACEALIuwU9sAAAADAQAADwAAAAAAAAAAAAAAAACwBAAAZHJzL2Rvd25yZXYueG1sUEsF&#10;BgAAAAAEAAQA8wAAALgFAAAAAA==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" fillcolor="#4e81bd" stroked="f"/>
                <w10:anchorlock/>
              </v:group>
            </w:pict>
          </mc:Fallback>
        </mc:AlternateContent>
      </w:r>
    </w:p>
    <w:p w14:paraId="03C2D484" w14:textId="77777777" w:rsidR="0092513D" w:rsidRDefault="009D46A9">
      <w:pPr>
        <w:pStyle w:val="Titre1"/>
        <w:ind w:left="1732"/>
        <w:jc w:val="left"/>
      </w:pPr>
      <w:r>
        <w:rPr>
          <w:color w:val="355E91"/>
        </w:rPr>
        <w:t>Sommaire</w:t>
      </w:r>
    </w:p>
    <w:p w14:paraId="645F86EB" w14:textId="77777777" w:rsidR="0092513D" w:rsidRDefault="009D46A9">
      <w:pPr>
        <w:pStyle w:val="Titre4"/>
        <w:spacing w:before="573"/>
        <w:ind w:left="1000"/>
      </w:pPr>
      <w:r>
        <w:t>PREMIERE</w:t>
      </w:r>
      <w:r>
        <w:rPr>
          <w:spacing w:val="-1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DOMAINE</w:t>
      </w:r>
      <w:r>
        <w:rPr>
          <w:spacing w:val="-4"/>
        </w:rPr>
        <w:t xml:space="preserve"> </w:t>
      </w:r>
      <w:r>
        <w:t>NATIONAL</w:t>
      </w:r>
    </w:p>
    <w:p w14:paraId="3FC7E3B3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2772D4E" w14:textId="77777777" w:rsidR="0092513D" w:rsidRDefault="009D46A9">
      <w:pPr>
        <w:pStyle w:val="Paragraphedeliste"/>
        <w:numPr>
          <w:ilvl w:val="0"/>
          <w:numId w:val="263"/>
        </w:numPr>
        <w:tabs>
          <w:tab w:val="left" w:pos="1001"/>
        </w:tabs>
        <w:ind w:right="257"/>
        <w:rPr>
          <w:b/>
          <w:sz w:val="24"/>
        </w:rPr>
      </w:pPr>
      <w:r>
        <w:rPr>
          <w:sz w:val="24"/>
        </w:rPr>
        <w:t>Loi</w:t>
      </w:r>
      <w:r>
        <w:rPr>
          <w:spacing w:val="13"/>
          <w:sz w:val="24"/>
        </w:rPr>
        <w:t xml:space="preserve"> </w:t>
      </w:r>
      <w:r>
        <w:rPr>
          <w:sz w:val="24"/>
        </w:rPr>
        <w:t>n°64-46</w:t>
      </w:r>
      <w:r>
        <w:rPr>
          <w:spacing w:val="15"/>
          <w:sz w:val="24"/>
        </w:rPr>
        <w:t xml:space="preserve"> </w:t>
      </w:r>
      <w:r>
        <w:rPr>
          <w:sz w:val="24"/>
        </w:rPr>
        <w:t>du</w:t>
      </w:r>
      <w:r>
        <w:rPr>
          <w:spacing w:val="14"/>
          <w:sz w:val="24"/>
        </w:rPr>
        <w:t xml:space="preserve"> </w:t>
      </w:r>
      <w:r>
        <w:rPr>
          <w:sz w:val="24"/>
        </w:rPr>
        <w:t>17</w:t>
      </w:r>
      <w:r>
        <w:rPr>
          <w:spacing w:val="13"/>
          <w:sz w:val="24"/>
        </w:rPr>
        <w:t xml:space="preserve"> </w:t>
      </w:r>
      <w:r>
        <w:rPr>
          <w:sz w:val="24"/>
        </w:rPr>
        <w:t>Juin</w:t>
      </w:r>
      <w:r>
        <w:rPr>
          <w:spacing w:val="13"/>
          <w:sz w:val="24"/>
        </w:rPr>
        <w:t xml:space="preserve"> </w:t>
      </w:r>
      <w:r>
        <w:rPr>
          <w:sz w:val="24"/>
        </w:rPr>
        <w:t>1964</w:t>
      </w:r>
      <w:r>
        <w:rPr>
          <w:spacing w:val="14"/>
          <w:sz w:val="24"/>
        </w:rPr>
        <w:t xml:space="preserve"> </w:t>
      </w:r>
      <w:r>
        <w:rPr>
          <w:sz w:val="24"/>
        </w:rPr>
        <w:t>relative</w:t>
      </w:r>
      <w:r>
        <w:rPr>
          <w:spacing w:val="14"/>
          <w:sz w:val="24"/>
        </w:rPr>
        <w:t xml:space="preserve"> </w:t>
      </w:r>
      <w:r>
        <w:rPr>
          <w:sz w:val="24"/>
        </w:rPr>
        <w:t>au</w:t>
      </w:r>
      <w:r>
        <w:rPr>
          <w:spacing w:val="14"/>
          <w:sz w:val="24"/>
        </w:rPr>
        <w:t xml:space="preserve"> </w:t>
      </w:r>
      <w:r>
        <w:rPr>
          <w:sz w:val="24"/>
        </w:rPr>
        <w:t>Domaine</w:t>
      </w:r>
      <w:r>
        <w:rPr>
          <w:spacing w:val="12"/>
          <w:sz w:val="24"/>
        </w:rPr>
        <w:t xml:space="preserve"> </w:t>
      </w:r>
      <w:r>
        <w:rPr>
          <w:sz w:val="24"/>
        </w:rPr>
        <w:t>national</w:t>
      </w:r>
      <w:r>
        <w:rPr>
          <w:spacing w:val="13"/>
          <w:sz w:val="24"/>
        </w:rPr>
        <w:t xml:space="preserve"> </w:t>
      </w:r>
      <w:r>
        <w:rPr>
          <w:sz w:val="24"/>
        </w:rPr>
        <w:t>(JO</w:t>
      </w:r>
      <w:r>
        <w:rPr>
          <w:spacing w:val="14"/>
          <w:sz w:val="24"/>
        </w:rPr>
        <w:t xml:space="preserve"> </w:t>
      </w:r>
      <w:r>
        <w:rPr>
          <w:sz w:val="24"/>
        </w:rPr>
        <w:t>du</w:t>
      </w:r>
      <w:r>
        <w:rPr>
          <w:spacing w:val="13"/>
          <w:sz w:val="24"/>
        </w:rPr>
        <w:t xml:space="preserve"> </w:t>
      </w:r>
      <w:r>
        <w:rPr>
          <w:sz w:val="24"/>
        </w:rPr>
        <w:t>11</w:t>
      </w:r>
      <w:r>
        <w:rPr>
          <w:spacing w:val="14"/>
          <w:sz w:val="24"/>
        </w:rPr>
        <w:t xml:space="preserve"> </w:t>
      </w:r>
      <w:r>
        <w:rPr>
          <w:sz w:val="24"/>
        </w:rPr>
        <w:t>juillet</w:t>
      </w:r>
      <w:r>
        <w:rPr>
          <w:spacing w:val="13"/>
          <w:sz w:val="24"/>
        </w:rPr>
        <w:t xml:space="preserve"> </w:t>
      </w:r>
      <w:r>
        <w:rPr>
          <w:sz w:val="24"/>
        </w:rPr>
        <w:t>1964</w:t>
      </w:r>
      <w:r>
        <w:rPr>
          <w:spacing w:val="13"/>
          <w:sz w:val="24"/>
        </w:rPr>
        <w:t xml:space="preserve"> </w:t>
      </w:r>
      <w:r>
        <w:rPr>
          <w:sz w:val="24"/>
        </w:rPr>
        <w:t>p.</w:t>
      </w:r>
      <w:r>
        <w:rPr>
          <w:spacing w:val="14"/>
          <w:sz w:val="24"/>
        </w:rPr>
        <w:t xml:space="preserve"> </w:t>
      </w:r>
      <w:r>
        <w:rPr>
          <w:sz w:val="24"/>
        </w:rPr>
        <w:t>505</w:t>
      </w:r>
      <w:r>
        <w:rPr>
          <w:spacing w:val="13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s.)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;</w:t>
      </w:r>
    </w:p>
    <w:p w14:paraId="6111FD06" w14:textId="77777777" w:rsidR="0092513D" w:rsidRDefault="0092513D">
      <w:pPr>
        <w:pStyle w:val="Corpsdetexte"/>
        <w:rPr>
          <w:b/>
        </w:rPr>
      </w:pPr>
    </w:p>
    <w:p w14:paraId="0A24BA68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spacing w:before="1"/>
        <w:ind w:right="251"/>
        <w:jc w:val="both"/>
        <w:rPr>
          <w:sz w:val="24"/>
        </w:rPr>
      </w:pPr>
      <w:r>
        <w:rPr>
          <w:sz w:val="24"/>
        </w:rPr>
        <w:t>Décret n°64-573 du 30 Juillet 1964 fixant les conditions d’application de la loi n°64-</w:t>
      </w:r>
      <w:r>
        <w:rPr>
          <w:spacing w:val="1"/>
          <w:sz w:val="24"/>
        </w:rPr>
        <w:t xml:space="preserve"> </w:t>
      </w:r>
      <w:r>
        <w:rPr>
          <w:sz w:val="24"/>
        </w:rPr>
        <w:t>46 du 11 Juin 1964 relative au Domaine national (JO du 29 août 1964, pp. 1123 et</w:t>
      </w:r>
      <w:r>
        <w:rPr>
          <w:spacing w:val="1"/>
          <w:sz w:val="24"/>
        </w:rPr>
        <w:t xml:space="preserve"> </w:t>
      </w:r>
      <w:r>
        <w:rPr>
          <w:sz w:val="24"/>
        </w:rPr>
        <w:t>1126).</w:t>
      </w:r>
      <w:r>
        <w:rPr>
          <w:spacing w:val="59"/>
          <w:sz w:val="24"/>
        </w:rPr>
        <w:t xml:space="preserve"> </w:t>
      </w:r>
      <w:r>
        <w:rPr>
          <w:sz w:val="24"/>
        </w:rPr>
        <w:t>;</w:t>
      </w:r>
    </w:p>
    <w:p w14:paraId="3E0FD87C" w14:textId="77777777" w:rsidR="0092513D" w:rsidRDefault="0092513D">
      <w:pPr>
        <w:pStyle w:val="Corpsdetexte"/>
        <w:spacing w:before="11"/>
        <w:rPr>
          <w:sz w:val="23"/>
        </w:rPr>
      </w:pPr>
    </w:p>
    <w:p w14:paraId="00F0E970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1"/>
        <w:jc w:val="both"/>
        <w:rPr>
          <w:sz w:val="24"/>
        </w:rPr>
      </w:pPr>
      <w:r>
        <w:rPr>
          <w:sz w:val="24"/>
        </w:rPr>
        <w:t>Décret n°64-574 du 30 juillet 1964 portant application de l’article 3 de la loi n°64- 46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17</w:t>
      </w:r>
      <w:r>
        <w:rPr>
          <w:spacing w:val="1"/>
          <w:sz w:val="24"/>
        </w:rPr>
        <w:t xml:space="preserve"> </w:t>
      </w:r>
      <w:r>
        <w:rPr>
          <w:sz w:val="24"/>
        </w:rPr>
        <w:t>Juin</w:t>
      </w:r>
      <w:r>
        <w:rPr>
          <w:spacing w:val="1"/>
          <w:sz w:val="24"/>
        </w:rPr>
        <w:t xml:space="preserve"> </w:t>
      </w:r>
      <w:r>
        <w:rPr>
          <w:sz w:val="24"/>
        </w:rPr>
        <w:t>1964,</w:t>
      </w:r>
      <w:r>
        <w:rPr>
          <w:spacing w:val="1"/>
          <w:sz w:val="24"/>
        </w:rPr>
        <w:t xml:space="preserve"> </w:t>
      </w:r>
      <w:r>
        <w:rPr>
          <w:sz w:val="24"/>
        </w:rPr>
        <w:t>relative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domaine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autorisant,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transitoire,</w:t>
      </w:r>
      <w:r>
        <w:rPr>
          <w:spacing w:val="1"/>
          <w:sz w:val="24"/>
        </w:rPr>
        <w:t xml:space="preserve"> </w:t>
      </w:r>
      <w:r>
        <w:rPr>
          <w:sz w:val="24"/>
        </w:rPr>
        <w:t>l’immatriculation au nom des occupants ayant réalisé une mise en valeur à caractère</w:t>
      </w:r>
      <w:r>
        <w:rPr>
          <w:spacing w:val="1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 5 septembre</w:t>
      </w:r>
      <w:r>
        <w:rPr>
          <w:spacing w:val="-1"/>
          <w:sz w:val="24"/>
        </w:rPr>
        <w:t xml:space="preserve"> </w:t>
      </w:r>
      <w:r>
        <w:rPr>
          <w:sz w:val="24"/>
        </w:rPr>
        <w:t>1964, p. 1167 et</w:t>
      </w:r>
      <w:r>
        <w:rPr>
          <w:spacing w:val="-1"/>
          <w:sz w:val="24"/>
        </w:rPr>
        <w:t xml:space="preserve"> </w:t>
      </w:r>
      <w:r>
        <w:rPr>
          <w:sz w:val="24"/>
        </w:rPr>
        <w:t>s.)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5381FBE" w14:textId="77777777" w:rsidR="0092513D" w:rsidRDefault="0092513D">
      <w:pPr>
        <w:pStyle w:val="Corpsdetexte"/>
      </w:pPr>
    </w:p>
    <w:p w14:paraId="45267C63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1"/>
        <w:jc w:val="both"/>
        <w:rPr>
          <w:sz w:val="24"/>
        </w:rPr>
      </w:pPr>
      <w:r>
        <w:rPr>
          <w:sz w:val="24"/>
        </w:rPr>
        <w:t>Décret n°66-858 du 07 Novembre 1966 portant application de l’article 5 de la loi</w:t>
      </w:r>
      <w:r>
        <w:rPr>
          <w:spacing w:val="1"/>
          <w:sz w:val="24"/>
        </w:rPr>
        <w:t xml:space="preserve"> </w:t>
      </w:r>
      <w:r>
        <w:rPr>
          <w:sz w:val="24"/>
        </w:rPr>
        <w:t>n°64-46 du 17 Juin 1964 relative au domaine national et fixant les conditions de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 des terres du domaine national à vocation agricole dans les zones</w:t>
      </w:r>
      <w:r>
        <w:rPr>
          <w:spacing w:val="1"/>
          <w:sz w:val="24"/>
        </w:rPr>
        <w:t xml:space="preserve"> </w:t>
      </w:r>
      <w:r>
        <w:rPr>
          <w:sz w:val="24"/>
        </w:rPr>
        <w:t>urbaines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 19 novembre</w:t>
      </w:r>
      <w:r>
        <w:rPr>
          <w:spacing w:val="-1"/>
          <w:sz w:val="24"/>
        </w:rPr>
        <w:t xml:space="preserve"> </w:t>
      </w:r>
      <w:r>
        <w:rPr>
          <w:sz w:val="24"/>
        </w:rPr>
        <w:t>1966, p.1518)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7EC86D" w14:textId="77777777" w:rsidR="0092513D" w:rsidRDefault="0092513D">
      <w:pPr>
        <w:pStyle w:val="Corpsdetexte"/>
      </w:pPr>
    </w:p>
    <w:p w14:paraId="4ADBF9AE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n°72-1288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Octobre</w:t>
      </w:r>
      <w:r>
        <w:rPr>
          <w:spacing w:val="1"/>
          <w:sz w:val="24"/>
        </w:rPr>
        <w:t xml:space="preserve"> </w:t>
      </w:r>
      <w:r>
        <w:rPr>
          <w:sz w:val="24"/>
        </w:rPr>
        <w:t>1972</w:t>
      </w:r>
      <w:r>
        <w:rPr>
          <w:spacing w:val="1"/>
          <w:sz w:val="24"/>
        </w:rPr>
        <w:t xml:space="preserve"> </w:t>
      </w:r>
      <w:r>
        <w:rPr>
          <w:sz w:val="24"/>
        </w:rPr>
        <w:t>relatif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d’affectation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désaffectation des terres du domaine national comprises dans les communautés rurales</w:t>
      </w:r>
      <w:r>
        <w:rPr>
          <w:spacing w:val="-57"/>
          <w:sz w:val="24"/>
        </w:rPr>
        <w:t xml:space="preserve"> </w:t>
      </w:r>
      <w:r>
        <w:rPr>
          <w:sz w:val="24"/>
        </w:rPr>
        <w:t>modifié (JO</w:t>
      </w:r>
      <w:r>
        <w:rPr>
          <w:spacing w:val="60"/>
          <w:sz w:val="24"/>
        </w:rPr>
        <w:t xml:space="preserve"> </w:t>
      </w:r>
      <w:r>
        <w:rPr>
          <w:sz w:val="24"/>
        </w:rPr>
        <w:t>du 18 novembre 1972, p. 1894 ; JO du 11 janvier 1980, p. 1298 ; JO du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mai 1986, p. 198)</w:t>
      </w:r>
    </w:p>
    <w:p w14:paraId="74065A41" w14:textId="77777777" w:rsidR="0092513D" w:rsidRDefault="0092513D">
      <w:pPr>
        <w:pStyle w:val="Corpsdetexte"/>
      </w:pPr>
    </w:p>
    <w:p w14:paraId="32C16BD8" w14:textId="77777777" w:rsidR="0092513D" w:rsidRDefault="009D46A9">
      <w:pPr>
        <w:pStyle w:val="Paragraphedeliste"/>
        <w:numPr>
          <w:ilvl w:val="1"/>
          <w:numId w:val="263"/>
        </w:numPr>
        <w:tabs>
          <w:tab w:val="left" w:pos="1570"/>
        </w:tabs>
        <w:ind w:right="252"/>
        <w:jc w:val="both"/>
        <w:rPr>
          <w:sz w:val="24"/>
        </w:rPr>
      </w:pPr>
      <w:r>
        <w:rPr>
          <w:sz w:val="24"/>
        </w:rPr>
        <w:t>Décret n°80-268 du 10 Mars 1980 portant organisation des parcours du bétail et fixant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d’utilisation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pâturages (JO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avril 1980,</w:t>
      </w:r>
      <w:r>
        <w:rPr>
          <w:spacing w:val="-1"/>
          <w:sz w:val="24"/>
        </w:rPr>
        <w:t xml:space="preserve"> </w:t>
      </w:r>
      <w:r>
        <w:rPr>
          <w:sz w:val="24"/>
        </w:rPr>
        <w:t>p.443 et</w:t>
      </w:r>
      <w:r>
        <w:rPr>
          <w:spacing w:val="-1"/>
          <w:sz w:val="24"/>
        </w:rPr>
        <w:t xml:space="preserve"> </w:t>
      </w:r>
      <w:r>
        <w:rPr>
          <w:sz w:val="24"/>
        </w:rPr>
        <w:t>s.)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1531D9A" w14:textId="77777777" w:rsidR="0092513D" w:rsidRDefault="0092513D">
      <w:pPr>
        <w:pStyle w:val="Corpsdetexte"/>
      </w:pPr>
    </w:p>
    <w:p w14:paraId="2CA37882" w14:textId="66F4DEFF" w:rsidR="0092513D" w:rsidRDefault="004B7ADA">
      <w:pPr>
        <w:pStyle w:val="Paragraphedeliste"/>
        <w:numPr>
          <w:ilvl w:val="1"/>
          <w:numId w:val="263"/>
        </w:numPr>
        <w:tabs>
          <w:tab w:val="left" w:pos="1570"/>
        </w:tabs>
        <w:spacing w:before="1"/>
        <w:ind w:right="254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2E16973" wp14:editId="4CAEBF7C">
                <wp:simplePos x="0" y="0"/>
                <wp:positionH relativeFrom="page">
                  <wp:posOffset>606425</wp:posOffset>
                </wp:positionH>
                <wp:positionV relativeFrom="paragraph">
                  <wp:posOffset>180975</wp:posOffset>
                </wp:positionV>
                <wp:extent cx="8890" cy="175260"/>
                <wp:effectExtent l="0" t="0" r="0" b="0"/>
                <wp:wrapNone/>
                <wp:docPr id="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C2DBA" id="Rectangle 147" o:spid="_x0000_s1026" style="position:absolute;margin-left:47.75pt;margin-top:14.25pt;width:.7pt;height:13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" fillcolor="black" stroked="f">
                <w10:wrap anchorx="page"/>
              </v:rect>
            </w:pict>
          </mc:Fallback>
        </mc:AlternateContent>
      </w:r>
      <w:r w:rsidR="009D46A9">
        <w:rPr>
          <w:sz w:val="24"/>
        </w:rPr>
        <w:t>Décret n°87-720 du 04 juin 1987 portant reversement de certaines zones pionnières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dans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la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zone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des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terroirs</w:t>
      </w:r>
      <w:r w:rsidR="009D46A9">
        <w:rPr>
          <w:spacing w:val="2"/>
          <w:sz w:val="24"/>
        </w:rPr>
        <w:t xml:space="preserve"> </w:t>
      </w:r>
      <w:r w:rsidR="009D46A9">
        <w:rPr>
          <w:sz w:val="24"/>
        </w:rPr>
        <w:t>(JO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n°5180 du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20 juin 1987, pp.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526-527)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;</w:t>
      </w:r>
    </w:p>
    <w:p w14:paraId="1652EBB8" w14:textId="77777777" w:rsidR="0092513D" w:rsidRDefault="0092513D">
      <w:pPr>
        <w:pStyle w:val="Corpsdetexte"/>
        <w:spacing w:before="2"/>
        <w:rPr>
          <w:sz w:val="16"/>
        </w:rPr>
      </w:pPr>
    </w:p>
    <w:p w14:paraId="0629B92E" w14:textId="77777777" w:rsidR="0092513D" w:rsidRDefault="009D46A9">
      <w:pPr>
        <w:pStyle w:val="Paragraphedeliste"/>
        <w:numPr>
          <w:ilvl w:val="0"/>
          <w:numId w:val="263"/>
        </w:numPr>
        <w:tabs>
          <w:tab w:val="left" w:pos="1001"/>
        </w:tabs>
        <w:spacing w:before="90"/>
        <w:ind w:right="251"/>
        <w:jc w:val="both"/>
        <w:rPr>
          <w:sz w:val="24"/>
        </w:rPr>
      </w:pPr>
      <w:r>
        <w:rPr>
          <w:sz w:val="24"/>
        </w:rPr>
        <w:t>Loi n°98-03 du 08 janvier 1998 portant Code forestier, modifiée par la loi n°2010-02 du 12</w:t>
      </w:r>
      <w:r>
        <w:rPr>
          <w:spacing w:val="1"/>
          <w:sz w:val="24"/>
        </w:rPr>
        <w:t xml:space="preserve"> </w:t>
      </w:r>
      <w:r>
        <w:rPr>
          <w:sz w:val="24"/>
        </w:rPr>
        <w:t>mars 2010 remplaçant les articles L47 et L48 de la loi n°98-03 du 08 janvier 1998 portant</w:t>
      </w:r>
      <w:r>
        <w:rPr>
          <w:spacing w:val="1"/>
          <w:sz w:val="24"/>
        </w:rPr>
        <w:t xml:space="preserve"> </w:t>
      </w:r>
      <w:r>
        <w:rPr>
          <w:sz w:val="24"/>
        </w:rPr>
        <w:t>code forestier, relatifs aux feux de brousse (JO du 7 février 1998, p. 105 et s. ; JO du 12 juin</w:t>
      </w:r>
      <w:r>
        <w:rPr>
          <w:spacing w:val="1"/>
          <w:sz w:val="24"/>
        </w:rPr>
        <w:t xml:space="preserve"> </w:t>
      </w:r>
      <w:r>
        <w:rPr>
          <w:sz w:val="24"/>
        </w:rPr>
        <w:t>2010,</w:t>
      </w:r>
      <w:r>
        <w:rPr>
          <w:spacing w:val="-1"/>
          <w:sz w:val="24"/>
        </w:rPr>
        <w:t xml:space="preserve"> </w:t>
      </w:r>
      <w:r>
        <w:rPr>
          <w:sz w:val="24"/>
        </w:rPr>
        <w:t>pp.663 et 664)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B1CA31" w14:textId="77777777" w:rsidR="0092513D" w:rsidRDefault="0092513D">
      <w:pPr>
        <w:pStyle w:val="Corpsdetexte"/>
      </w:pPr>
    </w:p>
    <w:p w14:paraId="04A68149" w14:textId="77777777" w:rsidR="0092513D" w:rsidRDefault="009D46A9">
      <w:pPr>
        <w:pStyle w:val="Paragraphedeliste"/>
        <w:numPr>
          <w:ilvl w:val="1"/>
          <w:numId w:val="262"/>
        </w:numPr>
        <w:tabs>
          <w:tab w:val="left" w:pos="1712"/>
        </w:tabs>
        <w:ind w:right="251"/>
        <w:jc w:val="both"/>
        <w:rPr>
          <w:sz w:val="24"/>
        </w:rPr>
      </w:pPr>
      <w:r>
        <w:rPr>
          <w:sz w:val="24"/>
        </w:rPr>
        <w:lastRenderedPageBreak/>
        <w:t>Décret</w:t>
      </w:r>
      <w:r>
        <w:rPr>
          <w:spacing w:val="53"/>
          <w:sz w:val="24"/>
        </w:rPr>
        <w:t xml:space="preserve"> </w:t>
      </w:r>
      <w:r>
        <w:rPr>
          <w:sz w:val="24"/>
        </w:rPr>
        <w:t>n°98-164</w:t>
      </w:r>
      <w:r>
        <w:rPr>
          <w:spacing w:val="54"/>
          <w:sz w:val="24"/>
        </w:rPr>
        <w:t xml:space="preserve"> </w:t>
      </w:r>
      <w:r>
        <w:rPr>
          <w:sz w:val="24"/>
        </w:rPr>
        <w:t>du</w:t>
      </w:r>
      <w:r>
        <w:rPr>
          <w:spacing w:val="54"/>
          <w:sz w:val="24"/>
        </w:rPr>
        <w:t xml:space="preserve"> </w:t>
      </w:r>
      <w:r>
        <w:rPr>
          <w:sz w:val="24"/>
        </w:rPr>
        <w:t>20</w:t>
      </w:r>
      <w:r>
        <w:rPr>
          <w:spacing w:val="53"/>
          <w:sz w:val="24"/>
        </w:rPr>
        <w:t xml:space="preserve"> </w:t>
      </w:r>
      <w:r>
        <w:rPr>
          <w:sz w:val="24"/>
        </w:rPr>
        <w:t>Février</w:t>
      </w:r>
      <w:r>
        <w:rPr>
          <w:spacing w:val="53"/>
          <w:sz w:val="24"/>
        </w:rPr>
        <w:t xml:space="preserve"> </w:t>
      </w:r>
      <w:r>
        <w:rPr>
          <w:sz w:val="24"/>
        </w:rPr>
        <w:t>1998</w:t>
      </w:r>
      <w:r>
        <w:rPr>
          <w:spacing w:val="54"/>
          <w:sz w:val="24"/>
        </w:rPr>
        <w:t xml:space="preserve"> </w:t>
      </w:r>
      <w:r>
        <w:rPr>
          <w:sz w:val="24"/>
        </w:rPr>
        <w:t>portant</w:t>
      </w:r>
      <w:r>
        <w:rPr>
          <w:spacing w:val="5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3"/>
          <w:sz w:val="24"/>
        </w:rPr>
        <w:t xml:space="preserve"> </w:t>
      </w:r>
      <w:r>
        <w:rPr>
          <w:sz w:val="24"/>
        </w:rPr>
        <w:t>loi</w:t>
      </w:r>
      <w:r>
        <w:rPr>
          <w:spacing w:val="53"/>
          <w:sz w:val="24"/>
        </w:rPr>
        <w:t xml:space="preserve"> </w:t>
      </w:r>
      <w:r>
        <w:rPr>
          <w:sz w:val="24"/>
        </w:rPr>
        <w:t>n°98-03</w:t>
      </w:r>
      <w:r>
        <w:rPr>
          <w:spacing w:val="54"/>
          <w:sz w:val="24"/>
        </w:rPr>
        <w:t xml:space="preserve"> </w:t>
      </w:r>
      <w:r>
        <w:rPr>
          <w:sz w:val="24"/>
        </w:rPr>
        <w:t>du</w:t>
      </w:r>
      <w:r>
        <w:rPr>
          <w:spacing w:val="54"/>
          <w:sz w:val="24"/>
        </w:rPr>
        <w:t xml:space="preserve"> </w:t>
      </w:r>
      <w:r>
        <w:rPr>
          <w:sz w:val="24"/>
        </w:rPr>
        <w:t>8</w:t>
      </w:r>
      <w:r>
        <w:rPr>
          <w:spacing w:val="-58"/>
          <w:sz w:val="24"/>
        </w:rPr>
        <w:t xml:space="preserve"> </w:t>
      </w:r>
      <w:r>
        <w:rPr>
          <w:sz w:val="24"/>
        </w:rPr>
        <w:t>Janvier</w:t>
      </w:r>
      <w:r>
        <w:rPr>
          <w:spacing w:val="-2"/>
          <w:sz w:val="24"/>
        </w:rPr>
        <w:t xml:space="preserve"> </w:t>
      </w:r>
      <w:r>
        <w:rPr>
          <w:sz w:val="24"/>
        </w:rPr>
        <w:t>1998 portant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forestier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n°5800 du 09</w:t>
      </w:r>
      <w:r>
        <w:rPr>
          <w:spacing w:val="-1"/>
          <w:sz w:val="24"/>
        </w:rPr>
        <w:t xml:space="preserve"> </w:t>
      </w:r>
      <w:r>
        <w:rPr>
          <w:sz w:val="24"/>
        </w:rPr>
        <w:t>mai 1998, pp.</w:t>
      </w:r>
      <w:r>
        <w:rPr>
          <w:spacing w:val="-1"/>
          <w:sz w:val="24"/>
        </w:rPr>
        <w:t xml:space="preserve"> </w:t>
      </w:r>
      <w:r>
        <w:rPr>
          <w:sz w:val="24"/>
        </w:rPr>
        <w:t>361 à</w:t>
      </w:r>
      <w:r>
        <w:rPr>
          <w:spacing w:val="-1"/>
          <w:sz w:val="24"/>
        </w:rPr>
        <w:t xml:space="preserve"> </w:t>
      </w:r>
      <w:r>
        <w:rPr>
          <w:sz w:val="24"/>
        </w:rPr>
        <w:t>369)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2BA8BF0" w14:textId="77777777" w:rsidR="0092513D" w:rsidRDefault="0092513D">
      <w:pPr>
        <w:pStyle w:val="Corpsdetexte"/>
      </w:pPr>
    </w:p>
    <w:p w14:paraId="4997356D" w14:textId="77777777" w:rsidR="0092513D" w:rsidRDefault="009D46A9">
      <w:pPr>
        <w:pStyle w:val="Paragraphedeliste"/>
        <w:numPr>
          <w:ilvl w:val="1"/>
          <w:numId w:val="262"/>
        </w:numPr>
        <w:tabs>
          <w:tab w:val="left" w:pos="1712"/>
        </w:tabs>
        <w:ind w:right="25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n°96-572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09</w:t>
      </w:r>
      <w:r>
        <w:rPr>
          <w:spacing w:val="1"/>
          <w:sz w:val="24"/>
        </w:rPr>
        <w:t xml:space="preserve"> </w:t>
      </w:r>
      <w:r>
        <w:rPr>
          <w:sz w:val="24"/>
        </w:rPr>
        <w:t>juillet</w:t>
      </w:r>
      <w:r>
        <w:rPr>
          <w:spacing w:val="1"/>
          <w:sz w:val="24"/>
        </w:rPr>
        <w:t xml:space="preserve"> </w:t>
      </w:r>
      <w:r>
        <w:rPr>
          <w:sz w:val="24"/>
        </w:rPr>
        <w:t>1996</w:t>
      </w:r>
      <w:r>
        <w:rPr>
          <w:spacing w:val="1"/>
          <w:sz w:val="24"/>
        </w:rPr>
        <w:t xml:space="preserve"> </w:t>
      </w:r>
      <w:r>
        <w:rPr>
          <w:sz w:val="24"/>
        </w:rPr>
        <w:t>fixant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taxes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redevances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matière</w:t>
      </w:r>
      <w:r>
        <w:rPr>
          <w:spacing w:val="1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1"/>
          <w:sz w:val="24"/>
        </w:rPr>
        <w:t xml:space="preserve"> </w:t>
      </w:r>
      <w:r>
        <w:rPr>
          <w:sz w:val="24"/>
        </w:rPr>
        <w:t>forestière,</w:t>
      </w:r>
      <w:r>
        <w:rPr>
          <w:spacing w:val="1"/>
          <w:sz w:val="24"/>
        </w:rPr>
        <w:t xml:space="preserve"> </w:t>
      </w:r>
      <w:r>
        <w:rPr>
          <w:sz w:val="24"/>
        </w:rPr>
        <w:t>modifié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n°2001-217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1"/>
          <w:sz w:val="24"/>
        </w:rPr>
        <w:t xml:space="preserve"> </w:t>
      </w:r>
      <w:r>
        <w:rPr>
          <w:sz w:val="24"/>
        </w:rPr>
        <w:t>2001</w:t>
      </w:r>
      <w:r>
        <w:rPr>
          <w:spacing w:val="1"/>
          <w:sz w:val="24"/>
        </w:rPr>
        <w:t xml:space="preserve"> </w:t>
      </w:r>
      <w:r>
        <w:rPr>
          <w:sz w:val="24"/>
        </w:rPr>
        <w:t>abrogeant et remplaçant l’article 3 du décret n°96-572 du 09 Juillet 1996 (JO du 20</w:t>
      </w:r>
      <w:r>
        <w:rPr>
          <w:spacing w:val="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1996, pp. 301 à</w:t>
      </w:r>
      <w:r>
        <w:rPr>
          <w:spacing w:val="-1"/>
          <w:sz w:val="24"/>
        </w:rPr>
        <w:t xml:space="preserve"> </w:t>
      </w:r>
      <w:r>
        <w:rPr>
          <w:sz w:val="24"/>
        </w:rPr>
        <w:t>304 ; JO</w:t>
      </w:r>
      <w:r>
        <w:rPr>
          <w:spacing w:val="-1"/>
          <w:sz w:val="24"/>
        </w:rPr>
        <w:t xml:space="preserve"> </w:t>
      </w:r>
      <w:r>
        <w:rPr>
          <w:sz w:val="24"/>
        </w:rPr>
        <w:t>du 7 avril, p. 276)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E97C21" w14:textId="77777777" w:rsidR="0092513D" w:rsidRDefault="0092513D">
      <w:pPr>
        <w:pStyle w:val="Corpsdetexte"/>
        <w:rPr>
          <w:sz w:val="26"/>
        </w:rPr>
      </w:pPr>
    </w:p>
    <w:p w14:paraId="404BCD30" w14:textId="77777777" w:rsidR="0092513D" w:rsidRDefault="0092513D">
      <w:pPr>
        <w:pStyle w:val="Corpsdetexte"/>
        <w:spacing w:before="5"/>
        <w:rPr>
          <w:sz w:val="22"/>
        </w:rPr>
      </w:pPr>
    </w:p>
    <w:p w14:paraId="370B840D" w14:textId="77777777" w:rsidR="0092513D" w:rsidRDefault="009D46A9">
      <w:pPr>
        <w:pStyle w:val="Titre4"/>
        <w:ind w:left="1000"/>
      </w:pPr>
      <w:r>
        <w:t>DEUXIEME</w:t>
      </w:r>
      <w:r>
        <w:rPr>
          <w:spacing w:val="-3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</w:t>
      </w:r>
    </w:p>
    <w:p w14:paraId="4FD5C9D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95E5861" w14:textId="0102B446" w:rsidR="0092513D" w:rsidRPr="00804EC6" w:rsidRDefault="009D46A9" w:rsidP="00804EC6">
      <w:pPr>
        <w:pStyle w:val="Paragraphedeliste"/>
        <w:numPr>
          <w:ilvl w:val="0"/>
          <w:numId w:val="261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  <w:sectPr w:rsidR="0092513D" w:rsidRPr="00804EC6">
          <w:footerReference w:type="default" r:id="rId8"/>
          <w:pgSz w:w="11900" w:h="16840"/>
          <w:pgMar w:top="820" w:right="880" w:bottom="880" w:left="840" w:header="0" w:footer="509" w:gutter="0"/>
          <w:cols w:space="720"/>
        </w:sectPr>
      </w:pPr>
      <w:r w:rsidRPr="00804EC6">
        <w:rPr>
          <w:sz w:val="24"/>
        </w:rPr>
        <w:t>Loi n°76-66 du 2 Juillet 1976 portant Code du Domaine de l’Etat (JO du 28 juillet 1976, pp.</w:t>
      </w:r>
      <w:r w:rsidRPr="00804EC6">
        <w:rPr>
          <w:spacing w:val="1"/>
          <w:sz w:val="24"/>
        </w:rPr>
        <w:t xml:space="preserve"> </w:t>
      </w:r>
      <w:r w:rsidRPr="00804EC6">
        <w:rPr>
          <w:sz w:val="24"/>
        </w:rPr>
        <w:t>1110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à1117), modifiée</w:t>
      </w:r>
      <w:r w:rsidRPr="00804EC6">
        <w:rPr>
          <w:spacing w:val="-2"/>
          <w:sz w:val="24"/>
        </w:rPr>
        <w:t xml:space="preserve"> </w:t>
      </w:r>
      <w:r w:rsidRPr="00804EC6">
        <w:rPr>
          <w:sz w:val="24"/>
        </w:rPr>
        <w:t>par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la</w:t>
      </w:r>
      <w:r w:rsidRPr="00804EC6">
        <w:rPr>
          <w:spacing w:val="-2"/>
          <w:sz w:val="24"/>
        </w:rPr>
        <w:t xml:space="preserve"> </w:t>
      </w:r>
      <w:r w:rsidRPr="00804EC6">
        <w:rPr>
          <w:sz w:val="24"/>
        </w:rPr>
        <w:t>loi n°85-15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du 25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février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1985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(JO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du 09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mars 1985,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p. 139)</w:t>
      </w:r>
      <w:r w:rsidRPr="00804EC6">
        <w:rPr>
          <w:spacing w:val="-2"/>
          <w:sz w:val="24"/>
        </w:rPr>
        <w:t xml:space="preserve"> </w:t>
      </w:r>
      <w:r w:rsidRPr="00804EC6">
        <w:rPr>
          <w:sz w:val="24"/>
        </w:rPr>
        <w:t>;</w:t>
      </w:r>
    </w:p>
    <w:p w14:paraId="7371578E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spacing w:before="60"/>
        <w:ind w:right="254"/>
        <w:jc w:val="both"/>
        <w:rPr>
          <w:sz w:val="24"/>
        </w:rPr>
      </w:pPr>
      <w:r>
        <w:rPr>
          <w:sz w:val="24"/>
        </w:rPr>
        <w:lastRenderedPageBreak/>
        <w:t>Décret</w:t>
      </w:r>
      <w:r>
        <w:rPr>
          <w:spacing w:val="45"/>
          <w:sz w:val="24"/>
        </w:rPr>
        <w:t xml:space="preserve"> </w:t>
      </w:r>
      <w:r>
        <w:rPr>
          <w:sz w:val="24"/>
        </w:rPr>
        <w:t>n°81-557</w:t>
      </w:r>
      <w:r>
        <w:rPr>
          <w:spacing w:val="44"/>
          <w:sz w:val="24"/>
        </w:rPr>
        <w:t xml:space="preserve"> </w:t>
      </w:r>
      <w:r>
        <w:rPr>
          <w:sz w:val="24"/>
        </w:rPr>
        <w:t>du</w:t>
      </w:r>
      <w:r>
        <w:rPr>
          <w:spacing w:val="47"/>
          <w:sz w:val="24"/>
        </w:rPr>
        <w:t xml:space="preserve"> </w:t>
      </w:r>
      <w:r>
        <w:rPr>
          <w:sz w:val="24"/>
        </w:rPr>
        <w:t>21</w:t>
      </w:r>
      <w:r>
        <w:rPr>
          <w:spacing w:val="47"/>
          <w:sz w:val="24"/>
        </w:rPr>
        <w:t xml:space="preserve"> </w:t>
      </w:r>
      <w:r>
        <w:rPr>
          <w:sz w:val="24"/>
        </w:rPr>
        <w:t>Mai</w:t>
      </w:r>
      <w:r>
        <w:rPr>
          <w:spacing w:val="45"/>
          <w:sz w:val="24"/>
        </w:rPr>
        <w:t xml:space="preserve"> </w:t>
      </w:r>
      <w:r>
        <w:rPr>
          <w:sz w:val="24"/>
        </w:rPr>
        <w:t>1981</w:t>
      </w:r>
      <w:r>
        <w:rPr>
          <w:spacing w:val="44"/>
          <w:sz w:val="24"/>
        </w:rPr>
        <w:t xml:space="preserve"> </w:t>
      </w:r>
      <w:r>
        <w:rPr>
          <w:sz w:val="24"/>
        </w:rPr>
        <w:t>portant</w:t>
      </w:r>
      <w:r>
        <w:rPr>
          <w:spacing w:val="4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5"/>
          <w:sz w:val="24"/>
        </w:rPr>
        <w:t xml:space="preserve"> </w:t>
      </w:r>
      <w:r>
        <w:rPr>
          <w:sz w:val="24"/>
        </w:rPr>
        <w:t>du</w:t>
      </w:r>
      <w:r>
        <w:rPr>
          <w:spacing w:val="44"/>
          <w:sz w:val="24"/>
        </w:rPr>
        <w:t xml:space="preserve"> </w:t>
      </w:r>
      <w:r>
        <w:rPr>
          <w:sz w:val="24"/>
        </w:rPr>
        <w:t>Code</w:t>
      </w:r>
      <w:r>
        <w:rPr>
          <w:spacing w:val="43"/>
          <w:sz w:val="24"/>
        </w:rPr>
        <w:t xml:space="preserve"> </w:t>
      </w:r>
      <w:r>
        <w:rPr>
          <w:sz w:val="24"/>
        </w:rPr>
        <w:t>du</w:t>
      </w:r>
      <w:r>
        <w:rPr>
          <w:spacing w:val="45"/>
          <w:sz w:val="24"/>
        </w:rPr>
        <w:t xml:space="preserve"> </w:t>
      </w:r>
      <w:r>
        <w:rPr>
          <w:sz w:val="24"/>
        </w:rPr>
        <w:t>Domaine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l’Etat en ce qui concerne le Domaine Privé modifié (JO du 5 septembre 1981, pp.</w:t>
      </w:r>
      <w:r>
        <w:rPr>
          <w:spacing w:val="1"/>
          <w:sz w:val="24"/>
        </w:rPr>
        <w:t xml:space="preserve"> </w:t>
      </w:r>
      <w:r>
        <w:rPr>
          <w:sz w:val="24"/>
        </w:rPr>
        <w:t>818 à</w:t>
      </w:r>
      <w:r>
        <w:rPr>
          <w:spacing w:val="-1"/>
          <w:sz w:val="24"/>
        </w:rPr>
        <w:t xml:space="preserve"> </w:t>
      </w:r>
      <w:r>
        <w:rPr>
          <w:sz w:val="24"/>
        </w:rPr>
        <w:t>831)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38C604" w14:textId="77777777" w:rsidR="0092513D" w:rsidRDefault="0092513D">
      <w:pPr>
        <w:pStyle w:val="Corpsdetexte"/>
      </w:pPr>
    </w:p>
    <w:p w14:paraId="431162CA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3" w:hanging="360"/>
        <w:rPr>
          <w:sz w:val="24"/>
        </w:rPr>
      </w:pPr>
      <w:r>
        <w:rPr>
          <w:sz w:val="24"/>
        </w:rPr>
        <w:t>Loi</w:t>
      </w:r>
      <w:r>
        <w:rPr>
          <w:spacing w:val="4"/>
          <w:sz w:val="24"/>
        </w:rPr>
        <w:t xml:space="preserve"> </w:t>
      </w:r>
      <w:r>
        <w:rPr>
          <w:sz w:val="24"/>
        </w:rPr>
        <w:t>n°87-11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24</w:t>
      </w:r>
      <w:r>
        <w:rPr>
          <w:spacing w:val="6"/>
          <w:sz w:val="24"/>
        </w:rPr>
        <w:t xml:space="preserve"> </w:t>
      </w:r>
      <w:r>
        <w:rPr>
          <w:sz w:val="24"/>
        </w:rPr>
        <w:t>Février</w:t>
      </w:r>
      <w:r>
        <w:rPr>
          <w:spacing w:val="3"/>
          <w:sz w:val="24"/>
        </w:rPr>
        <w:t xml:space="preserve"> </w:t>
      </w:r>
      <w:r>
        <w:rPr>
          <w:sz w:val="24"/>
        </w:rPr>
        <w:t>1987</w:t>
      </w:r>
      <w:r>
        <w:rPr>
          <w:spacing w:val="6"/>
          <w:sz w:val="24"/>
        </w:rPr>
        <w:t xml:space="preserve"> </w:t>
      </w:r>
      <w:r>
        <w:rPr>
          <w:sz w:val="24"/>
        </w:rPr>
        <w:t>autorisant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vente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terrains</w:t>
      </w:r>
      <w:r>
        <w:rPr>
          <w:spacing w:val="4"/>
          <w:sz w:val="24"/>
        </w:rPr>
        <w:t xml:space="preserve"> </w:t>
      </w:r>
      <w:r>
        <w:rPr>
          <w:sz w:val="24"/>
        </w:rPr>
        <w:t>domaniaux</w:t>
      </w:r>
      <w:r>
        <w:rPr>
          <w:spacing w:val="6"/>
          <w:sz w:val="24"/>
        </w:rPr>
        <w:t xml:space="preserve"> </w:t>
      </w:r>
      <w:r>
        <w:rPr>
          <w:sz w:val="24"/>
        </w:rPr>
        <w:t>destinés</w:t>
      </w:r>
      <w:r>
        <w:rPr>
          <w:spacing w:val="4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situés en</w:t>
      </w:r>
      <w:r>
        <w:rPr>
          <w:spacing w:val="-1"/>
          <w:sz w:val="24"/>
        </w:rPr>
        <w:t xml:space="preserve"> </w:t>
      </w:r>
      <w:r>
        <w:rPr>
          <w:sz w:val="24"/>
        </w:rPr>
        <w:t>zones urbaines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n° 5163</w:t>
      </w:r>
      <w:r>
        <w:rPr>
          <w:spacing w:val="1"/>
          <w:sz w:val="24"/>
        </w:rPr>
        <w:t xml:space="preserve"> </w:t>
      </w:r>
      <w:r>
        <w:rPr>
          <w:sz w:val="24"/>
        </w:rPr>
        <w:t>du 09</w:t>
      </w:r>
      <w:r>
        <w:rPr>
          <w:spacing w:val="-1"/>
          <w:sz w:val="24"/>
        </w:rPr>
        <w:t xml:space="preserve"> </w:t>
      </w:r>
      <w:r>
        <w:rPr>
          <w:sz w:val="24"/>
        </w:rPr>
        <w:t>mars 1987,</w:t>
      </w:r>
      <w:r>
        <w:rPr>
          <w:spacing w:val="-1"/>
          <w:sz w:val="24"/>
        </w:rPr>
        <w:t xml:space="preserve"> </w:t>
      </w:r>
      <w:r>
        <w:rPr>
          <w:sz w:val="24"/>
        </w:rPr>
        <w:t>pp. 324 à</w:t>
      </w:r>
      <w:r>
        <w:rPr>
          <w:spacing w:val="-2"/>
          <w:sz w:val="24"/>
        </w:rPr>
        <w:t xml:space="preserve"> </w:t>
      </w:r>
      <w:r>
        <w:rPr>
          <w:sz w:val="24"/>
        </w:rPr>
        <w:t>325)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07C956" w14:textId="77777777" w:rsidR="0092513D" w:rsidRDefault="0092513D">
      <w:pPr>
        <w:pStyle w:val="Corpsdetexte"/>
      </w:pPr>
    </w:p>
    <w:p w14:paraId="7EC39592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4"/>
        <w:jc w:val="both"/>
        <w:rPr>
          <w:sz w:val="24"/>
        </w:rPr>
      </w:pPr>
      <w:r>
        <w:rPr>
          <w:sz w:val="24"/>
        </w:rPr>
        <w:t>Décret n°87-271 du 03 Mars 1987 portant application de la loi n°87-11 du 24</w:t>
      </w:r>
      <w:r>
        <w:rPr>
          <w:spacing w:val="1"/>
          <w:sz w:val="24"/>
        </w:rPr>
        <w:t xml:space="preserve"> </w:t>
      </w:r>
      <w:r>
        <w:rPr>
          <w:sz w:val="24"/>
        </w:rPr>
        <w:t>Février 1987 autorisant la vente de terrains domaniaux situés en zones urbaines</w:t>
      </w:r>
      <w:r>
        <w:rPr>
          <w:spacing w:val="1"/>
          <w:sz w:val="24"/>
        </w:rPr>
        <w:t xml:space="preserve"> </w:t>
      </w:r>
      <w:r>
        <w:rPr>
          <w:sz w:val="24"/>
        </w:rPr>
        <w:t>destinés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l’habitation (JO</w:t>
      </w:r>
      <w:r>
        <w:rPr>
          <w:spacing w:val="-1"/>
          <w:sz w:val="24"/>
        </w:rPr>
        <w:t xml:space="preserve"> </w:t>
      </w:r>
      <w:r>
        <w:rPr>
          <w:sz w:val="24"/>
        </w:rPr>
        <w:t>du 14 mars 1987,</w:t>
      </w:r>
      <w:r>
        <w:rPr>
          <w:spacing w:val="-1"/>
          <w:sz w:val="24"/>
        </w:rPr>
        <w:t xml:space="preserve"> </w:t>
      </w:r>
      <w:r>
        <w:rPr>
          <w:sz w:val="24"/>
        </w:rPr>
        <w:t>pp. 325 à</w:t>
      </w:r>
      <w:r>
        <w:rPr>
          <w:spacing w:val="-1"/>
          <w:sz w:val="24"/>
        </w:rPr>
        <w:t xml:space="preserve"> </w:t>
      </w:r>
      <w:r>
        <w:rPr>
          <w:sz w:val="24"/>
        </w:rPr>
        <w:t>327)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4DFE1F" w14:textId="77777777" w:rsidR="0092513D" w:rsidRDefault="0092513D">
      <w:pPr>
        <w:pStyle w:val="Corpsdetexte"/>
        <w:spacing w:before="9"/>
        <w:rPr>
          <w:sz w:val="23"/>
        </w:rPr>
      </w:pPr>
    </w:p>
    <w:p w14:paraId="3B1ABD4F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sz w:val="24"/>
        </w:rPr>
        <w:t>Décret n°88-826 du 14 Juin 1988 abrogeant et remplaçant certaines dispositions du</w:t>
      </w:r>
      <w:r>
        <w:rPr>
          <w:spacing w:val="-57"/>
          <w:sz w:val="24"/>
        </w:rPr>
        <w:t xml:space="preserve"> </w:t>
      </w:r>
      <w:r>
        <w:rPr>
          <w:sz w:val="24"/>
        </w:rPr>
        <w:t>Décret n°87-271 du 03 Mars 1987 portant application de la loi n°87-11 du 24</w:t>
      </w:r>
      <w:r>
        <w:rPr>
          <w:spacing w:val="1"/>
          <w:sz w:val="24"/>
        </w:rPr>
        <w:t xml:space="preserve"> </w:t>
      </w:r>
      <w:r>
        <w:rPr>
          <w:sz w:val="24"/>
        </w:rPr>
        <w:t>Février 1987</w:t>
      </w:r>
      <w:r>
        <w:rPr>
          <w:spacing w:val="1"/>
          <w:sz w:val="24"/>
        </w:rPr>
        <w:t xml:space="preserve"> </w:t>
      </w:r>
      <w:r>
        <w:rPr>
          <w:sz w:val="24"/>
        </w:rPr>
        <w:t>autorisant</w:t>
      </w:r>
      <w:r>
        <w:rPr>
          <w:spacing w:val="1"/>
          <w:sz w:val="24"/>
        </w:rPr>
        <w:t xml:space="preserve"> </w:t>
      </w:r>
      <w:r>
        <w:rPr>
          <w:sz w:val="24"/>
        </w:rPr>
        <w:t>la vente</w:t>
      </w:r>
      <w:r>
        <w:rPr>
          <w:spacing w:val="1"/>
          <w:sz w:val="24"/>
        </w:rPr>
        <w:t xml:space="preserve"> </w:t>
      </w:r>
      <w:r>
        <w:rPr>
          <w:sz w:val="24"/>
        </w:rPr>
        <w:t>de terrains domaniaux</w:t>
      </w:r>
      <w:r>
        <w:rPr>
          <w:spacing w:val="60"/>
          <w:sz w:val="24"/>
        </w:rPr>
        <w:t xml:space="preserve"> </w:t>
      </w:r>
      <w:r>
        <w:rPr>
          <w:sz w:val="24"/>
        </w:rPr>
        <w:t>destinés à l’habitation</w:t>
      </w:r>
      <w:r>
        <w:rPr>
          <w:spacing w:val="1"/>
          <w:sz w:val="24"/>
        </w:rPr>
        <w:t xml:space="preserve"> </w:t>
      </w:r>
      <w:r>
        <w:rPr>
          <w:sz w:val="24"/>
        </w:rPr>
        <w:t>situés</w:t>
      </w:r>
      <w:r>
        <w:rPr>
          <w:spacing w:val="-1"/>
          <w:sz w:val="24"/>
        </w:rPr>
        <w:t xml:space="preserve"> </w:t>
      </w:r>
      <w:r>
        <w:rPr>
          <w:sz w:val="24"/>
        </w:rPr>
        <w:t>en zones urbaines ;</w:t>
      </w:r>
    </w:p>
    <w:p w14:paraId="0BDD5592" w14:textId="77777777" w:rsidR="0092513D" w:rsidRDefault="0092513D">
      <w:pPr>
        <w:pStyle w:val="Corpsdetexte"/>
      </w:pPr>
    </w:p>
    <w:p w14:paraId="45287BA9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2" w:hanging="360"/>
        <w:rPr>
          <w:sz w:val="24"/>
        </w:rPr>
      </w:pPr>
      <w:r>
        <w:rPr>
          <w:sz w:val="24"/>
        </w:rPr>
        <w:t>Loi n°94-64</w:t>
      </w:r>
      <w:r>
        <w:rPr>
          <w:spacing w:val="1"/>
          <w:sz w:val="24"/>
        </w:rPr>
        <w:t xml:space="preserve"> </w:t>
      </w:r>
      <w:r>
        <w:rPr>
          <w:sz w:val="24"/>
        </w:rPr>
        <w:t>du 22</w:t>
      </w:r>
      <w:r>
        <w:rPr>
          <w:spacing w:val="1"/>
          <w:sz w:val="24"/>
        </w:rPr>
        <w:t xml:space="preserve"> </w:t>
      </w:r>
      <w:r>
        <w:rPr>
          <w:sz w:val="24"/>
        </w:rPr>
        <w:t>Août</w:t>
      </w:r>
      <w:r>
        <w:rPr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1"/>
          <w:sz w:val="24"/>
        </w:rPr>
        <w:t xml:space="preserve"> </w:t>
      </w:r>
      <w:r>
        <w:rPr>
          <w:sz w:val="24"/>
        </w:rPr>
        <w:t>autorisant la vente</w:t>
      </w:r>
      <w:r>
        <w:rPr>
          <w:spacing w:val="-1"/>
          <w:sz w:val="24"/>
        </w:rPr>
        <w:t xml:space="preserve"> </w:t>
      </w:r>
      <w:r>
        <w:rPr>
          <w:sz w:val="24"/>
        </w:rPr>
        <w:t>de terrains domaniaux</w:t>
      </w:r>
      <w:r>
        <w:rPr>
          <w:spacing w:val="3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usage industriel ou</w:t>
      </w:r>
      <w:r>
        <w:rPr>
          <w:spacing w:val="-57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n°5595 du 27 1994)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1CD005" w14:textId="77777777" w:rsidR="0092513D" w:rsidRDefault="0092513D">
      <w:pPr>
        <w:pStyle w:val="Corpsdetexte"/>
      </w:pPr>
    </w:p>
    <w:p w14:paraId="1565308D" w14:textId="4B10848F" w:rsidR="0092513D" w:rsidRDefault="004B7ADA">
      <w:pPr>
        <w:pStyle w:val="Paragraphedeliste"/>
        <w:numPr>
          <w:ilvl w:val="1"/>
          <w:numId w:val="261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C974BB3" wp14:editId="2F9D92AB">
                <wp:simplePos x="0" y="0"/>
                <wp:positionH relativeFrom="page">
                  <wp:posOffset>606425</wp:posOffset>
                </wp:positionH>
                <wp:positionV relativeFrom="paragraph">
                  <wp:posOffset>355600</wp:posOffset>
                </wp:positionV>
                <wp:extent cx="8890" cy="175260"/>
                <wp:effectExtent l="0" t="0" r="0" b="0"/>
                <wp:wrapNone/>
                <wp:docPr id="5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BA269" id="Rectangle 146" o:spid="_x0000_s1026" style="position:absolute;margin-left:47.75pt;margin-top:28pt;width:.7pt;height:13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" fillcolor="black" stroked="f">
                <w10:wrap anchorx="page"/>
              </v:rect>
            </w:pict>
          </mc:Fallback>
        </mc:AlternateContent>
      </w:r>
      <w:r w:rsidR="009D46A9">
        <w:rPr>
          <w:sz w:val="24"/>
        </w:rPr>
        <w:t>Décret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n°95-737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du</w:t>
      </w:r>
      <w:r w:rsidR="009D46A9">
        <w:rPr>
          <w:spacing w:val="37"/>
          <w:sz w:val="24"/>
        </w:rPr>
        <w:t xml:space="preserve"> </w:t>
      </w:r>
      <w:r w:rsidR="009D46A9">
        <w:rPr>
          <w:sz w:val="24"/>
        </w:rPr>
        <w:t>31</w:t>
      </w:r>
      <w:r w:rsidR="009D46A9">
        <w:rPr>
          <w:spacing w:val="37"/>
          <w:sz w:val="24"/>
        </w:rPr>
        <w:t xml:space="preserve"> </w:t>
      </w:r>
      <w:r w:rsidR="009D46A9">
        <w:rPr>
          <w:sz w:val="24"/>
        </w:rPr>
        <w:t>Juillet</w:t>
      </w:r>
      <w:r w:rsidR="009D46A9">
        <w:rPr>
          <w:spacing w:val="36"/>
          <w:sz w:val="24"/>
        </w:rPr>
        <w:t xml:space="preserve"> </w:t>
      </w:r>
      <w:r w:rsidR="009D46A9">
        <w:rPr>
          <w:sz w:val="24"/>
        </w:rPr>
        <w:t>1995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portant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application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de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la</w:t>
      </w:r>
      <w:r w:rsidR="009D46A9">
        <w:rPr>
          <w:spacing w:val="36"/>
          <w:sz w:val="24"/>
        </w:rPr>
        <w:t xml:space="preserve"> </w:t>
      </w:r>
      <w:r w:rsidR="009D46A9">
        <w:rPr>
          <w:sz w:val="24"/>
        </w:rPr>
        <w:t>loi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n°94-64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du</w:t>
      </w:r>
      <w:r w:rsidR="009D46A9">
        <w:rPr>
          <w:spacing w:val="36"/>
          <w:sz w:val="24"/>
        </w:rPr>
        <w:t xml:space="preserve"> </w:t>
      </w:r>
      <w:r w:rsidR="009D46A9">
        <w:rPr>
          <w:sz w:val="24"/>
        </w:rPr>
        <w:t>22</w:t>
      </w:r>
      <w:r w:rsidR="009D46A9">
        <w:rPr>
          <w:spacing w:val="-58"/>
          <w:sz w:val="24"/>
        </w:rPr>
        <w:t xml:space="preserve"> </w:t>
      </w:r>
      <w:r w:rsidR="009D46A9">
        <w:rPr>
          <w:sz w:val="24"/>
        </w:rPr>
        <w:t>Août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1994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autorisant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la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vente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de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terrains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domaniaux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à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usage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industriel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et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commercial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(JO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n°5651 du 09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septembre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1995, p.</w:t>
      </w:r>
      <w:r w:rsidR="009D46A9">
        <w:rPr>
          <w:spacing w:val="2"/>
          <w:sz w:val="24"/>
        </w:rPr>
        <w:t xml:space="preserve"> </w:t>
      </w:r>
      <w:r w:rsidR="009D46A9">
        <w:rPr>
          <w:sz w:val="24"/>
        </w:rPr>
        <w:t>378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à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379)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;</w:t>
      </w:r>
    </w:p>
    <w:p w14:paraId="660457CE" w14:textId="77777777" w:rsidR="0092513D" w:rsidRDefault="0092513D">
      <w:pPr>
        <w:pStyle w:val="Corpsdetexte"/>
        <w:spacing w:before="2"/>
        <w:rPr>
          <w:sz w:val="16"/>
        </w:rPr>
      </w:pPr>
    </w:p>
    <w:p w14:paraId="4FA957B8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spacing w:before="90"/>
        <w:ind w:right="255" w:hanging="361"/>
        <w:jc w:val="both"/>
        <w:rPr>
          <w:sz w:val="24"/>
        </w:rPr>
      </w:pPr>
      <w:r>
        <w:rPr>
          <w:sz w:val="24"/>
        </w:rPr>
        <w:t>Loi n°95-12 du 07 Avril 1995 autorisant la vente du domaine privé immobilier bâti de l’Etat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d’hôtels 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réceptifs touristiques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2"/>
          <w:sz w:val="24"/>
        </w:rPr>
        <w:t xml:space="preserve"> </w:t>
      </w:r>
      <w:r>
        <w:rPr>
          <w:sz w:val="24"/>
        </w:rPr>
        <w:t>ses 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971E8A" w14:textId="77777777" w:rsidR="0092513D" w:rsidRDefault="0092513D">
      <w:pPr>
        <w:pStyle w:val="Corpsdetexte"/>
      </w:pPr>
    </w:p>
    <w:p w14:paraId="767B4ECC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6" w:hanging="361"/>
        <w:jc w:val="both"/>
        <w:rPr>
          <w:sz w:val="24"/>
        </w:rPr>
      </w:pPr>
      <w:r>
        <w:rPr>
          <w:sz w:val="24"/>
        </w:rPr>
        <w:t>Loi n°74-20 du 24 juin 1974 portant classement du réseau routier national et fixant le régime</w:t>
      </w:r>
      <w:r>
        <w:rPr>
          <w:spacing w:val="-57"/>
          <w:sz w:val="24"/>
        </w:rPr>
        <w:t xml:space="preserve"> </w:t>
      </w:r>
      <w:r>
        <w:rPr>
          <w:sz w:val="24"/>
        </w:rPr>
        <w:t>domanial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réseau (JO</w:t>
      </w:r>
      <w:r>
        <w:rPr>
          <w:spacing w:val="-1"/>
          <w:sz w:val="24"/>
        </w:rPr>
        <w:t xml:space="preserve"> </w:t>
      </w:r>
      <w:r>
        <w:rPr>
          <w:sz w:val="24"/>
        </w:rPr>
        <w:t>du 4367 du 20 juillet</w:t>
      </w:r>
      <w:r>
        <w:rPr>
          <w:spacing w:val="-1"/>
          <w:sz w:val="24"/>
        </w:rPr>
        <w:t xml:space="preserve"> </w:t>
      </w:r>
      <w:r>
        <w:rPr>
          <w:sz w:val="24"/>
        </w:rPr>
        <w:t>1974)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38AF0ED" w14:textId="77777777" w:rsidR="0092513D" w:rsidRDefault="0092513D">
      <w:pPr>
        <w:pStyle w:val="Corpsdetexte"/>
      </w:pPr>
    </w:p>
    <w:p w14:paraId="3449A803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1"/>
        <w:jc w:val="both"/>
        <w:rPr>
          <w:sz w:val="24"/>
        </w:rPr>
      </w:pPr>
      <w:r>
        <w:rPr>
          <w:sz w:val="24"/>
        </w:rPr>
        <w:t>Décret n°74-718 du 19 juillet 1974 relatif au classement du réseau national (JO</w:t>
      </w:r>
      <w:r>
        <w:rPr>
          <w:spacing w:val="1"/>
          <w:sz w:val="24"/>
        </w:rPr>
        <w:t xml:space="preserve"> </w:t>
      </w:r>
      <w:r>
        <w:rPr>
          <w:sz w:val="24"/>
        </w:rPr>
        <w:t>n°4373</w:t>
      </w:r>
      <w:r>
        <w:rPr>
          <w:spacing w:val="-1"/>
          <w:sz w:val="24"/>
        </w:rPr>
        <w:t xml:space="preserve"> </w:t>
      </w:r>
      <w:r>
        <w:rPr>
          <w:sz w:val="24"/>
        </w:rPr>
        <w:t>du 17 août 1974, pp. 1322 à</w:t>
      </w:r>
      <w:r>
        <w:rPr>
          <w:spacing w:val="-1"/>
          <w:sz w:val="24"/>
        </w:rPr>
        <w:t xml:space="preserve"> </w:t>
      </w:r>
      <w:r>
        <w:rPr>
          <w:sz w:val="24"/>
        </w:rPr>
        <w:t>1325)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BF54EF" w14:textId="77777777" w:rsidR="0092513D" w:rsidRDefault="0092513D">
      <w:pPr>
        <w:pStyle w:val="Corpsdetexte"/>
      </w:pPr>
    </w:p>
    <w:p w14:paraId="2F2A0022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sz w:val="24"/>
        </w:rPr>
        <w:t>Décret n°2010-1445 du 4 novembre 2010 relatif à la pose ou dépose de conduites</w:t>
      </w:r>
      <w:r>
        <w:rPr>
          <w:spacing w:val="1"/>
          <w:sz w:val="24"/>
        </w:rPr>
        <w:t xml:space="preserve"> </w:t>
      </w:r>
      <w:r>
        <w:rPr>
          <w:sz w:val="24"/>
        </w:rPr>
        <w:t>diverses et à l’occupation de l’emprise des routes et voies du réseau routier classé</w:t>
      </w:r>
      <w:r>
        <w:rPr>
          <w:spacing w:val="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du 5 février</w:t>
      </w:r>
      <w:r>
        <w:rPr>
          <w:spacing w:val="-1"/>
          <w:sz w:val="24"/>
        </w:rPr>
        <w:t xml:space="preserve"> </w:t>
      </w:r>
      <w:r>
        <w:rPr>
          <w:sz w:val="24"/>
        </w:rPr>
        <w:t>2011, pp. 131 à</w:t>
      </w:r>
      <w:r>
        <w:rPr>
          <w:spacing w:val="-1"/>
          <w:sz w:val="24"/>
        </w:rPr>
        <w:t xml:space="preserve"> </w:t>
      </w:r>
      <w:r>
        <w:rPr>
          <w:sz w:val="24"/>
        </w:rPr>
        <w:t>134</w:t>
      </w:r>
      <w:proofErr w:type="gramStart"/>
      <w:r>
        <w:rPr>
          <w:sz w:val="24"/>
        </w:rPr>
        <w:t>);</w:t>
      </w:r>
      <w:proofErr w:type="gramEnd"/>
    </w:p>
    <w:p w14:paraId="7953F1BD" w14:textId="77777777" w:rsidR="0092513D" w:rsidRDefault="0092513D">
      <w:pPr>
        <w:pStyle w:val="Corpsdetexte"/>
      </w:pPr>
    </w:p>
    <w:p w14:paraId="246DD440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spacing w:before="1"/>
        <w:ind w:right="253" w:hanging="360"/>
        <w:jc w:val="both"/>
        <w:rPr>
          <w:sz w:val="24"/>
        </w:rPr>
      </w:pPr>
      <w:r>
        <w:rPr>
          <w:sz w:val="24"/>
        </w:rPr>
        <w:t>Décret n°2010-399 du 23 mars 2010 abrogeant le décret n°60-36/MF du 26 janvier 1960</w:t>
      </w:r>
      <w:r>
        <w:rPr>
          <w:spacing w:val="1"/>
          <w:sz w:val="24"/>
        </w:rPr>
        <w:t xml:space="preserve"> </w:t>
      </w:r>
      <w:r>
        <w:rPr>
          <w:sz w:val="24"/>
        </w:rPr>
        <w:t>portant fixation du taux des redevances pour occupation temporaire du domaine public de</w:t>
      </w:r>
      <w:r>
        <w:rPr>
          <w:spacing w:val="1"/>
          <w:sz w:val="24"/>
        </w:rPr>
        <w:t xml:space="preserve"> </w:t>
      </w:r>
      <w:r>
        <w:rPr>
          <w:sz w:val="24"/>
        </w:rPr>
        <w:t>l’Etat, portant fixation du barème des redevances pour occupation temporaire du domaine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(JO</w:t>
      </w:r>
      <w:r>
        <w:rPr>
          <w:spacing w:val="-1"/>
          <w:sz w:val="24"/>
        </w:rPr>
        <w:t xml:space="preserve"> </w:t>
      </w:r>
      <w:r>
        <w:rPr>
          <w:sz w:val="24"/>
        </w:rPr>
        <w:t>du 24 juillet 2010, pp. 799 à</w:t>
      </w:r>
      <w:r>
        <w:rPr>
          <w:spacing w:val="-1"/>
          <w:sz w:val="24"/>
        </w:rPr>
        <w:t xml:space="preserve"> </w:t>
      </w:r>
      <w:r>
        <w:rPr>
          <w:sz w:val="24"/>
        </w:rPr>
        <w:t>802)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746701" w14:textId="77777777" w:rsidR="0092513D" w:rsidRDefault="0092513D">
      <w:pPr>
        <w:pStyle w:val="Corpsdetexte"/>
        <w:spacing w:before="11"/>
        <w:rPr>
          <w:sz w:val="23"/>
        </w:rPr>
      </w:pPr>
    </w:p>
    <w:p w14:paraId="20A05D58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Décret n°2010-400 du 23 mars 2010 portant barème des prix du loyer pour occupation du</w:t>
      </w:r>
      <w:r>
        <w:rPr>
          <w:spacing w:val="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immobilier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03 mai</w:t>
      </w:r>
      <w:r>
        <w:rPr>
          <w:spacing w:val="-1"/>
          <w:sz w:val="24"/>
        </w:rPr>
        <w:t xml:space="preserve"> </w:t>
      </w:r>
      <w:r>
        <w:rPr>
          <w:sz w:val="24"/>
        </w:rPr>
        <w:t>2010,</w:t>
      </w:r>
      <w:r>
        <w:rPr>
          <w:spacing w:val="-1"/>
          <w:sz w:val="24"/>
        </w:rPr>
        <w:t xml:space="preserve"> </w:t>
      </w:r>
      <w:r>
        <w:rPr>
          <w:sz w:val="24"/>
        </w:rPr>
        <w:t>numéro spécial,</w:t>
      </w:r>
      <w:r>
        <w:rPr>
          <w:spacing w:val="-1"/>
          <w:sz w:val="24"/>
        </w:rPr>
        <w:t xml:space="preserve"> </w:t>
      </w:r>
      <w:r>
        <w:rPr>
          <w:sz w:val="24"/>
        </w:rPr>
        <w:t>pp. 471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487)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29B37D" w14:textId="77777777" w:rsidR="0092513D" w:rsidRDefault="0092513D">
      <w:pPr>
        <w:pStyle w:val="Corpsdetexte"/>
      </w:pPr>
    </w:p>
    <w:p w14:paraId="36C5FE1B" w14:textId="77777777" w:rsidR="0092513D" w:rsidRDefault="0092513D">
      <w:pPr>
        <w:pStyle w:val="Corpsdetexte"/>
        <w:rPr>
          <w:sz w:val="26"/>
        </w:rPr>
      </w:pPr>
    </w:p>
    <w:p w14:paraId="64B21CE3" w14:textId="77777777" w:rsidR="0092513D" w:rsidRDefault="0092513D">
      <w:pPr>
        <w:pStyle w:val="Corpsdetexte"/>
        <w:spacing w:before="5"/>
        <w:rPr>
          <w:sz w:val="22"/>
        </w:rPr>
      </w:pPr>
    </w:p>
    <w:p w14:paraId="200B0A75" w14:textId="77777777" w:rsidR="0092513D" w:rsidRDefault="009D46A9">
      <w:pPr>
        <w:pStyle w:val="Titre4"/>
        <w:ind w:left="1000"/>
      </w:pPr>
      <w:r>
        <w:t>TROISIEME</w:t>
      </w:r>
      <w:r>
        <w:rPr>
          <w:spacing w:val="-4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TITRES</w:t>
      </w:r>
      <w:r>
        <w:rPr>
          <w:spacing w:val="-3"/>
        </w:rPr>
        <w:t xml:space="preserve"> </w:t>
      </w:r>
      <w:r>
        <w:t>APPARTENANT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PARTICULIERS</w:t>
      </w:r>
    </w:p>
    <w:p w14:paraId="629CE3B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7DA0DE6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7" w:hanging="360"/>
        <w:jc w:val="both"/>
        <w:rPr>
          <w:sz w:val="24"/>
        </w:rPr>
      </w:pPr>
      <w:r>
        <w:rPr>
          <w:sz w:val="24"/>
        </w:rPr>
        <w:t>Loi</w:t>
      </w:r>
      <w:r>
        <w:rPr>
          <w:spacing w:val="1"/>
          <w:sz w:val="24"/>
        </w:rPr>
        <w:t xml:space="preserve"> </w:t>
      </w:r>
      <w:r>
        <w:rPr>
          <w:sz w:val="24"/>
        </w:rPr>
        <w:t>n°2011-06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1"/>
          <w:sz w:val="24"/>
        </w:rPr>
        <w:t xml:space="preserve"> </w:t>
      </w:r>
      <w:r>
        <w:rPr>
          <w:sz w:val="24"/>
        </w:rPr>
        <w:t>2011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1"/>
          <w:sz w:val="24"/>
        </w:rPr>
        <w:t xml:space="preserve"> </w:t>
      </w:r>
      <w:r>
        <w:rPr>
          <w:sz w:val="24"/>
        </w:rPr>
        <w:t>similaires</w:t>
      </w:r>
      <w:r>
        <w:rPr>
          <w:spacing w:val="-1"/>
          <w:sz w:val="24"/>
        </w:rPr>
        <w:t xml:space="preserve"> </w:t>
      </w:r>
      <w:r>
        <w:rPr>
          <w:sz w:val="24"/>
        </w:rPr>
        <w:t>en titres fonciers (JO.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du</w:t>
      </w:r>
      <w:proofErr w:type="gramEnd"/>
      <w:r>
        <w:rPr>
          <w:sz w:val="24"/>
        </w:rPr>
        <w:t xml:space="preserve"> 25 juin 2011,</w:t>
      </w:r>
      <w:r>
        <w:rPr>
          <w:spacing w:val="-1"/>
          <w:sz w:val="24"/>
        </w:rPr>
        <w:t xml:space="preserve"> </w:t>
      </w:r>
      <w:r>
        <w:rPr>
          <w:sz w:val="24"/>
        </w:rPr>
        <w:t>pp. 683 à</w:t>
      </w:r>
      <w:r>
        <w:rPr>
          <w:spacing w:val="-1"/>
          <w:sz w:val="24"/>
        </w:rPr>
        <w:t xml:space="preserve"> </w:t>
      </w:r>
      <w:r>
        <w:rPr>
          <w:sz w:val="24"/>
        </w:rPr>
        <w:t>685)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353FF87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87EC91F" w14:textId="77777777" w:rsidR="0092513D" w:rsidRDefault="009D46A9">
      <w:pPr>
        <w:pStyle w:val="Paragraphedeliste"/>
        <w:numPr>
          <w:ilvl w:val="1"/>
          <w:numId w:val="260"/>
        </w:numPr>
        <w:tabs>
          <w:tab w:val="left" w:pos="1930"/>
        </w:tabs>
        <w:spacing w:before="64"/>
        <w:ind w:right="254"/>
        <w:jc w:val="both"/>
        <w:rPr>
          <w:sz w:val="24"/>
        </w:rPr>
      </w:pPr>
      <w:r>
        <w:rPr>
          <w:sz w:val="24"/>
        </w:rPr>
        <w:lastRenderedPageBreak/>
        <w:t>Décret n°2012-1270 du 08 novembre 2012 portant application de la loi n°2011-06</w:t>
      </w:r>
      <w:r>
        <w:rPr>
          <w:spacing w:val="1"/>
          <w:sz w:val="24"/>
        </w:rPr>
        <w:t xml:space="preserve"> </w:t>
      </w:r>
      <w:r>
        <w:rPr>
          <w:sz w:val="24"/>
        </w:rPr>
        <w:t>du 30 Mars 2011 portant transformation des permis d’habiter</w:t>
      </w:r>
      <w:r>
        <w:rPr>
          <w:spacing w:val="1"/>
          <w:sz w:val="24"/>
        </w:rPr>
        <w:t xml:space="preserve"> </w:t>
      </w:r>
      <w:r>
        <w:rPr>
          <w:sz w:val="24"/>
        </w:rPr>
        <w:t>et titres similaires en</w:t>
      </w:r>
      <w:r>
        <w:rPr>
          <w:spacing w:val="-57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fonciers ;</w:t>
      </w:r>
    </w:p>
    <w:p w14:paraId="02F64D08" w14:textId="77777777" w:rsidR="0092513D" w:rsidRDefault="0092513D">
      <w:pPr>
        <w:pStyle w:val="Corpsdetexte"/>
      </w:pPr>
    </w:p>
    <w:p w14:paraId="3DF5EA2C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Loi n°2011-07 du 30 mars 2011 portant régime de la propriété foncière (JO du 13 août 2011,</w:t>
      </w:r>
      <w:r>
        <w:rPr>
          <w:spacing w:val="-57"/>
          <w:sz w:val="24"/>
        </w:rPr>
        <w:t xml:space="preserve"> </w:t>
      </w:r>
      <w:r>
        <w:rPr>
          <w:sz w:val="24"/>
        </w:rPr>
        <w:t>pp. 1047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1059)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2571A8" w14:textId="77777777" w:rsidR="0092513D" w:rsidRDefault="0092513D">
      <w:pPr>
        <w:pStyle w:val="Corpsdetexte"/>
      </w:pPr>
    </w:p>
    <w:p w14:paraId="1D85F214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Loi n°66-70 du 13 Juillet 1966 portant Code des Obligations Civiles et Commerciales,</w:t>
      </w:r>
      <w:r>
        <w:rPr>
          <w:spacing w:val="1"/>
          <w:sz w:val="24"/>
        </w:rPr>
        <w:t xml:space="preserve"> </w:t>
      </w:r>
      <w:r>
        <w:rPr>
          <w:sz w:val="24"/>
        </w:rPr>
        <w:t>Deuxième partie relative aux contrats spéciaux : la vente et les autres contrats translatifs 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propriété,</w:t>
      </w:r>
      <w:r>
        <w:rPr>
          <w:spacing w:val="-1"/>
          <w:sz w:val="24"/>
        </w:rPr>
        <w:t xml:space="preserve"> </w:t>
      </w:r>
      <w:r>
        <w:rPr>
          <w:sz w:val="24"/>
        </w:rPr>
        <w:t>Extrait, (JO</w:t>
      </w:r>
      <w:r>
        <w:rPr>
          <w:spacing w:val="-1"/>
          <w:sz w:val="24"/>
        </w:rPr>
        <w:t xml:space="preserve"> </w:t>
      </w:r>
      <w:r>
        <w:rPr>
          <w:sz w:val="24"/>
        </w:rPr>
        <w:t>n°3843 du 29 août 1966)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6F5E5FB" w14:textId="77777777" w:rsidR="00926442" w:rsidRDefault="00926442" w:rsidP="00926442">
      <w:pPr>
        <w:pStyle w:val="Corpsdetexte"/>
        <w:spacing w:before="9"/>
        <w:ind w:left="1012"/>
        <w:rPr>
          <w:sz w:val="23"/>
        </w:rPr>
      </w:pPr>
    </w:p>
    <w:p w14:paraId="691A3D46" w14:textId="6D2A0270" w:rsidR="0092513D" w:rsidRPr="00926442" w:rsidRDefault="00926442" w:rsidP="00926442">
      <w:pPr>
        <w:pStyle w:val="Paragraphedeliste"/>
        <w:numPr>
          <w:ilvl w:val="0"/>
          <w:numId w:val="260"/>
        </w:numPr>
      </w:pPr>
      <w:r>
        <w:t>Loi n°2013-04 du 08 juillet 2013 abrogeant et</w:t>
      </w:r>
      <w:r w:rsidRPr="00926442">
        <w:rPr>
          <w:spacing w:val="1"/>
        </w:rPr>
        <w:t xml:space="preserve"> </w:t>
      </w:r>
      <w:r>
        <w:t>remplaçant la loi n°77-85 du 10 août 1977 soumettant</w:t>
      </w:r>
      <w:r w:rsidRPr="00926442">
        <w:rPr>
          <w:spacing w:val="-97"/>
        </w:rPr>
        <w:t xml:space="preserve"> </w:t>
      </w:r>
      <w:r>
        <w:t>à autorisation préalable certaines transactions</w:t>
      </w:r>
      <w:r w:rsidRPr="00926442">
        <w:rPr>
          <w:spacing w:val="1"/>
        </w:rPr>
        <w:t xml:space="preserve"> </w:t>
      </w:r>
      <w:r>
        <w:t>immobilières et instituant un régime de déclaration</w:t>
      </w:r>
      <w:r w:rsidRPr="00926442">
        <w:rPr>
          <w:spacing w:val="1"/>
        </w:rPr>
        <w:t xml:space="preserve"> </w:t>
      </w:r>
      <w:r>
        <w:t>préalable aux transactions portant sur un immeubles</w:t>
      </w:r>
      <w:r w:rsidRPr="00926442">
        <w:rPr>
          <w:spacing w:val="-97"/>
        </w:rPr>
        <w:t xml:space="preserve"> </w:t>
      </w:r>
      <w:r>
        <w:t>ou</w:t>
      </w:r>
      <w:r w:rsidRPr="00926442">
        <w:rPr>
          <w:spacing w:val="-3"/>
        </w:rPr>
        <w:t xml:space="preserve"> </w:t>
      </w:r>
      <w:r>
        <w:t>un</w:t>
      </w:r>
      <w:r w:rsidRPr="00926442">
        <w:rPr>
          <w:spacing w:val="-2"/>
        </w:rPr>
        <w:t xml:space="preserve"> </w:t>
      </w:r>
      <w:r>
        <w:t>droit</w:t>
      </w:r>
      <w:r w:rsidRPr="00926442">
        <w:rPr>
          <w:spacing w:val="-1"/>
        </w:rPr>
        <w:t xml:space="preserve"> </w:t>
      </w:r>
      <w:r>
        <w:t>réel</w:t>
      </w:r>
      <w:r w:rsidRPr="00926442">
        <w:rPr>
          <w:spacing w:val="-1"/>
        </w:rPr>
        <w:t xml:space="preserve"> </w:t>
      </w:r>
      <w:proofErr w:type="gramStart"/>
      <w:r>
        <w:t>immobilier</w:t>
      </w:r>
      <w:r w:rsidR="009D46A9" w:rsidRPr="00926442">
        <w:rPr>
          <w:sz w:val="24"/>
        </w:rPr>
        <w:t>;</w:t>
      </w:r>
      <w:proofErr w:type="gramEnd"/>
    </w:p>
    <w:p w14:paraId="2EAD8B82" w14:textId="77777777" w:rsidR="0092513D" w:rsidRDefault="0092513D">
      <w:pPr>
        <w:pStyle w:val="Corpsdetexte"/>
      </w:pPr>
    </w:p>
    <w:p w14:paraId="52CDD557" w14:textId="77777777" w:rsidR="0092513D" w:rsidRDefault="009D46A9">
      <w:pPr>
        <w:pStyle w:val="Paragraphedeliste"/>
        <w:numPr>
          <w:ilvl w:val="1"/>
          <w:numId w:val="260"/>
        </w:numPr>
        <w:tabs>
          <w:tab w:val="left" w:pos="1930"/>
        </w:tabs>
        <w:ind w:right="257"/>
        <w:jc w:val="both"/>
        <w:rPr>
          <w:sz w:val="24"/>
        </w:rPr>
      </w:pPr>
      <w:r>
        <w:rPr>
          <w:sz w:val="24"/>
        </w:rPr>
        <w:t>Décret n°77-754 du 20 Septembre 1977 fixant les conditions d’application de la loi</w:t>
      </w:r>
      <w:r>
        <w:rPr>
          <w:spacing w:val="-57"/>
          <w:sz w:val="24"/>
        </w:rPr>
        <w:t xml:space="preserve"> </w:t>
      </w:r>
      <w:r>
        <w:rPr>
          <w:sz w:val="24"/>
        </w:rPr>
        <w:t>n°77-85</w:t>
      </w:r>
      <w:r>
        <w:rPr>
          <w:spacing w:val="-1"/>
          <w:sz w:val="24"/>
        </w:rPr>
        <w:t xml:space="preserve"> </w:t>
      </w:r>
      <w:r>
        <w:rPr>
          <w:sz w:val="24"/>
        </w:rPr>
        <w:t>du 10 Août 1977 (JO</w:t>
      </w:r>
      <w:r>
        <w:rPr>
          <w:spacing w:val="-1"/>
          <w:sz w:val="24"/>
        </w:rPr>
        <w:t xml:space="preserve"> </w:t>
      </w:r>
      <w:r>
        <w:rPr>
          <w:sz w:val="24"/>
        </w:rPr>
        <w:t>du 22 octobre</w:t>
      </w:r>
      <w:r>
        <w:rPr>
          <w:spacing w:val="-2"/>
          <w:sz w:val="24"/>
        </w:rPr>
        <w:t xml:space="preserve"> </w:t>
      </w:r>
      <w:r>
        <w:rPr>
          <w:sz w:val="24"/>
        </w:rPr>
        <w:t>1977, p. 1313)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7E3FA6" w14:textId="77777777" w:rsidR="0092513D" w:rsidRDefault="0092513D">
      <w:pPr>
        <w:pStyle w:val="Corpsdetexte"/>
      </w:pPr>
    </w:p>
    <w:p w14:paraId="2F5CA35D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Loi n°88-04 du 16 juin 1988 portant statut de la copropriété des immeubles bâtis (JO n°5243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09 juillet 1988, pp. 407 à</w:t>
      </w:r>
      <w:r>
        <w:rPr>
          <w:spacing w:val="-1"/>
          <w:sz w:val="24"/>
        </w:rPr>
        <w:t xml:space="preserve"> </w:t>
      </w:r>
      <w:r>
        <w:rPr>
          <w:sz w:val="24"/>
        </w:rPr>
        <w:t>411)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F3FB62" w14:textId="77777777" w:rsidR="0092513D" w:rsidRDefault="0092513D">
      <w:pPr>
        <w:pStyle w:val="Corpsdetexte"/>
      </w:pPr>
    </w:p>
    <w:p w14:paraId="1DFF94DA" w14:textId="77777777" w:rsidR="0092513D" w:rsidRDefault="009D46A9">
      <w:pPr>
        <w:pStyle w:val="Paragraphedeliste"/>
        <w:numPr>
          <w:ilvl w:val="1"/>
          <w:numId w:val="260"/>
        </w:numPr>
        <w:tabs>
          <w:tab w:val="left" w:pos="1930"/>
        </w:tabs>
        <w:ind w:right="251"/>
        <w:jc w:val="both"/>
        <w:rPr>
          <w:sz w:val="24"/>
        </w:rPr>
      </w:pPr>
      <w:r>
        <w:rPr>
          <w:sz w:val="24"/>
        </w:rPr>
        <w:t>Décret n°2002-160 du 15 février 2002 portant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de la loi n°88-04 du 16</w:t>
      </w:r>
      <w:r>
        <w:rPr>
          <w:spacing w:val="1"/>
          <w:sz w:val="24"/>
        </w:rPr>
        <w:t xml:space="preserve"> </w:t>
      </w:r>
      <w:r>
        <w:rPr>
          <w:sz w:val="24"/>
        </w:rPr>
        <w:t>juin 1988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portant statut de la copropriété des immeubles bâtis (JO. </w:t>
      </w:r>
      <w:proofErr w:type="gramStart"/>
      <w:r>
        <w:rPr>
          <w:sz w:val="24"/>
        </w:rPr>
        <w:t>du</w:t>
      </w:r>
      <w:proofErr w:type="gramEnd"/>
      <w:r>
        <w:rPr>
          <w:sz w:val="24"/>
        </w:rPr>
        <w:t xml:space="preserve"> 15 juin</w:t>
      </w:r>
      <w:r>
        <w:rPr>
          <w:spacing w:val="1"/>
          <w:sz w:val="24"/>
        </w:rPr>
        <w:t xml:space="preserve"> </w:t>
      </w:r>
      <w:r>
        <w:rPr>
          <w:sz w:val="24"/>
        </w:rPr>
        <w:t>2002,</w:t>
      </w:r>
      <w:r>
        <w:rPr>
          <w:spacing w:val="-1"/>
          <w:sz w:val="24"/>
        </w:rPr>
        <w:t xml:space="preserve"> </w:t>
      </w:r>
      <w:r>
        <w:rPr>
          <w:sz w:val="24"/>
        </w:rPr>
        <w:t>pp.1263 à</w:t>
      </w:r>
      <w:r>
        <w:rPr>
          <w:spacing w:val="-1"/>
          <w:sz w:val="24"/>
        </w:rPr>
        <w:t xml:space="preserve"> </w:t>
      </w:r>
      <w:r>
        <w:rPr>
          <w:sz w:val="24"/>
        </w:rPr>
        <w:t>1271)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FE3626" w14:textId="77777777" w:rsidR="0092513D" w:rsidRDefault="0092513D">
      <w:pPr>
        <w:pStyle w:val="Corpsdetexte"/>
      </w:pPr>
    </w:p>
    <w:p w14:paraId="63705088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Décret n°2010-439 du 6 avril 2010 abrogeant et remplaçant le décret n°88-74 du 18 janvier</w:t>
      </w:r>
      <w:r>
        <w:rPr>
          <w:spacing w:val="1"/>
          <w:sz w:val="24"/>
        </w:rPr>
        <w:t xml:space="preserve"> </w:t>
      </w:r>
      <w:r>
        <w:rPr>
          <w:sz w:val="24"/>
        </w:rPr>
        <w:t>1988 fixant le barème du prix des terrains nus et des terrains bâtis, applicable en matière de</w:t>
      </w:r>
      <w:r>
        <w:rPr>
          <w:spacing w:val="1"/>
          <w:sz w:val="24"/>
        </w:rPr>
        <w:t xml:space="preserve"> </w:t>
      </w:r>
      <w:r>
        <w:rPr>
          <w:sz w:val="24"/>
        </w:rPr>
        <w:t>loyer (JO</w:t>
      </w:r>
      <w:r>
        <w:rPr>
          <w:spacing w:val="-1"/>
          <w:sz w:val="24"/>
        </w:rPr>
        <w:t xml:space="preserve"> </w:t>
      </w:r>
      <w:r>
        <w:rPr>
          <w:sz w:val="24"/>
        </w:rPr>
        <w:t>du 3 mai 2010,</w:t>
      </w:r>
      <w:r>
        <w:rPr>
          <w:spacing w:val="-1"/>
          <w:sz w:val="24"/>
        </w:rPr>
        <w:t xml:space="preserve"> </w:t>
      </w:r>
      <w:r>
        <w:rPr>
          <w:sz w:val="24"/>
        </w:rPr>
        <w:t>numéro spécial, pp. 455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471)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CE4DA4" w14:textId="77777777" w:rsidR="0092513D" w:rsidRDefault="0092513D">
      <w:pPr>
        <w:pStyle w:val="Corpsdetexte"/>
        <w:rPr>
          <w:sz w:val="26"/>
        </w:rPr>
      </w:pPr>
    </w:p>
    <w:p w14:paraId="13857D6C" w14:textId="77777777" w:rsidR="0092513D" w:rsidRDefault="0092513D">
      <w:pPr>
        <w:pStyle w:val="Corpsdetexte"/>
        <w:spacing w:before="5"/>
        <w:rPr>
          <w:sz w:val="22"/>
        </w:rPr>
      </w:pPr>
    </w:p>
    <w:p w14:paraId="032960D8" w14:textId="77777777" w:rsidR="0092513D" w:rsidRDefault="009D46A9">
      <w:pPr>
        <w:pStyle w:val="Titre4"/>
        <w:tabs>
          <w:tab w:val="left" w:pos="2824"/>
          <w:tab w:val="left" w:pos="4188"/>
          <w:tab w:val="left" w:pos="6544"/>
          <w:tab w:val="left" w:pos="7538"/>
          <w:tab w:val="left" w:pos="8673"/>
        </w:tabs>
        <w:ind w:right="252" w:firstLine="708"/>
      </w:pPr>
      <w:r>
        <w:t>QUATRIEME</w:t>
      </w:r>
      <w:r>
        <w:tab/>
        <w:t>PARTIE</w:t>
      </w:r>
      <w:r>
        <w:rPr>
          <w:spacing w:val="-1"/>
        </w:rPr>
        <w:t xml:space="preserve"> </w:t>
      </w:r>
      <w:r>
        <w:t>:</w:t>
      </w:r>
      <w:r>
        <w:tab/>
        <w:t>EXPROPRIATION</w:t>
      </w:r>
      <w:r>
        <w:tab/>
        <w:t>POUR</w:t>
      </w:r>
      <w:r>
        <w:tab/>
        <w:t>CAUSE</w:t>
      </w:r>
      <w:r>
        <w:tab/>
      </w:r>
      <w:r>
        <w:rPr>
          <w:spacing w:val="-1"/>
        </w:rPr>
        <w:t>D’UTILITE</w:t>
      </w:r>
      <w:r>
        <w:rPr>
          <w:spacing w:val="-57"/>
        </w:rPr>
        <w:t xml:space="preserve"> </w:t>
      </w:r>
      <w:r>
        <w:t>PUBLIQUE</w:t>
      </w:r>
    </w:p>
    <w:p w14:paraId="6574F25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28101F1" w14:textId="77777777" w:rsidR="0092513D" w:rsidRDefault="009D46A9">
      <w:pPr>
        <w:pStyle w:val="Paragraphedeliste"/>
        <w:numPr>
          <w:ilvl w:val="0"/>
          <w:numId w:val="259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Loi n°76-67 du 02 Juillet 1976 relative à l’expropriation pour cause d’utilité publique et aux</w:t>
      </w:r>
      <w:r>
        <w:rPr>
          <w:spacing w:val="1"/>
          <w:sz w:val="24"/>
        </w:rPr>
        <w:t xml:space="preserve"> </w:t>
      </w:r>
      <w:r>
        <w:rPr>
          <w:sz w:val="24"/>
        </w:rPr>
        <w:t>autres opérations d’utilité publique (J.O n°4506 du 28 juillet 1976), modifiée par la loi n°85-</w:t>
      </w:r>
      <w:r>
        <w:rPr>
          <w:spacing w:val="-57"/>
          <w:sz w:val="24"/>
        </w:rPr>
        <w:t xml:space="preserve"> </w:t>
      </w:r>
      <w:r>
        <w:rPr>
          <w:sz w:val="24"/>
        </w:rPr>
        <w:t>02 du 03 janvier 1985 remplaçant le premier alinéa de l’article 31 de la loi n°76-67 du 02</w:t>
      </w:r>
      <w:r>
        <w:rPr>
          <w:spacing w:val="1"/>
          <w:sz w:val="24"/>
        </w:rPr>
        <w:t xml:space="preserve"> </w:t>
      </w:r>
      <w:r>
        <w:rPr>
          <w:sz w:val="24"/>
        </w:rPr>
        <w:t>juillet 1976 et la loi n°2005-20 du 05 août 2005 abrogeant et remplaçant l’article 4 de la loi</w:t>
      </w:r>
      <w:r>
        <w:rPr>
          <w:spacing w:val="1"/>
          <w:sz w:val="24"/>
        </w:rPr>
        <w:t xml:space="preserve"> </w:t>
      </w:r>
      <w:r>
        <w:rPr>
          <w:sz w:val="24"/>
        </w:rPr>
        <w:t>n°76-67 du 02 juillet 1976 (JO n°5053 du 25 décembre 1985 et JO n°6242 du 17 septembre</w:t>
      </w:r>
      <w:r>
        <w:rPr>
          <w:spacing w:val="1"/>
          <w:sz w:val="24"/>
        </w:rPr>
        <w:t xml:space="preserve"> </w:t>
      </w:r>
      <w:r>
        <w:rPr>
          <w:sz w:val="24"/>
        </w:rPr>
        <w:t>2005)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345657" w14:textId="77777777" w:rsidR="0092513D" w:rsidRDefault="0092513D">
      <w:pPr>
        <w:pStyle w:val="Corpsdetexte"/>
      </w:pPr>
    </w:p>
    <w:p w14:paraId="04E10EA4" w14:textId="77777777" w:rsidR="0092513D" w:rsidRDefault="009D46A9">
      <w:pPr>
        <w:pStyle w:val="Paragraphedeliste"/>
        <w:numPr>
          <w:ilvl w:val="1"/>
          <w:numId w:val="259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sz w:val="24"/>
        </w:rPr>
        <w:t>Décret n°77-563 du 03 Juillet 1977 portant application de la loi n°76-67 du 02</w:t>
      </w:r>
      <w:r>
        <w:rPr>
          <w:spacing w:val="1"/>
          <w:sz w:val="24"/>
        </w:rPr>
        <w:t xml:space="preserve"> </w:t>
      </w:r>
      <w:r>
        <w:rPr>
          <w:sz w:val="24"/>
        </w:rPr>
        <w:t>Juillet 1976 relative à l’expropriation pour cause d’utilité publique et aux autres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1"/>
          <w:sz w:val="24"/>
        </w:rPr>
        <w:t xml:space="preserve"> </w:t>
      </w:r>
      <w:r>
        <w:rPr>
          <w:sz w:val="24"/>
        </w:rPr>
        <w:t>foncières d’utilité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du 30</w:t>
      </w:r>
      <w:r>
        <w:rPr>
          <w:spacing w:val="-1"/>
          <w:sz w:val="24"/>
        </w:rPr>
        <w:t xml:space="preserve"> </w:t>
      </w:r>
      <w:r>
        <w:rPr>
          <w:sz w:val="24"/>
        </w:rPr>
        <w:t>juillet1977, pp.</w:t>
      </w:r>
      <w:r>
        <w:rPr>
          <w:spacing w:val="-1"/>
          <w:sz w:val="24"/>
        </w:rPr>
        <w:t xml:space="preserve"> </w:t>
      </w:r>
      <w:r>
        <w:rPr>
          <w:sz w:val="24"/>
        </w:rPr>
        <w:t>990 à</w:t>
      </w:r>
      <w:r>
        <w:rPr>
          <w:spacing w:val="-2"/>
          <w:sz w:val="24"/>
        </w:rPr>
        <w:t xml:space="preserve"> </w:t>
      </w:r>
      <w:r>
        <w:rPr>
          <w:sz w:val="24"/>
        </w:rPr>
        <w:t>992)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FB648C" w14:textId="77777777" w:rsidR="0092513D" w:rsidRDefault="0092513D">
      <w:pPr>
        <w:pStyle w:val="Corpsdetexte"/>
        <w:rPr>
          <w:sz w:val="26"/>
        </w:rPr>
      </w:pPr>
    </w:p>
    <w:p w14:paraId="6F4D26D3" w14:textId="77777777" w:rsidR="0092513D" w:rsidRDefault="0092513D">
      <w:pPr>
        <w:pStyle w:val="Corpsdetexte"/>
        <w:spacing w:before="5"/>
        <w:rPr>
          <w:sz w:val="22"/>
        </w:rPr>
      </w:pPr>
    </w:p>
    <w:p w14:paraId="7DD74FEE" w14:textId="77777777" w:rsidR="0092513D" w:rsidRDefault="009D46A9">
      <w:pPr>
        <w:pStyle w:val="Titre4"/>
        <w:ind w:left="1372"/>
      </w:pPr>
      <w:r>
        <w:t>ANNEXES</w:t>
      </w:r>
    </w:p>
    <w:p w14:paraId="4822513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792E9F8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Déclaration Universelle des Droits de l’Homme et du Citoyen de 1789 (Extrait), J.O n°5963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22 janvier</w:t>
      </w:r>
      <w:r>
        <w:rPr>
          <w:spacing w:val="-1"/>
          <w:sz w:val="24"/>
        </w:rPr>
        <w:t xml:space="preserve"> </w:t>
      </w:r>
      <w:r>
        <w:rPr>
          <w:sz w:val="24"/>
        </w:rPr>
        <w:t>2001 ;</w:t>
      </w:r>
    </w:p>
    <w:p w14:paraId="0A26CF60" w14:textId="77777777" w:rsidR="0092513D" w:rsidRDefault="0092513D">
      <w:pPr>
        <w:pStyle w:val="Corpsdetexte"/>
      </w:pPr>
    </w:p>
    <w:p w14:paraId="0DEE4828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Loi</w:t>
      </w:r>
      <w:r>
        <w:rPr>
          <w:spacing w:val="-2"/>
          <w:sz w:val="24"/>
        </w:rPr>
        <w:t xml:space="preserve"> </w:t>
      </w:r>
      <w:r>
        <w:rPr>
          <w:sz w:val="24"/>
        </w:rPr>
        <w:t>n°2001-03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janvier</w:t>
      </w:r>
      <w:r>
        <w:rPr>
          <w:spacing w:val="-2"/>
          <w:sz w:val="24"/>
        </w:rPr>
        <w:t xml:space="preserve"> </w:t>
      </w:r>
      <w:r>
        <w:rPr>
          <w:sz w:val="24"/>
        </w:rPr>
        <w:t>2001</w:t>
      </w:r>
      <w:r>
        <w:rPr>
          <w:spacing w:val="-1"/>
          <w:sz w:val="24"/>
        </w:rPr>
        <w:t xml:space="preserve"> </w:t>
      </w:r>
      <w:r>
        <w:rPr>
          <w:sz w:val="24"/>
        </w:rPr>
        <w:t>portant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(extrait)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52D571" w14:textId="77777777" w:rsidR="0092513D" w:rsidRDefault="0092513D">
      <w:pPr>
        <w:pStyle w:val="Corpsdetexte"/>
      </w:pPr>
    </w:p>
    <w:p w14:paraId="49D2F849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Loi n°96-06 du 22 Mars 1996 portant Code des Collectivités Locales (JO du 22 mai 1996, p.</w:t>
      </w:r>
      <w:r>
        <w:rPr>
          <w:spacing w:val="-57"/>
          <w:sz w:val="24"/>
        </w:rPr>
        <w:t xml:space="preserve"> </w:t>
      </w:r>
      <w:r>
        <w:rPr>
          <w:sz w:val="24"/>
        </w:rPr>
        <w:t>195</w:t>
      </w:r>
      <w:r>
        <w:rPr>
          <w:spacing w:val="22"/>
          <w:sz w:val="24"/>
        </w:rPr>
        <w:t xml:space="preserve"> </w:t>
      </w:r>
      <w:r>
        <w:rPr>
          <w:sz w:val="24"/>
        </w:rPr>
        <w:t>et</w:t>
      </w:r>
      <w:r>
        <w:rPr>
          <w:spacing w:val="23"/>
          <w:sz w:val="24"/>
        </w:rPr>
        <w:t xml:space="preserve"> </w:t>
      </w:r>
      <w:r>
        <w:rPr>
          <w:sz w:val="24"/>
        </w:rPr>
        <w:t>s.),</w:t>
      </w:r>
      <w:r>
        <w:rPr>
          <w:spacing w:val="20"/>
          <w:sz w:val="24"/>
        </w:rPr>
        <w:t xml:space="preserve"> </w:t>
      </w:r>
      <w:r>
        <w:rPr>
          <w:sz w:val="24"/>
        </w:rPr>
        <w:t>modifiée</w:t>
      </w:r>
      <w:r>
        <w:rPr>
          <w:spacing w:val="19"/>
          <w:sz w:val="24"/>
        </w:rPr>
        <w:t xml:space="preserve"> </w:t>
      </w:r>
      <w:r>
        <w:rPr>
          <w:sz w:val="24"/>
        </w:rPr>
        <w:t>par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Loi</w:t>
      </w:r>
      <w:r>
        <w:rPr>
          <w:spacing w:val="21"/>
          <w:sz w:val="24"/>
        </w:rPr>
        <w:t xml:space="preserve"> </w:t>
      </w:r>
      <w:r>
        <w:rPr>
          <w:sz w:val="24"/>
        </w:rPr>
        <w:t>n°2008-22</w:t>
      </w:r>
      <w:r>
        <w:rPr>
          <w:spacing w:val="23"/>
          <w:sz w:val="24"/>
        </w:rPr>
        <w:t xml:space="preserve"> </w:t>
      </w:r>
      <w:r>
        <w:rPr>
          <w:sz w:val="24"/>
        </w:rPr>
        <w:t>du</w:t>
      </w:r>
      <w:r>
        <w:rPr>
          <w:spacing w:val="20"/>
          <w:sz w:val="24"/>
        </w:rPr>
        <w:t xml:space="preserve"> </w:t>
      </w:r>
      <w:r>
        <w:rPr>
          <w:sz w:val="24"/>
        </w:rPr>
        <w:t>25</w:t>
      </w:r>
      <w:r>
        <w:rPr>
          <w:spacing w:val="25"/>
          <w:sz w:val="24"/>
        </w:rPr>
        <w:t xml:space="preserve"> </w:t>
      </w:r>
      <w:r>
        <w:rPr>
          <w:sz w:val="24"/>
        </w:rPr>
        <w:t>juillet</w:t>
      </w:r>
      <w:r>
        <w:rPr>
          <w:spacing w:val="21"/>
          <w:sz w:val="24"/>
        </w:rPr>
        <w:t xml:space="preserve"> </w:t>
      </w:r>
      <w:r>
        <w:rPr>
          <w:sz w:val="24"/>
        </w:rPr>
        <w:t>2008</w:t>
      </w:r>
      <w:r>
        <w:rPr>
          <w:spacing w:val="20"/>
          <w:sz w:val="24"/>
        </w:rPr>
        <w:t xml:space="preserve"> </w:t>
      </w:r>
      <w:r>
        <w:rPr>
          <w:sz w:val="24"/>
        </w:rPr>
        <w:t>complétant</w:t>
      </w:r>
      <w:r>
        <w:rPr>
          <w:spacing w:val="21"/>
          <w:sz w:val="24"/>
        </w:rPr>
        <w:t xml:space="preserve"> </w:t>
      </w:r>
      <w:r>
        <w:rPr>
          <w:sz w:val="24"/>
        </w:rPr>
        <w:t>les</w:t>
      </w:r>
      <w:r>
        <w:rPr>
          <w:spacing w:val="20"/>
          <w:sz w:val="24"/>
        </w:rPr>
        <w:t xml:space="preserve"> </w:t>
      </w:r>
      <w:r>
        <w:rPr>
          <w:sz w:val="24"/>
        </w:rPr>
        <w:t>articles</w:t>
      </w:r>
      <w:r>
        <w:rPr>
          <w:spacing w:val="20"/>
          <w:sz w:val="24"/>
        </w:rPr>
        <w:t xml:space="preserve"> </w:t>
      </w:r>
      <w:r>
        <w:rPr>
          <w:sz w:val="24"/>
        </w:rPr>
        <w:t>252</w:t>
      </w:r>
      <w:r>
        <w:rPr>
          <w:spacing w:val="23"/>
          <w:sz w:val="24"/>
        </w:rPr>
        <w:t xml:space="preserve"> </w:t>
      </w:r>
      <w:r>
        <w:rPr>
          <w:sz w:val="24"/>
        </w:rPr>
        <w:t>et</w:t>
      </w:r>
    </w:p>
    <w:p w14:paraId="3D8BF71D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D93F145" w14:textId="77777777" w:rsidR="0092513D" w:rsidRDefault="009D46A9">
      <w:pPr>
        <w:pStyle w:val="Corpsdetexte"/>
        <w:spacing w:before="64"/>
        <w:ind w:left="1012" w:right="252"/>
      </w:pPr>
      <w:r>
        <w:lastRenderedPageBreak/>
        <w:t>258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16"/>
        </w:rPr>
        <w:t xml:space="preserve"> </w:t>
      </w:r>
      <w:r>
        <w:t>n°96-06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22</w:t>
      </w:r>
      <w:r>
        <w:rPr>
          <w:spacing w:val="15"/>
        </w:rPr>
        <w:t xml:space="preserve"> </w:t>
      </w:r>
      <w:r>
        <w:t>mars</w:t>
      </w:r>
      <w:r>
        <w:rPr>
          <w:spacing w:val="16"/>
        </w:rPr>
        <w:t xml:space="preserve"> </w:t>
      </w:r>
      <w:r>
        <w:t>1996</w:t>
      </w:r>
      <w:r>
        <w:rPr>
          <w:spacing w:val="15"/>
        </w:rPr>
        <w:t xml:space="preserve"> </w:t>
      </w:r>
      <w:r>
        <w:t>portant</w:t>
      </w:r>
      <w:r>
        <w:rPr>
          <w:spacing w:val="16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Collectivités</w:t>
      </w:r>
      <w:r>
        <w:rPr>
          <w:spacing w:val="15"/>
        </w:rPr>
        <w:t xml:space="preserve"> </w:t>
      </w:r>
      <w:r>
        <w:t>locales</w:t>
      </w:r>
      <w:r>
        <w:rPr>
          <w:spacing w:val="16"/>
        </w:rPr>
        <w:t xml:space="preserve"> </w:t>
      </w:r>
      <w:r>
        <w:t>(J.O.</w:t>
      </w:r>
      <w:r>
        <w:rPr>
          <w:spacing w:val="15"/>
        </w:rPr>
        <w:t xml:space="preserve"> </w:t>
      </w:r>
      <w:r>
        <w:t>n°6427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20 septembre</w:t>
      </w:r>
      <w:r>
        <w:rPr>
          <w:spacing w:val="-1"/>
        </w:rPr>
        <w:t xml:space="preserve"> </w:t>
      </w:r>
      <w:r>
        <w:t>2008),</w:t>
      </w:r>
      <w:r>
        <w:rPr>
          <w:spacing w:val="2"/>
        </w:rPr>
        <w:t xml:space="preserve"> </w:t>
      </w:r>
      <w:r>
        <w:t>Extrait ;</w:t>
      </w:r>
    </w:p>
    <w:p w14:paraId="6F9BC6D2" w14:textId="77777777" w:rsidR="0092513D" w:rsidRDefault="0092513D">
      <w:pPr>
        <w:pStyle w:val="Corpsdetexte"/>
      </w:pPr>
    </w:p>
    <w:p w14:paraId="46274F90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Loi n°96-07 du 22 Mars 1996 portant transfert de compétences aux régions, aux communes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communautés</w:t>
      </w:r>
      <w:r>
        <w:rPr>
          <w:spacing w:val="1"/>
          <w:sz w:val="24"/>
        </w:rPr>
        <w:t xml:space="preserve"> </w:t>
      </w:r>
      <w:r>
        <w:rPr>
          <w:sz w:val="24"/>
        </w:rPr>
        <w:t>rurales,</w:t>
      </w:r>
      <w:r>
        <w:rPr>
          <w:spacing w:val="1"/>
          <w:sz w:val="24"/>
        </w:rPr>
        <w:t xml:space="preserve"> </w:t>
      </w:r>
      <w:r>
        <w:rPr>
          <w:sz w:val="24"/>
        </w:rPr>
        <w:t>modifiée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60"/>
          <w:sz w:val="24"/>
        </w:rPr>
        <w:t xml:space="preserve"> </w:t>
      </w:r>
      <w:r>
        <w:rPr>
          <w:sz w:val="24"/>
        </w:rPr>
        <w:t>lois</w:t>
      </w:r>
      <w:r>
        <w:rPr>
          <w:spacing w:val="60"/>
          <w:sz w:val="24"/>
        </w:rPr>
        <w:t xml:space="preserve"> </w:t>
      </w:r>
      <w:r>
        <w:rPr>
          <w:sz w:val="24"/>
        </w:rPr>
        <w:t>n°2002-15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60"/>
          <w:sz w:val="24"/>
        </w:rPr>
        <w:t xml:space="preserve"> </w:t>
      </w:r>
      <w:r>
        <w:rPr>
          <w:sz w:val="24"/>
        </w:rPr>
        <w:t>15</w:t>
      </w:r>
      <w:r>
        <w:rPr>
          <w:spacing w:val="60"/>
          <w:sz w:val="24"/>
        </w:rPr>
        <w:t xml:space="preserve"> </w:t>
      </w:r>
      <w:r>
        <w:rPr>
          <w:sz w:val="24"/>
        </w:rPr>
        <w:t>avril</w:t>
      </w:r>
      <w:r>
        <w:rPr>
          <w:spacing w:val="1"/>
          <w:sz w:val="24"/>
        </w:rPr>
        <w:t xml:space="preserve"> </w:t>
      </w:r>
      <w:r>
        <w:rPr>
          <w:sz w:val="24"/>
        </w:rPr>
        <w:t>2002, n°2004-31 du 25 août 2004 (JO n°6187 du 16 octobre 2004, p.1564) et 2007-07 du 12</w:t>
      </w:r>
      <w:r>
        <w:rPr>
          <w:spacing w:val="-57"/>
          <w:sz w:val="24"/>
        </w:rPr>
        <w:t xml:space="preserve"> </w:t>
      </w:r>
      <w:r>
        <w:rPr>
          <w:sz w:val="24"/>
        </w:rPr>
        <w:t>février</w:t>
      </w:r>
      <w:r>
        <w:rPr>
          <w:spacing w:val="-2"/>
          <w:sz w:val="24"/>
        </w:rPr>
        <w:t xml:space="preserve"> </w:t>
      </w:r>
      <w:r>
        <w:rPr>
          <w:sz w:val="24"/>
        </w:rPr>
        <w:t>2007), Extrait ;</w:t>
      </w:r>
    </w:p>
    <w:p w14:paraId="6D242917" w14:textId="77777777" w:rsidR="0092513D" w:rsidRDefault="0092513D">
      <w:pPr>
        <w:pStyle w:val="Corpsdetexte"/>
      </w:pPr>
    </w:p>
    <w:p w14:paraId="1F495922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ind w:right="253"/>
        <w:jc w:val="both"/>
        <w:rPr>
          <w:sz w:val="24"/>
        </w:rPr>
      </w:pPr>
      <w:r>
        <w:rPr>
          <w:sz w:val="24"/>
        </w:rPr>
        <w:t>Décret n°96-1130 du 27 décembre 1996 portant application de la loi de transfert de</w:t>
      </w:r>
      <w:r>
        <w:rPr>
          <w:spacing w:val="-57"/>
          <w:sz w:val="24"/>
        </w:rPr>
        <w:t xml:space="preserve"> </w:t>
      </w:r>
      <w:r>
        <w:rPr>
          <w:sz w:val="24"/>
        </w:rPr>
        <w:t>compétences aux régions, aux communes et aux communautés rurales en matière</w:t>
      </w:r>
      <w:r>
        <w:rPr>
          <w:spacing w:val="1"/>
          <w:sz w:val="24"/>
        </w:rPr>
        <w:t xml:space="preserve"> </w:t>
      </w:r>
      <w:r>
        <w:rPr>
          <w:sz w:val="24"/>
        </w:rPr>
        <w:t>de gestion et d’utilisation du domaine privé de l’Etat, du domaine public et du</w:t>
      </w:r>
      <w:r>
        <w:rPr>
          <w:spacing w:val="1"/>
          <w:sz w:val="24"/>
        </w:rPr>
        <w:t xml:space="preserve"> </w:t>
      </w:r>
      <w:r>
        <w:rPr>
          <w:sz w:val="24"/>
        </w:rPr>
        <w:t>domaine national (J.O n°5722 du 27 décembre 1996, numéro spécial, pp. 566 à</w:t>
      </w:r>
      <w:r>
        <w:rPr>
          <w:spacing w:val="1"/>
          <w:sz w:val="24"/>
        </w:rPr>
        <w:t xml:space="preserve"> </w:t>
      </w:r>
      <w:r>
        <w:rPr>
          <w:sz w:val="24"/>
        </w:rPr>
        <w:t>568)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ED37E7" w14:textId="77777777" w:rsidR="0092513D" w:rsidRDefault="0092513D">
      <w:pPr>
        <w:pStyle w:val="Corpsdetexte"/>
        <w:spacing w:before="9"/>
        <w:rPr>
          <w:sz w:val="23"/>
        </w:rPr>
      </w:pPr>
    </w:p>
    <w:p w14:paraId="36868EDB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Loi n°2004-16 du 4 juin 2004 portant loi d’orientation agro-</w:t>
      </w:r>
      <w:proofErr w:type="spellStart"/>
      <w:r>
        <w:rPr>
          <w:sz w:val="24"/>
        </w:rPr>
        <w:t>sylvo</w:t>
      </w:r>
      <w:proofErr w:type="spellEnd"/>
      <w:r>
        <w:rPr>
          <w:sz w:val="24"/>
        </w:rPr>
        <w:t>-pastorale (JO du 14 août</w:t>
      </w:r>
      <w:r>
        <w:rPr>
          <w:spacing w:val="1"/>
          <w:sz w:val="24"/>
        </w:rPr>
        <w:t xml:space="preserve"> </w:t>
      </w:r>
      <w:r>
        <w:rPr>
          <w:sz w:val="24"/>
        </w:rPr>
        <w:t>2004,</w:t>
      </w:r>
      <w:r>
        <w:rPr>
          <w:spacing w:val="-1"/>
          <w:sz w:val="24"/>
        </w:rPr>
        <w:t xml:space="preserve"> </w:t>
      </w:r>
      <w:r>
        <w:rPr>
          <w:sz w:val="24"/>
        </w:rPr>
        <w:t>pp. 1266 à</w:t>
      </w:r>
      <w:r>
        <w:rPr>
          <w:spacing w:val="-1"/>
          <w:sz w:val="24"/>
        </w:rPr>
        <w:t xml:space="preserve"> </w:t>
      </w:r>
      <w:r>
        <w:rPr>
          <w:sz w:val="24"/>
        </w:rPr>
        <w:t>1276)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233DA6" w14:textId="77777777" w:rsidR="0092513D" w:rsidRDefault="0092513D">
      <w:pPr>
        <w:pStyle w:val="Corpsdetexte"/>
      </w:pPr>
    </w:p>
    <w:p w14:paraId="5A00FE31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Loi</w:t>
      </w:r>
      <w:r>
        <w:rPr>
          <w:spacing w:val="1"/>
          <w:sz w:val="24"/>
        </w:rPr>
        <w:t xml:space="preserve"> </w:t>
      </w:r>
      <w:r>
        <w:rPr>
          <w:sz w:val="24"/>
        </w:rPr>
        <w:t>n°2005-01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janvier</w:t>
      </w:r>
      <w:r>
        <w:rPr>
          <w:spacing w:val="1"/>
          <w:sz w:val="24"/>
        </w:rPr>
        <w:t xml:space="preserve"> </w:t>
      </w:r>
      <w:r>
        <w:rPr>
          <w:sz w:val="24"/>
        </w:rPr>
        <w:t>2005</w:t>
      </w:r>
      <w:r>
        <w:rPr>
          <w:spacing w:val="1"/>
          <w:sz w:val="24"/>
        </w:rPr>
        <w:t xml:space="preserve"> </w:t>
      </w:r>
      <w:r>
        <w:rPr>
          <w:sz w:val="24"/>
        </w:rPr>
        <w:t>relative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couleurs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murs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façades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implantés le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voies publiques</w:t>
      </w:r>
      <w:r>
        <w:rPr>
          <w:spacing w:val="-1"/>
          <w:sz w:val="24"/>
        </w:rPr>
        <w:t xml:space="preserve"> </w:t>
      </w:r>
      <w:r>
        <w:rPr>
          <w:sz w:val="24"/>
        </w:rPr>
        <w:t>(JO du</w:t>
      </w:r>
      <w:r>
        <w:rPr>
          <w:spacing w:val="-1"/>
          <w:sz w:val="24"/>
        </w:rPr>
        <w:t xml:space="preserve"> </w:t>
      </w:r>
      <w:r>
        <w:rPr>
          <w:sz w:val="24"/>
        </w:rPr>
        <w:t>5 février</w:t>
      </w:r>
      <w:r>
        <w:rPr>
          <w:spacing w:val="-2"/>
          <w:sz w:val="24"/>
        </w:rPr>
        <w:t xml:space="preserve"> </w:t>
      </w:r>
      <w:r>
        <w:rPr>
          <w:sz w:val="24"/>
        </w:rPr>
        <w:t>2005, pp.</w:t>
      </w:r>
      <w:r>
        <w:rPr>
          <w:spacing w:val="1"/>
          <w:sz w:val="24"/>
        </w:rPr>
        <w:t xml:space="preserve"> </w:t>
      </w:r>
      <w:r>
        <w:rPr>
          <w:sz w:val="24"/>
        </w:rPr>
        <w:t>117 à</w:t>
      </w:r>
      <w:r>
        <w:rPr>
          <w:spacing w:val="-2"/>
          <w:sz w:val="24"/>
        </w:rPr>
        <w:t xml:space="preserve"> </w:t>
      </w:r>
      <w:r>
        <w:rPr>
          <w:sz w:val="24"/>
        </w:rPr>
        <w:t>118</w:t>
      </w:r>
      <w:proofErr w:type="gramStart"/>
      <w:r>
        <w:rPr>
          <w:sz w:val="24"/>
        </w:rPr>
        <w:t>);</w:t>
      </w:r>
      <w:proofErr w:type="gramEnd"/>
    </w:p>
    <w:p w14:paraId="7324856C" w14:textId="77777777" w:rsidR="0092513D" w:rsidRDefault="0092513D">
      <w:pPr>
        <w:pStyle w:val="Corpsdetexte"/>
      </w:pPr>
    </w:p>
    <w:p w14:paraId="5B1F8874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Loi n°2008-43 du 20 août 2008 (JO du 15 novembre 2008, pp. 1093 à 1107), modifiée par la</w:t>
      </w:r>
      <w:r>
        <w:rPr>
          <w:spacing w:val="-57"/>
          <w:sz w:val="24"/>
        </w:rPr>
        <w:t xml:space="preserve"> </w:t>
      </w:r>
      <w:r>
        <w:rPr>
          <w:sz w:val="24"/>
        </w:rPr>
        <w:t>loi n°2009-26 du 8 juillet 2009 portant modification de l’article 68 du Code de l’urbanisme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du 24 octobre</w:t>
      </w:r>
      <w:r>
        <w:rPr>
          <w:spacing w:val="-1"/>
          <w:sz w:val="24"/>
        </w:rPr>
        <w:t xml:space="preserve"> </w:t>
      </w:r>
      <w:r>
        <w:rPr>
          <w:sz w:val="24"/>
        </w:rPr>
        <w:t>2009, p. 1172)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C2ACAB" w14:textId="77777777" w:rsidR="0092513D" w:rsidRDefault="0092513D">
      <w:pPr>
        <w:pStyle w:val="Corpsdetexte"/>
      </w:pPr>
    </w:p>
    <w:p w14:paraId="3E6716DB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ind w:right="253"/>
        <w:jc w:val="both"/>
        <w:rPr>
          <w:sz w:val="24"/>
        </w:rPr>
      </w:pPr>
      <w:r>
        <w:rPr>
          <w:sz w:val="24"/>
        </w:rPr>
        <w:t>Décret n°2009-1450 du 30 décembre 2009 portant partie réglementaire du Code de</w:t>
      </w:r>
      <w:r>
        <w:rPr>
          <w:spacing w:val="-57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 8 mai 2010, pp. 497 à</w:t>
      </w:r>
      <w:r>
        <w:rPr>
          <w:spacing w:val="-1"/>
          <w:sz w:val="24"/>
        </w:rPr>
        <w:t xml:space="preserve"> </w:t>
      </w:r>
      <w:r>
        <w:rPr>
          <w:sz w:val="24"/>
        </w:rPr>
        <w:t>554)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E49745" w14:textId="77777777" w:rsidR="0092513D" w:rsidRDefault="0092513D">
      <w:pPr>
        <w:pStyle w:val="Corpsdetexte"/>
      </w:pPr>
    </w:p>
    <w:p w14:paraId="438BDF06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ind w:right="25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n°96-1138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décembre</w:t>
      </w:r>
      <w:r>
        <w:rPr>
          <w:spacing w:val="1"/>
          <w:sz w:val="24"/>
        </w:rPr>
        <w:t xml:space="preserve"> </w:t>
      </w:r>
      <w:r>
        <w:rPr>
          <w:sz w:val="24"/>
        </w:rPr>
        <w:t>1996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loi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-57"/>
          <w:sz w:val="24"/>
        </w:rPr>
        <w:t xml:space="preserve"> </w:t>
      </w:r>
      <w:r>
        <w:rPr>
          <w:sz w:val="24"/>
        </w:rPr>
        <w:t>transfert de compétences aux régions, aux communes et aux communautés rurales</w:t>
      </w:r>
      <w:r>
        <w:rPr>
          <w:spacing w:val="1"/>
          <w:sz w:val="24"/>
        </w:rPr>
        <w:t xml:space="preserve"> </w:t>
      </w:r>
      <w:r>
        <w:rPr>
          <w:sz w:val="24"/>
        </w:rPr>
        <w:t>en matière d’urbanisme et d’habitat (J.O n°5722 du 27 décembre 1996, numéro</w:t>
      </w:r>
      <w:r>
        <w:rPr>
          <w:spacing w:val="1"/>
          <w:sz w:val="24"/>
        </w:rPr>
        <w:t xml:space="preserve"> </w:t>
      </w:r>
      <w:r>
        <w:rPr>
          <w:sz w:val="24"/>
        </w:rPr>
        <w:t>spécial,</w:t>
      </w:r>
      <w:r>
        <w:rPr>
          <w:spacing w:val="-1"/>
          <w:sz w:val="24"/>
        </w:rPr>
        <w:t xml:space="preserve"> </w:t>
      </w:r>
      <w:r>
        <w:rPr>
          <w:sz w:val="24"/>
        </w:rPr>
        <w:t>pp. 586 à</w:t>
      </w:r>
      <w:r>
        <w:rPr>
          <w:spacing w:val="-1"/>
          <w:sz w:val="24"/>
        </w:rPr>
        <w:t xml:space="preserve"> </w:t>
      </w:r>
      <w:r>
        <w:rPr>
          <w:sz w:val="24"/>
        </w:rPr>
        <w:t>587)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F7C26B" w14:textId="77777777" w:rsidR="0092513D" w:rsidRDefault="0092513D">
      <w:pPr>
        <w:pStyle w:val="Corpsdetexte"/>
      </w:pPr>
    </w:p>
    <w:p w14:paraId="26EA6986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Loi n°2009-23 du 08 juillet 2009 portant Code de la construction, (JO du 03 octobre 2009,</w:t>
      </w:r>
      <w:r>
        <w:rPr>
          <w:spacing w:val="1"/>
          <w:sz w:val="24"/>
        </w:rPr>
        <w:t xml:space="preserve"> </w:t>
      </w:r>
      <w:r>
        <w:rPr>
          <w:sz w:val="24"/>
        </w:rPr>
        <w:t>pp. 1097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1120)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DF0DAE" w14:textId="77777777" w:rsidR="0092513D" w:rsidRDefault="0092513D">
      <w:pPr>
        <w:pStyle w:val="Corpsdetexte"/>
      </w:pPr>
    </w:p>
    <w:p w14:paraId="4D1C7113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spacing w:before="1"/>
        <w:ind w:right="251"/>
        <w:jc w:val="both"/>
        <w:rPr>
          <w:sz w:val="24"/>
        </w:rPr>
      </w:pPr>
      <w:r>
        <w:rPr>
          <w:sz w:val="24"/>
        </w:rPr>
        <w:t>Décret n°2010-99 du 27 janvier 2010 portant application de la loi n° 2009-23 du 8</w:t>
      </w:r>
      <w:r>
        <w:rPr>
          <w:spacing w:val="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2009 portant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 (JO</w:t>
      </w:r>
      <w:r>
        <w:rPr>
          <w:spacing w:val="-1"/>
          <w:sz w:val="24"/>
        </w:rPr>
        <w:t xml:space="preserve"> </w:t>
      </w:r>
      <w:r>
        <w:rPr>
          <w:sz w:val="24"/>
        </w:rPr>
        <w:t>n°6525</w:t>
      </w:r>
      <w:r>
        <w:rPr>
          <w:spacing w:val="-1"/>
          <w:sz w:val="24"/>
        </w:rPr>
        <w:t xml:space="preserve"> </w:t>
      </w:r>
      <w:r>
        <w:rPr>
          <w:sz w:val="24"/>
        </w:rPr>
        <w:t>du 08 mai</w:t>
      </w:r>
      <w:r>
        <w:rPr>
          <w:spacing w:val="-1"/>
          <w:sz w:val="24"/>
        </w:rPr>
        <w:t xml:space="preserve"> </w:t>
      </w:r>
      <w:r>
        <w:rPr>
          <w:sz w:val="24"/>
        </w:rPr>
        <w:t>2010)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2ACDD4" w14:textId="77777777" w:rsidR="0092513D" w:rsidRDefault="0092513D">
      <w:pPr>
        <w:pStyle w:val="Corpsdetexte"/>
        <w:spacing w:before="11"/>
        <w:rPr>
          <w:sz w:val="23"/>
        </w:rPr>
      </w:pPr>
    </w:p>
    <w:p w14:paraId="20271562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Décret n°2007-868 en date du 7 août 2007 portant création au sein de la Gendarmerie</w:t>
      </w:r>
      <w:r>
        <w:rPr>
          <w:spacing w:val="1"/>
          <w:sz w:val="24"/>
        </w:rPr>
        <w:t xml:space="preserve"> </w:t>
      </w:r>
      <w:r>
        <w:rPr>
          <w:sz w:val="24"/>
        </w:rPr>
        <w:t>nationale d’une section spéciale chargée de la surveillance domaniale (JO n°6381 du 22</w:t>
      </w:r>
      <w:r>
        <w:rPr>
          <w:spacing w:val="1"/>
          <w:sz w:val="24"/>
        </w:rPr>
        <w:t xml:space="preserve"> </w:t>
      </w:r>
      <w:r>
        <w:rPr>
          <w:sz w:val="24"/>
        </w:rPr>
        <w:t>décembre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  <w:proofErr w:type="gramStart"/>
      <w:r>
        <w:rPr>
          <w:sz w:val="24"/>
        </w:rPr>
        <w:t>);</w:t>
      </w:r>
      <w:proofErr w:type="gramEnd"/>
    </w:p>
    <w:p w14:paraId="166C2280" w14:textId="77777777" w:rsidR="0092513D" w:rsidRDefault="0092513D">
      <w:pPr>
        <w:pStyle w:val="Corpsdetexte"/>
      </w:pPr>
    </w:p>
    <w:p w14:paraId="4D74506E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7" w:hanging="36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n°2012-396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1"/>
          <w:sz w:val="24"/>
        </w:rPr>
        <w:t xml:space="preserve"> </w:t>
      </w:r>
      <w:r>
        <w:rPr>
          <w:sz w:val="24"/>
        </w:rPr>
        <w:t>2012</w:t>
      </w:r>
      <w:r>
        <w:rPr>
          <w:spacing w:val="1"/>
          <w:sz w:val="24"/>
        </w:rPr>
        <w:t xml:space="preserve"> </w:t>
      </w:r>
      <w:r>
        <w:rPr>
          <w:sz w:val="24"/>
        </w:rPr>
        <w:t>instituant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Numéro</w:t>
      </w:r>
      <w:r>
        <w:rPr>
          <w:spacing w:val="1"/>
          <w:sz w:val="24"/>
        </w:rPr>
        <w:t xml:space="preserve"> </w:t>
      </w:r>
      <w:r>
        <w:rPr>
          <w:sz w:val="24"/>
        </w:rPr>
        <w:t>d’Identification</w:t>
      </w:r>
      <w:r>
        <w:rPr>
          <w:spacing w:val="1"/>
          <w:sz w:val="24"/>
        </w:rPr>
        <w:t xml:space="preserve"> </w:t>
      </w:r>
      <w:r>
        <w:rPr>
          <w:sz w:val="24"/>
        </w:rPr>
        <w:t>Cadastral</w:t>
      </w:r>
      <w:r>
        <w:rPr>
          <w:spacing w:val="1"/>
          <w:sz w:val="24"/>
        </w:rPr>
        <w:t xml:space="preserve"> </w:t>
      </w:r>
      <w:r>
        <w:rPr>
          <w:sz w:val="24"/>
        </w:rPr>
        <w:t>(NICAD) et</w:t>
      </w:r>
      <w:r>
        <w:rPr>
          <w:spacing w:val="-1"/>
          <w:sz w:val="24"/>
        </w:rPr>
        <w:t xml:space="preserve"> </w:t>
      </w:r>
      <w:r>
        <w:rPr>
          <w:sz w:val="24"/>
        </w:rPr>
        <w:t>précisant ses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 de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œuvre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n°6672 du</w:t>
      </w:r>
      <w:r>
        <w:rPr>
          <w:spacing w:val="-1"/>
          <w:sz w:val="24"/>
        </w:rPr>
        <w:t xml:space="preserve"> </w:t>
      </w:r>
      <w:r>
        <w:rPr>
          <w:sz w:val="24"/>
        </w:rPr>
        <w:t>23 juin</w:t>
      </w:r>
      <w:r>
        <w:rPr>
          <w:spacing w:val="-1"/>
          <w:sz w:val="24"/>
        </w:rPr>
        <w:t xml:space="preserve"> </w:t>
      </w:r>
      <w:r>
        <w:rPr>
          <w:sz w:val="24"/>
        </w:rPr>
        <w:t>2012)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23E7431" w14:textId="77777777" w:rsidR="0092513D" w:rsidRDefault="0092513D">
      <w:pPr>
        <w:pStyle w:val="Corpsdetexte"/>
      </w:pPr>
    </w:p>
    <w:p w14:paraId="04BA16DB" w14:textId="39A51516" w:rsidR="0092513D" w:rsidRPr="00804EC6" w:rsidRDefault="009D46A9" w:rsidP="00804EC6">
      <w:pPr>
        <w:pStyle w:val="Paragraphedeliste"/>
        <w:numPr>
          <w:ilvl w:val="0"/>
          <w:numId w:val="258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Arrêté n°8871/MEF/MDB/DGID du 25 octobre 2004 fixant les coefficients de correction de</w:t>
      </w:r>
      <w:r>
        <w:rPr>
          <w:spacing w:val="1"/>
          <w:sz w:val="24"/>
        </w:rPr>
        <w:t xml:space="preserve"> </w:t>
      </w:r>
      <w:r>
        <w:rPr>
          <w:sz w:val="24"/>
        </w:rPr>
        <w:t>la valeur des immeubles prévus à l’article 888 alinéa 3 du Code Général des Impôts (JO 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-1"/>
          <w:sz w:val="24"/>
        </w:rPr>
        <w:t xml:space="preserve"> </w:t>
      </w:r>
      <w:r>
        <w:rPr>
          <w:sz w:val="24"/>
        </w:rPr>
        <w:t>novembre</w:t>
      </w:r>
      <w:r>
        <w:rPr>
          <w:spacing w:val="-1"/>
          <w:sz w:val="24"/>
        </w:rPr>
        <w:t xml:space="preserve"> </w:t>
      </w:r>
      <w:r>
        <w:rPr>
          <w:sz w:val="24"/>
        </w:rPr>
        <w:t>2004, p. 1711)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0B86C7" w14:textId="2462FCEF" w:rsidR="0092513D" w:rsidRDefault="0092513D">
      <w:pPr>
        <w:pStyle w:val="Corpsdetexte"/>
        <w:rPr>
          <w:b/>
          <w:sz w:val="20"/>
        </w:rPr>
      </w:pPr>
    </w:p>
    <w:p w14:paraId="3F3E7B7A" w14:textId="0664A820" w:rsidR="0092513D" w:rsidRDefault="0092513D">
      <w:pPr>
        <w:pStyle w:val="Corpsdetexte"/>
        <w:rPr>
          <w:b/>
          <w:sz w:val="20"/>
        </w:rPr>
      </w:pPr>
    </w:p>
    <w:p w14:paraId="78D1C515" w14:textId="60007358" w:rsidR="0092513D" w:rsidRDefault="0092513D">
      <w:pPr>
        <w:pStyle w:val="Corpsdetexte"/>
        <w:spacing w:line="20" w:lineRule="exact"/>
        <w:ind w:left="184"/>
        <w:rPr>
          <w:sz w:val="2"/>
        </w:rPr>
      </w:pPr>
    </w:p>
    <w:sectPr w:rsidR="0092513D" w:rsidSect="00804EC6">
      <w:pgSz w:w="11900" w:h="16840"/>
      <w:pgMar w:top="160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5CBE" w14:textId="77777777" w:rsidR="00355ADE" w:rsidRDefault="00355ADE">
      <w:r>
        <w:separator/>
      </w:r>
    </w:p>
  </w:endnote>
  <w:endnote w:type="continuationSeparator" w:id="0">
    <w:p w14:paraId="7ADFC528" w14:textId="77777777" w:rsidR="00355ADE" w:rsidRDefault="0035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C513A93" w:rsidR="0092513D" w:rsidRDefault="004B7ADA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7B9C1EB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D3D3C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0524FC0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008F" w14:textId="77777777" w:rsidR="00355ADE" w:rsidRDefault="00355ADE">
      <w:r>
        <w:separator/>
      </w:r>
    </w:p>
  </w:footnote>
  <w:footnote w:type="continuationSeparator" w:id="0">
    <w:p w14:paraId="061FDCF1" w14:textId="77777777" w:rsidR="00355ADE" w:rsidRDefault="00355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355ADE"/>
    <w:rsid w:val="003C6D85"/>
    <w:rsid w:val="004B7ADA"/>
    <w:rsid w:val="005D3843"/>
    <w:rsid w:val="00647E8B"/>
    <w:rsid w:val="00804EC6"/>
    <w:rsid w:val="0092513D"/>
    <w:rsid w:val="00926442"/>
    <w:rsid w:val="009D46A9"/>
    <w:rsid w:val="00BD5C4A"/>
    <w:rsid w:val="00D045DD"/>
    <w:rsid w:val="00D4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926442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6AE9-42B5-4361-A5C2-1BC6ED75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1558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2024-03-18T11:16:00Z</dcterms:created>
  <dcterms:modified xsi:type="dcterms:W3CDTF">2024-04-02T20:15:00Z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